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44273-ОТПП/2</w:t>
      </w:r>
    </w:p>
    <w:p/>
    <w:p>
      <w:pPr>
        <w:pStyle w:val=""/>
      </w:pPr>
      <w:r>
        <w:rPr>
          <w:rStyle w:val=""/>
        </w:rPr>
        <w:t xml:space="preserve">25.10.2024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Гулынский Алексей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482601981900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+79103535089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Сяглов Эдуард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361000281374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397602, обл Воронежская, р-н Калачеевский, г Калач, ул Заречье,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А14-20375/2022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44273-ОТПП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26.08.2024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25.10.2024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36:10:5400005:158, площадь 10000 кв.м., адрес: Воронежская обл, р-н Калачеевский, земельный участок расположен в юго-западной части квартала 36:10:5400005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52 110.00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заявку, содержащую предложение о цене не ниже цены продажи, установленной для определенного периода проведения торгов, Если несколько участников торгов представили заявки не ниже начальной цены продажи, установленной для определенного периода проведения торгов, 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4 689.90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46 899.00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4 168.80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41 688.00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3 647.70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36 477.00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3 126.60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31 266.00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2 605.50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2 084.40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15 633.00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10 422.00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44273-ОТПП-2-2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22:23:26.486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Пронин Александр Николаевич (ИНН 366519450802, ОГРНИП: 312366802400250)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44273-ОТПП-2-3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16:59:05.065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Гараев Наиль Анварович (ИНН 165901027304)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22:23:26.486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Пронин Александр Николаевич (ИНН 366519450802, место жительства: 394055, г. Воронеж, ул. Депутатская, д. 3, кв. 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16:59:05.065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Гараев Наиль Анварович (ИНН 165901027304, место жительства: 420056, г. Казань, ул. Вишневая (Новая Сосновка), д. 38)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22 000.00 рублей за имущество, составляющее Лот, предложил участник ИП Пронин Александр Николаевич (ИНН 366519450802, место жительства: 394055, г. Воронеж, ул. Депутатская, д. 3, кв. 15),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12 345.00 рублей за имущество, составляющее Лот, предложил участник Гараев Наиль Анварович (ИНН 165901027304, место жительства: 420056, г. Казань, ул. Вишневая (Новая Сосновка), д. 38)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2024-10-25T18:09:17+03:00</dcterms:created>
  <dcterms:modified xsi:type="dcterms:W3CDTF">2024-10-25T18:09:17+03:00</dcterms:modified>
</cp:coreProperties>
</file>

<file path=docProps/custom.xml><?xml version="1.0" encoding="utf-8"?>
<Properties xmlns="http://schemas.openxmlformats.org/officeDocument/2006/custom-properties" xmlns:vt="http://schemas.openxmlformats.org/officeDocument/2006/docPropsVTypes"/>
</file>