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TRANSIT, VIN X2FXXXESGXKJ38747, Категория ТС: В, Год изготовления ТС 2019, модель, № двигателя: CYF5 KJ38747, Цвет кузова: белый, Мощность двигателя, л.с. (кВт): 125.12 (92), Рабочий объем двигателя, куб.см. 2198, Экологический класс пятый, Тип двигателя дизельный, Разрешенная максимальная масса, кг 3500, Масса без нагрузка, кг 2209, гос. № Е015СН 198, ПТС 16 PE 043537, инв. № 260002349.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