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43490-ОАОФ/13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X2FXXXESGXKJ38742, Категория ТС: В, Год изготовления ТС 2019, модель, № двигателя: CYF5 KJ38742,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Е499МН198, ПТС 16 PE 043557, инв. № 260002348.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