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фургон ГАЗ GAZelle NEXT (цельнометаллический фургон общего назначения, отделен от кабины перегородкой), VIN X96A31R32L0914464, Категория ТС: В, Год изготовления ТС 2020, модель, № двигателя: ISF28S5161P 76780277, Кузов (кабина) № A31R33L0047815, Цвет кузова: серый, Мощность двигателя, кВт: 110, Рабочий объем двигателя, куб.см. 2776, Экологический класс пятый, Тип двигателя дизельный, Разрешенная максимальная масса, кг 3500, Масса без нагрузка, кг 2585, гос. № К037ЕС 198, Электронный ПТС, инв. № 260002581.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