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40340-ОАОФ/8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д/фреона для гот.прод.06019819, Контейнер д/фреона для гот.прод.06018419, Контейнер д/фреона дня гот. прод.06019719, Контейнер д/фреона для гот.прод.06019919, Станок для резки ткани м.бЗВ (09516909), Станок для пров.на герметичность к.215 (07036109), Станок для пров.на герметичность к. 109 (07037409), Контейнер ст.ф-900 мм Н-1300мм 2 шт., Контейнер д/фреона для гот.прод.06019219, Контейнер д/фреона для гот.прод.06018619, Бак аварийный ст. 1,5 мЗ 03000119, Бак для хоз.питьевой воды, Бак для хоз.питьевой воды (03000319), Бак для диз.топлива и масла, Бак для диз.тонлива и масла (03000219), Бак аварийный ст. 1,5 мЗ, Автомат для прохладительных напитков инв.47004515, Автомат газ.воды AT 101М инв.47003915, Прессформа, Футляр 2 шт., весы, труба d 57-40м, труба d 32-50м, Аппарат ст.эм.V-6.3м3 к.109, Пресс форма д/изгот. пробок на флакон, Машина литьевая масляно/динам. инв, Емкость ст V-100м3, Аппарат ст. эм. V-6.3м3, Емкость 6,3м3 Е510 ХСЗР, Аппарат ст.эм.V -6.3м3, Аппарат ст.эм.V-6.3м3, Линия наполнения баллонов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930 857.37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