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39362-ОТПП/1</w:t>
      </w:r>
    </w:p>
    <w:p/>
    <w:p>
      <w:pPr>
        <w:pStyle w:val=""/>
      </w:pPr>
      <w:r>
        <w:rPr>
          <w:rStyle w:val=""/>
        </w:rPr>
        <w:t xml:space="preserve">19.02.2024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39362-ОТПП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19.02.2024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1000 +/-11 кв.м по адресу: Архангельская обл., Няндомский р-он, г. Няндома, ул. Северодвинская: в 196 м северо-западнее д. 4 с кадастровым номером 29:12:010201:763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Небученых Александр Юрьевич
Банк получателя: Доп.офис № 9040/00425 ПАО Сбербанк
Кор/счёт банка: 30101810400000000225
БИК банка: 044525225
Счёт получателя: 40817.810.0.4010.5755665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2024-02-19T10:16:44+03:00</dcterms:created>
  <dcterms:modified xsi:type="dcterms:W3CDTF">2024-02-19T10:16:44+03:00</dcterms:modified>
</cp:coreProperties>
</file>

<file path=docProps/custom.xml><?xml version="1.0" encoding="utf-8"?>
<Properties xmlns="http://schemas.openxmlformats.org/officeDocument/2006/custom-properties" xmlns:vt="http://schemas.openxmlformats.org/officeDocument/2006/docPropsVTypes"/>
</file>