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37863-ОАОФ/1</w:t>
      </w:r>
    </w:p>
    <w:p/>
    <w:p>
      <w:pPr>
        <w:pStyle w:val=""/>
      </w:pPr>
      <w:r>
        <w:rPr>
          <w:rStyle w:val=""/>
        </w:rPr>
        <w:t xml:space="preserve">04.12.2023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Перелыгин Алексей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616508648652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Московская область, гор. Балашиха, мкр. Авиаторов, ул. Летная, дом 5/5, кв. 157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А41-32246/2022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37863-ОАОФ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Однокомнатная квартира, общей площадью 40,0 кв.м., находящаяся по адресу Брянская область, Комаричский р-н, рп Комаричи, ул. Лесная, д. 23А, кв. 11, кадастровый № 32:14:0202215:38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1 089 000.00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Торги проводятся путем повышения начальной цены продажи имущества на «шаг аукциона», который составляет 5 % от начальной цены продажи лота. Победителем аукциона признается участник торгов, предложивший наиболее высокую цену.
Результаты торгов будут подведены в день окончания торгов на электронной площадке. Решение организатора торгов об определении победителя торгов оформляется протоколом о результатах проведения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2023-12-04T18:03:27+03:00</dcterms:created>
  <dcterms:modified xsi:type="dcterms:W3CDTF">2023-12-04T18:03:27+03:00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