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36239-ОТПП/8</w:t>
      </w:r>
    </w:p>
    <w:p/>
    <w:p>
      <w:pPr>
        <w:pStyle w:val=""/>
      </w:pPr>
      <w:r>
        <w:rPr>
          <w:rStyle w:val=""/>
        </w:rPr>
        <w:t xml:space="preserve">18.10.2023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Алексеев Игорь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450141654094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89195805888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Ваганов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450102573388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640022, Курганская обл, г. Курган, ул. Бурова-Петрова, д.62, кв.7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А34-5737/2021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36239-ОТПП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18.09.2023 08:00:00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26.11.2023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Надворная постройка (стройматериалы), адрес (местонахождение): Курганская обл., р-н Кетовский, с. Введенское, ул. Оконечная, уч. 27, 27А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Заявка на участие в торгах должна содержать предложение о цене имущества должника, которая не ниже начальной цены продажи имущества должника, действующей в период подачи заявки.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(с учетом Порядка предоставления преимущественного права покупки, заключения договора купли-продажи и осуществления расчетов, указанного в п.13 настоящего Положения):
п.13. Порядок предоставления преимущественного права покупки, заключения договора купли-продажи и осуществления расчетов (по лотам № 1-6):
Имущество, выставляемое на торги, принадлежит Ваганову Олегу Владимировичу на праве общей долевой собственности.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которая будет определена по результатам торгов.
В целях предоставления возможности воспользоваться указанным преимущественным правом покупки финансовый управляющий в течение пяти дней с даты утверждения протокола о результатах проведения торгов направляет сособственнику (сособственникам) реализуемого имущества предложение приобрести имущество по цене, предложенной победителем торгов (единственным участником торгов), и заключить договор купли-продажи имущества с приложением проекта данного договора.
В случае отказа в письменной форме сособственника (сособственников) от преимущественного права покупки имущества или отсутствия волеизъявления сособственника (сособственников) в течение месяца (при продаже доли в праве собственности на недвижимое имущество), в течение 10 дней (при
продаже доли в праве собственности на движимое имущество) с момента получения предложения о приобретении имущества, имущество подлежит реализации путем направления победителю торгов предложения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имущества заключается финансовым управляющим с этим участником торгов в соответствии с представленным им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
Лицо, с которым заключен договор купли-продажи имущества, перечисляет денежные средства в оплату приобретенного имущества в течение тридцати дней со дня подписания договора купли- продажи имущества по следующим реквизитам: Получатель: Ваганов Олег Владимирович (ИНН 450102573388), р/с 42307810932000406545 в ПАО СБЕРБАНК, к/с 30101810100000000650, БИК 043735650.
При заключении договора с лицом, выигравшим торги, сумма внесенного им задатка засчитывается в счет исполнения договора. Остальным участникам задаток возвращается в течение пяти рабочих дней со дня подписания протокола о результатах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не реализации имущества на этапе торгов, начальная цена для которого установлена в размере цены отсечения, торги признаются несостоявшимися, дальнейшего снижения цены не происходит.
Результаты торгов подводятся путем оформления протокола о результатах проведения торгов или решения о признании торгов несостоявшимися, которые оформляются по окончании любого периода проведения торгов, если к участию в торгах допущен хотя бы один участник, по окончании последнего периода проведения торгов, если к участию в торгах не допущен ни один заявитель на участие в торгах, а также при отсутствии заявок на участие в торгах.
Протокол о результатах проведения торгов или решение о признании торгов несостоявшимися размещаются на ЭП, а также направляются в форме электронного сообщения всем участникам торгов, в том числе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07:55:10.707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Волгин Алексей Николаевич (ИНН 450206052492)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15 333.00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07:55:10.707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Волгин Алексей Николаевич (ИНН 450206052492, место жительства: Курганская область, город Шадринск, ул. Аллейная, д.3)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15 333.00 рублей за имущество, составляющее Лот, предложил участник Волгин Алексей Николаевич (ИНН 450206052492, место жительства: Курганская область, город Шадринск, ул. Аллейная, д.3),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2023-10-18T15:28:52+03:00</dcterms:created>
  <dcterms:modified xsi:type="dcterms:W3CDTF">2023-10-18T15:28:52+03:00</dcterms:modified>
</cp:coreProperties>
</file>

<file path=docProps/custom.xml><?xml version="1.0" encoding="utf-8"?>
<Properties xmlns="http://schemas.openxmlformats.org/officeDocument/2006/custom-properties" xmlns:vt="http://schemas.openxmlformats.org/officeDocument/2006/docPropsVTypes"/>
</file>