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31974-ОТПП/1</w:t>
      </w:r>
    </w:p>
    <w:p/>
    <w:p>
      <w:pPr>
        <w:pStyle w:val=""/>
      </w:pPr>
      <w:r>
        <w:rPr>
          <w:rStyle w:val=""/>
        </w:rPr>
        <w:t xml:space="preserve">22.05.2023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Новикова Ирина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575102846689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8 915 461 24 57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«Ярославская генерирующая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7604178769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150040, Ярославская обл., г. Ярославль, ул. Победы, 28а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А82-13911/2015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31974-ОТПП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15.05.2023 13:00:00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04.07.2023 13:00:00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Социально-значимое имущество, предназначенное для производства и передачи тепло- и электроэнергии населению Ярославской области, в количестве 1 192 наименования, в том числе: 2 земельных участка, 1 здание котельной, 8 наименований котлов, 179 трубопроводов, 3 объекта теплотрассы, 47 объектов сетей ГВС, 64 наименования объектов тепловых сетей, 20 узлов учета тепловой энергии, 28 наименований проектной документации на котельные, узлы учета, тепловые сети и иные объекты, 594 наименования движимого имущества, относящегося к обслуживанию котельных, 249 наименований офисной мебели и техники. Земельный участок общей площадью 7 777 кв.м., оборудование и материальные ценности, расположенные на котельных Угличского, Мышкинского, Никоузского и Тутаевского муниципальных районов Ярославской обл., иное движимое имущество АО ЯГК частично находится аренде и на хранении у контрагентов АО ЯГК (все имущество было в употреблении). Часть имущества требует демонтаж, который производится за счет Покупателя. Копии договоров аренды и хранения опубликованы в сообщении ЕФРСБ о проведении торгов, а также на электронной торговой площадке АО «НИС» (ИНН 7725752265) и предоставляются по запросу при ознакомлении с лотом. Конкретный перечень (количества, наименования), входящего в состав лота размещен на Едином Федеральном реестре сведений о банкротстве, а также на электронной торговой площадке АО «НИС» (ИНН 7725752265), сайт в сети Интернет www.nistp.ru.Состав лотов №1 и №2 может быть изменен в зависимости от фактического наличия имущества. В случае изменения состава лотов цена реализации снижается пропорционально стоимости исключенного из состава лота имущества.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23 150 256.80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принадлежит участнику,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Участники торгов по продаже имущества должника посредством третьего публичного предложения по лоту №1, обязаны принять на себя обязательство заключить с органами местного самоуправления соглашение об исполнении условий конкурса. В случае, если несколько участников торгов представили в установленный срок заявки, содержащие различные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С даты определения победителя торгов по продаже имущества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4 630 051.36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23 150 256.80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4 167 046.22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20 835 231.12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3 704 041.09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18 520 205.44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3 241 035.95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16 205 179.76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2 778 030.82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13 890 154.08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2 315 025.68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11 575 128.40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1 852 020.54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9 260 102.72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1 389 015.41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6 945 077.04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926 010.27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4 630 051.36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463 005.14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2 315 025.68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18.05.2023 17:07:21.726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2023-05-22T14:46:05+03:00</dcterms:created>
  <dcterms:modified xsi:type="dcterms:W3CDTF">2023-05-22T14:46:05+03:00</dcterms:modified>
</cp:coreProperties>
</file>

<file path=docProps/custom.xml><?xml version="1.0" encoding="utf-8"?>
<Properties xmlns="http://schemas.openxmlformats.org/officeDocument/2006/custom-properties" xmlns:vt="http://schemas.openxmlformats.org/officeDocument/2006/docPropsVTypes"/>
</file>