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31273-ОАОФ/2 О ПРИЗНАНИИ НЕСОСТОЯВШИМИСЯ ОТКРЫТЫХ ТОРГОВ В ФОРМЕ АУКЦИОНА ПО ПРОДАЖЕ ИМУЩЕСТВА</w:t>
      </w:r>
    </w:p>
    <w:p/>
    <w:p>
      <w:pPr>
        <w:pStyle w:val=""/>
      </w:pPr>
      <w:r>
        <w:rPr>
          <w:rStyle w:val=""/>
        </w:rPr>
        <w:t xml:space="preserve">02.06.2023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Чаланова Екатерина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111402029434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Республика Коми, Усть-Куломский район, с. Усть-Кулом, ул. Гагарина, д. 9-г,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А29-10319/2022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31273-ОАОФ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24.04.2023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02.06.2023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ГРЕЙТ ВОЛЛ CC6460KM27 2014 года выпуска с идентификационным номером Z8PFF3A5XEA071114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В случае, если повторные торги по продаже имущества должника признаны несостоявшимися или договор купли-продажи не был заключен с их единственным участником, а также в случае незаключения договора купли-продажи по результатам повторных торгов продаваемое на торгах имущество должника подлежит продаже посредством публичного предложения. Величина снижения начальной цены продажи имущества должника – 10 %. Срок, по истечении которого последовательно снижается начальная цена – каждые 7 календарных дней. Минимальная цена продажи имущества не менее 40% от начальной цены, установленной настоящим на этапе публичного предложения. Победителем торгов по продаже имущества должника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С даты определения победителя торгов по продаже имущества должника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2023-06-02T10:59:18+03:00</dcterms:created>
  <dcterms:modified xsi:type="dcterms:W3CDTF">2023-06-02T10:59:18+03:00</dcterms:modified>
</cp:coreProperties>
</file>

<file path=docProps/custom.xml><?xml version="1.0" encoding="utf-8"?>
<Properties xmlns="http://schemas.openxmlformats.org/officeDocument/2006/custom-properties" xmlns:vt="http://schemas.openxmlformats.org/officeDocument/2006/docPropsVTypes"/>
</file>