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РЕШЕНИЕ № 29271-ОАОФ/1 О ПРИЗНАНИИ НЕСОСТОЯВШИМИСЯ ОТКРЫТЫХ ТОРГОВ В ФОРМЕ АУКЦИОНА ПО ПРОДАЖЕ ИМУЩЕСТВА</w:t>
      </w:r>
    </w:p>
    <w:p/>
    <w:p>
      <w:pPr>
        <w:pStyle w:val=""/>
      </w:pPr>
      <w:r>
        <w:rPr>
          <w:rStyle w:val=""/>
        </w:rPr>
        <w:t xml:space="preserve">14.04.2023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Зворыкина Яна Юрьевна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290222616611</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89165634604</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Касперавичене Ольга Геннадьевна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291801293843</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ул. Сосновая, д. 23, г. Няндома Архангельской обл.</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А05-6482/2022</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Аукцион с открытой формой представления цены</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29271-ОАОФ</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09.03.2023 09:00:00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14.04.2023 09:00:00</w:t>
            </w:r>
          </w:p>
        </w:tc>
      </w:tr>
      <w:tr>
        <w:trPr/>
        <w:tc>
          <w:tcPr>
            <w:tcW w:w="4000" w:type="dxa"/>
            <w:vAlign w:val="center"/>
          </w:tcPr>
          <w:p>
            <w:pPr>
              <w:pStyle w:val=""/>
            </w:pPr>
            <w:r>
              <w:rPr>
                <w:rStyle w:val=""/>
              </w:rPr>
              <w:t xml:space="preserve">Дата проведения:</w:t>
            </w:r>
          </w:p>
        </w:tc>
        <w:tc>
          <w:tcPr>
            <w:tcW w:w="6000" w:type="dxa"/>
            <w:vAlign w:val="center"/>
          </w:tcPr>
          <w:p>
            <w:pPr>
              <w:pStyle w:val=""/>
            </w:pPr>
            <w:r>
              <w:rPr>
                <w:rStyle w:val=""/>
              </w:rPr>
              <w:t xml:space="preserve">14.04.2023 12:00:00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1/3 доля в праве собственности на земельный участок (виды разрешенного использования: для ведения личного подсобного хозяйства) общей площадью 1241 +/-12,32 кв.м местоположении установлено относительно ориентира, расположенного за пределами участка (Архангельская обл., Няндомский р-он, г. Няндома, ул. Щетинина, д. 27) с кадастровым номером 29:12:010109:74 (ограничение/обременение объекта: запрещение регистрации на основании Постановления №72342/22/29039-ИП от 05.08.2022г.)</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250 000.00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Победителем открытых торгов признается участник торгов, предложивший максимальную цену В открытых торгах могут принимать участие только лица, признанные участниками торгов. Открытые торги проводятся на электронной площадке в день и время, указанные в сообщении о проведении открытых торгов. Предложения о цене заявляются на электронной площадке участниками торгов открыто в ходе проведения торгов. Аукцион проводится путем повышения начальной цены продажи на величину, кратную величине «шага аукциона». Победителем открытых торгов признается участник торгов, предложивший наиболее высокую цену. По результатам проведения открытых торгов оператор электронной площадки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 и направляет его в форме электронного документа организатору торгов для утверждения.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 В случае, если не были представлены заявки на участие в торгах или к участию в торгах был допущен только один участник, организатор торгов принимает решение о признании торгов несостоявшимися. В случае, если открытые торги признаны несостоявшимися организатор торгов в течение двух дней после завершения срока, установленного Федеральным законом «О несостоятельности (банкротстве)» для принятия решений о признании торгов несостоявшимися, составляет и передает оператору электронной площадки протокол о признании открытых торгов несостоявшимися с указанием основания признания торгов несостоявшимися для размещения на электронной площадке и в Едином федеральном реестре сведений о банкротстве. Если к участию в торгах был допущен только один участник, заявка которого на участие в торгах содержит предложение о цене имущества должника не ниже установленной начальной цены имущества должника, договор купли-продажи заключается организатором с этим участником торгов в соответствии с представленным им предложением о цене имущества должника. В течение пяти дней с даты утверждения протокола финансовый управляющий направляет победителю торгов предложение заключить договор купли-продажи имущества с приложением проекта данного договора в соответствии с представленным победителем торгов предложением о цене имущества. Договор купли-продажи имущества должен быть заключен в течение пяти дней с даты получения победителем торгов предложения о заключении данного договора. В случае отказа или уклонения победителя торгов от подписания договора купли-продажи имущества в течение пяти дней со дня получения предложения финансового управляющего о заключении такого договора внесенный задаток ему не возвращается, и организатор торгов предлагает заключить договор купли-продажи участнику торгов, предложившему наиболее высокую цену имущества по сравнению с ценой, предложенной другими участниками торгов, за исключением победителя торгов. Сроки и порядок внесения и возврата задатка, реквизиты счетов, на которые вносится задаток: суммы внесенных заявителями задатков возвращаются всем заявителям, за исключением победителя торгов, в течение пяти рабочих дней со дня подписания протокола о результатах проведения торгов. При заключении договора с лицом, выигравшим торги, сумма внесенного им задатка засчитывается в счет исполнения договора. Победитель торгов перечисляет денежные средства в оплату приобретенного имущества в течение тридцати дней со дня подписания договора купли-продажи имущества по следующим реквизитам: Задаток вносится денежными средствами по следующим реквизитам:
ФИО получателя: Касперавичене Ольга Геннадьевна
Банк получателя: Доп.офис № 9040/00425 ПАО Сбербанк
Кор/счёт банка: 30101810400000000225
БИК банка: 044525225
Счёт получателя: №40817.810.4.4010.4116708</w:t>
            </w:r>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w:t>
            </w:r>
          </w:p>
        </w:tc>
      </w:tr>
      <w:tr>
        <w:trPr/>
        <w:tc>
          <w:tcPr>
            <w:tcW w:w="10000" w:type="dxa"/>
            <w:vAlign w:val="center"/>
            <w:gridSpan w:val="2"/>
          </w:tcPr>
          <w:p>
            <w:pPr>
              <w:pStyle w:val=""/>
            </w:pPr>
            <w:r>
              <w:rPr>
                <w:rStyle w:val=""/>
              </w:rPr>
              <w:t xml:space="preserve">Допущенные заявки отсутствуют</w:t>
            </w:r>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p>
            <w:pPr>
              <w:pStyle w:val=""/>
            </w:pPr>
            <w:r>
              <w:rPr>
                <w:rStyle w:val=""/>
              </w:rPr>
              <w:t xml:space="preserve">Ценовых предложений на этот лот не подано</w:t>
            </w:r>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В связи с тем, что не было представлено ни одной заявки на участие в торгах, организатором торгов принято решение о признании торгов несостоявшимися.</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2023-04-14T10:20:11+03:00</dcterms:created>
  <dcterms:modified xsi:type="dcterms:W3CDTF">2023-04-14T10:20:11+03:00</dcterms:modified>
</cp:coreProperties>
</file>

<file path=docProps/custom.xml><?xml version="1.0" encoding="utf-8"?>
<Properties xmlns="http://schemas.openxmlformats.org/officeDocument/2006/custom-properties" xmlns:vt="http://schemas.openxmlformats.org/officeDocument/2006/docPropsVTypes"/>
</file>