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27313-ОАОФ/1</w:t>
      </w:r>
    </w:p>
    <w:p/>
    <w:p>
      <w:pPr>
        <w:pStyle w:val=""/>
      </w:pPr>
      <w:r>
        <w:rPr>
          <w:rStyle w:val=""/>
        </w:rPr>
        <w:t xml:space="preserve">18.02.2023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370221006109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153037, г. Иваново, ул. Громобоя, д. 25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в нежилом здании площадью 30 кв/м, с кадастровым номером 37:05:031001:372, по адресу: Ивановская область, Ивановский район, Юго-восточнее д.Никульское ,н.с.т «Агроном» ,участок 130
- 1/2 доли земельного участка площадью 400 кв/м, с кадастровым номером 37:05:031006:26, по адресу: Ивановская область, Ивановский район, Юго-восточнее д.Никульское ,н.с.т «Агроном» ,участок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2023-02-18T13:22:47+03:00</dcterms:created>
  <dcterms:modified xsi:type="dcterms:W3CDTF">2023-02-18T13:22:47+03:00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