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22397-ОАОФ/9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(Воронежская обл., р-н Бутурлиновский, г. Бутурлиновка, ул 3 Интернационала, 261); Автомобильная газозаправочная станция (Воронежская область, Новоусманский район, км 16+300 м (право) автомобильная дорога 1Р-193 Воронеж-Тамбов с.Бабяково, ул.Лесная, 43/1); Автомобильная газозаправочная станция (Воронежская область, р-н Острогожский, расположенный в придорожной полосе автомобильной дороги Воронеж - Луганск км 110 + 200 (право)); Автомобильная газозаправочная станция (Воронежская область, Грибановский муниципальный район, Грибановское городское поселение, пгт Грибановский, ул Чапаева, 1б.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31 289 809.12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12:48:11.253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Куцев Сергей Александрович (ИНН 362708317686, ОГРНИП: 315366800042408)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16:09:35.542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31 289 809.12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12:03:27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31 289 809.12 рублей за имущество, составляющее Лот, предложил участник ИП Аманов Тимур Тахирович (ИНН 762702992100, место жительства: Ярославская область, Ярославский район, д. Липовицы, д.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