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b/>
          <w:bCs/>
          <w:color w:val="000000"/>
          <w:sz w:val="27"/>
          <w:szCs w:val="27"/>
          <w:lang w:eastAsia="hi-IN" w:bidi="hi-IN"/>
        </w:rPr>
        <w:t xml:space="preserve">ПРОТОКОЛ № </w:t>
      </w:r>
      <w:r w:rsidRPr="00E841EA">
        <w:rPr>
          <w:rFonts w:ascii="Times New Roman" w:eastAsia="SimSun" w:hAnsi="Times New Roman" w:cs="Mangal"/>
          <w:color w:val="000000"/>
          <w:sz w:val="27"/>
          <w:szCs w:val="27"/>
          <w:lang w:eastAsia="hi-IN" w:bidi="hi-IN"/>
        </w:rPr>
        <w:t>1903-ОТПП/1/2</w:t>
      </w:r>
    </w:p>
    <w:p w:rsidR="00E841EA" w:rsidRPr="00E841EA" w:rsidRDefault="00E841EA" w:rsidP="00E841EA">
      <w:pPr>
        <w:widowControl w:val="0"/>
        <w:suppressAutoHyphens/>
        <w:spacing w:after="120" w:line="240" w:lineRule="auto"/>
        <w:jc w:val="center"/>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РЕЗУЛЬТАТОВ ОТКРЫТЫХ ТОРГОВ В ФОРМЕ ПУБЛИЧНОГО ПРЕДЛОЖЕНИЯ ПО ПРОДАЖЕ ИМУЩЕСТВА</w:t>
      </w:r>
    </w:p>
    <w:p w:rsidR="00E841EA" w:rsidRPr="00E841EA" w:rsidRDefault="00E841EA" w:rsidP="00E841EA">
      <w:pPr>
        <w:widowControl w:val="0"/>
        <w:suppressAutoHyphens/>
        <w:spacing w:after="120" w:line="240" w:lineRule="auto"/>
        <w:jc w:val="center"/>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ООО Постановление 656</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Лот № 1</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Дата подписания протокола 25.01.2018</w:t>
      </w:r>
      <w:bookmarkStart w:id="0" w:name="_GoBack"/>
      <w:bookmarkEnd w:id="0"/>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Настоящий протокол подписан в подтверждение следующего:</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На участие в торгах, подлежащих проведению в соответствии с извещением, опубликованным в газете «Коммерсантъ» от 14.10.2017 на следующих условиях:</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Организатор </w:t>
      </w:r>
      <w:proofErr w:type="gramStart"/>
      <w:r w:rsidRPr="00E841EA">
        <w:rPr>
          <w:rFonts w:ascii="Times New Roman" w:eastAsia="SimSun" w:hAnsi="Times New Roman" w:cs="Mangal"/>
          <w:color w:val="000000"/>
          <w:sz w:val="27"/>
          <w:szCs w:val="27"/>
          <w:lang w:eastAsia="hi-IN" w:bidi="hi-IN"/>
        </w:rPr>
        <w:t xml:space="preserve">торгов:   </w:t>
      </w:r>
      <w:proofErr w:type="gramEnd"/>
      <w:r w:rsidRPr="00E841EA">
        <w:rPr>
          <w:rFonts w:ascii="Times New Roman" w:eastAsia="SimSun" w:hAnsi="Times New Roman" w:cs="Mangal"/>
          <w:color w:val="000000"/>
          <w:sz w:val="27"/>
          <w:szCs w:val="27"/>
          <w:lang w:eastAsia="hi-IN" w:bidi="hi-IN"/>
        </w:rPr>
        <w:t>Авдонина Оксана Владимировна</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Собственник продаваемых вещей (предмета торгов</w:t>
      </w:r>
      <w:proofErr w:type="gramStart"/>
      <w:r w:rsidRPr="00E841EA">
        <w:rPr>
          <w:rFonts w:ascii="Times New Roman" w:eastAsia="SimSun" w:hAnsi="Times New Roman" w:cs="Mangal"/>
          <w:color w:val="000000"/>
          <w:sz w:val="27"/>
          <w:szCs w:val="27"/>
          <w:lang w:eastAsia="hi-IN" w:bidi="hi-IN"/>
        </w:rPr>
        <w:t>):  ООО</w:t>
      </w:r>
      <w:proofErr w:type="gramEnd"/>
      <w:r w:rsidRPr="00E841EA">
        <w:rPr>
          <w:rFonts w:ascii="Times New Roman" w:eastAsia="SimSun" w:hAnsi="Times New Roman" w:cs="Mangal"/>
          <w:color w:val="000000"/>
          <w:sz w:val="27"/>
          <w:szCs w:val="27"/>
          <w:lang w:eastAsia="hi-IN" w:bidi="hi-IN"/>
        </w:rPr>
        <w:t xml:space="preserve"> Постановление 656</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Наименование арбитражного суда, рассматривающего дело о несостоятельности (банкротстве): Арбитражный суд Нижегородской области</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дела о банкротстве: А43-10086/2016 36-60</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Арбитражный управляющий должника: Авдонина Оксана Владимировна</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Форма торгов: публичное предложение</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Порядок и критерии определения победителя торгов: Победителем торгов признается участник, который представил заявку с предложением о цене не ниже начальной цены продажи в соответствующем периоде, при отсутствии предложений других участников. При наличии в периоде более 1 заявки победителем является участник, предложивший максимальную цену. Если несколько участников представили равные предложения в одном периоде, победителем является тот, который представил заявку первым. С даты определения победителя торгов по продаже имущества должника посредством публичного предложения прием заявок прекращается. Подведение итогов торгов будет производиться на электронной торговой площадке АО «Новые информационные сервисы» www.nistp.ru</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Место подведения итогов </w:t>
      </w:r>
      <w:proofErr w:type="gramStart"/>
      <w:r w:rsidRPr="00E841EA">
        <w:rPr>
          <w:rFonts w:ascii="Times New Roman" w:eastAsia="SimSun" w:hAnsi="Times New Roman" w:cs="Mangal"/>
          <w:color w:val="000000"/>
          <w:sz w:val="27"/>
          <w:szCs w:val="27"/>
          <w:lang w:eastAsia="hi-IN" w:bidi="hi-IN"/>
        </w:rPr>
        <w:t>торгов:  http://nistp.ru</w:t>
      </w:r>
      <w:proofErr w:type="gramEnd"/>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По Лоту № 1</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Предмет торгов: Право требования к 1) ООО </w:t>
      </w:r>
      <w:proofErr w:type="spellStart"/>
      <w:r w:rsidRPr="00E841EA">
        <w:rPr>
          <w:rFonts w:ascii="Times New Roman" w:eastAsia="SimSun" w:hAnsi="Times New Roman" w:cs="Mangal"/>
          <w:color w:val="000000"/>
          <w:sz w:val="27"/>
          <w:szCs w:val="27"/>
          <w:lang w:eastAsia="hi-IN" w:bidi="hi-IN"/>
        </w:rPr>
        <w:t>Актион</w:t>
      </w:r>
      <w:proofErr w:type="spellEnd"/>
      <w:r w:rsidRPr="00E841EA">
        <w:rPr>
          <w:rFonts w:ascii="Times New Roman" w:eastAsia="SimSun" w:hAnsi="Times New Roman" w:cs="Mangal"/>
          <w:color w:val="000000"/>
          <w:sz w:val="27"/>
          <w:szCs w:val="27"/>
          <w:lang w:eastAsia="hi-IN" w:bidi="hi-IN"/>
        </w:rPr>
        <w:t xml:space="preserve">-пресс ИНН 7702272022 размер требования 13 658,65 р., 2) ООО АП-Проект ИНН 5260265625 размер требования 28 370 р., 3) ИП Игнатенко Е.В. ОГРИП 307501819100018 размер требования 72 210 р., 4) ООО </w:t>
      </w:r>
      <w:proofErr w:type="spellStart"/>
      <w:r w:rsidRPr="00E841EA">
        <w:rPr>
          <w:rFonts w:ascii="Times New Roman" w:eastAsia="SimSun" w:hAnsi="Times New Roman" w:cs="Mangal"/>
          <w:color w:val="000000"/>
          <w:sz w:val="27"/>
          <w:szCs w:val="27"/>
          <w:lang w:eastAsia="hi-IN" w:bidi="hi-IN"/>
        </w:rPr>
        <w:t>Интерколор</w:t>
      </w:r>
      <w:proofErr w:type="spellEnd"/>
      <w:r w:rsidRPr="00E841EA">
        <w:rPr>
          <w:rFonts w:ascii="Times New Roman" w:eastAsia="SimSun" w:hAnsi="Times New Roman" w:cs="Mangal"/>
          <w:color w:val="000000"/>
          <w:sz w:val="27"/>
          <w:szCs w:val="27"/>
          <w:lang w:eastAsia="hi-IN" w:bidi="hi-IN"/>
        </w:rPr>
        <w:t xml:space="preserve"> ИНН 7731544683 размер требования 1 899,52 р., 5) ИП </w:t>
      </w:r>
      <w:proofErr w:type="spellStart"/>
      <w:r w:rsidRPr="00E841EA">
        <w:rPr>
          <w:rFonts w:ascii="Times New Roman" w:eastAsia="SimSun" w:hAnsi="Times New Roman" w:cs="Mangal"/>
          <w:color w:val="000000"/>
          <w:sz w:val="27"/>
          <w:szCs w:val="27"/>
          <w:lang w:eastAsia="hi-IN" w:bidi="hi-IN"/>
        </w:rPr>
        <w:t>Каракин</w:t>
      </w:r>
      <w:proofErr w:type="spellEnd"/>
      <w:r w:rsidRPr="00E841EA">
        <w:rPr>
          <w:rFonts w:ascii="Times New Roman" w:eastAsia="SimSun" w:hAnsi="Times New Roman" w:cs="Mangal"/>
          <w:color w:val="000000"/>
          <w:sz w:val="27"/>
          <w:szCs w:val="27"/>
          <w:lang w:eastAsia="hi-IN" w:bidi="hi-IN"/>
        </w:rPr>
        <w:t xml:space="preserve"> А.С. ОГРИП 308526232200030 размер требования 4 542,50 р., 6) ЗАО Квалитет ИНН 5257051905 размер требования 15 494,10 р., 7) ООО </w:t>
      </w:r>
      <w:proofErr w:type="spellStart"/>
      <w:r w:rsidRPr="00E841EA">
        <w:rPr>
          <w:rFonts w:ascii="Times New Roman" w:eastAsia="SimSun" w:hAnsi="Times New Roman" w:cs="Mangal"/>
          <w:color w:val="000000"/>
          <w:sz w:val="27"/>
          <w:szCs w:val="27"/>
          <w:lang w:eastAsia="hi-IN" w:bidi="hi-IN"/>
        </w:rPr>
        <w:t>КомПлат</w:t>
      </w:r>
      <w:proofErr w:type="spellEnd"/>
      <w:r w:rsidRPr="00E841EA">
        <w:rPr>
          <w:rFonts w:ascii="Times New Roman" w:eastAsia="SimSun" w:hAnsi="Times New Roman" w:cs="Mangal"/>
          <w:color w:val="000000"/>
          <w:sz w:val="27"/>
          <w:szCs w:val="27"/>
          <w:lang w:eastAsia="hi-IN" w:bidi="hi-IN"/>
        </w:rPr>
        <w:t xml:space="preserve"> ИНН 7743834009 размер требования 14 490 р., 8) ЗАО Лазерные комплексы ИНН 5049002939 размер требования 39 019,20 р., 9) ООО АВТОТРЕЙД ИНН 5263079761 размер требования 78 919 979,65 р., 10) ЗАО Страховая группа УРАЛСИБ ИНН 77 03032986 размер требования 15 759,74 р., 11) </w:t>
      </w:r>
      <w:proofErr w:type="spellStart"/>
      <w:r w:rsidRPr="00E841EA">
        <w:rPr>
          <w:rFonts w:ascii="Times New Roman" w:eastAsia="SimSun" w:hAnsi="Times New Roman" w:cs="Mangal"/>
          <w:color w:val="000000"/>
          <w:sz w:val="27"/>
          <w:szCs w:val="27"/>
          <w:lang w:eastAsia="hi-IN" w:bidi="hi-IN"/>
        </w:rPr>
        <w:t>Рогатовский</w:t>
      </w:r>
      <w:proofErr w:type="spellEnd"/>
      <w:r w:rsidRPr="00E841EA">
        <w:rPr>
          <w:rFonts w:ascii="Times New Roman" w:eastAsia="SimSun" w:hAnsi="Times New Roman" w:cs="Mangal"/>
          <w:color w:val="000000"/>
          <w:sz w:val="27"/>
          <w:szCs w:val="27"/>
          <w:lang w:eastAsia="hi-IN" w:bidi="hi-IN"/>
        </w:rPr>
        <w:t xml:space="preserve"> Б.Е. размер требования 41 080,86 р., 12) ОАО </w:t>
      </w:r>
      <w:proofErr w:type="spellStart"/>
      <w:r w:rsidRPr="00E841EA">
        <w:rPr>
          <w:rFonts w:ascii="Times New Roman" w:eastAsia="SimSun" w:hAnsi="Times New Roman" w:cs="Mangal"/>
          <w:color w:val="000000"/>
          <w:sz w:val="27"/>
          <w:szCs w:val="27"/>
          <w:lang w:eastAsia="hi-IN" w:bidi="hi-IN"/>
        </w:rPr>
        <w:t>Сосновскагропромтехника</w:t>
      </w:r>
      <w:proofErr w:type="spellEnd"/>
      <w:r w:rsidRPr="00E841EA">
        <w:rPr>
          <w:rFonts w:ascii="Times New Roman" w:eastAsia="SimSun" w:hAnsi="Times New Roman" w:cs="Mangal"/>
          <w:color w:val="000000"/>
          <w:sz w:val="27"/>
          <w:szCs w:val="27"/>
          <w:lang w:eastAsia="hi-IN" w:bidi="hi-IN"/>
        </w:rPr>
        <w:t xml:space="preserve"> ИНН 5231000751 размер требования 19 688 р., общий размер требования 79 186 192,17 р. </w:t>
      </w:r>
      <w:r w:rsidRPr="00E841EA">
        <w:rPr>
          <w:rFonts w:ascii="Times New Roman" w:eastAsia="SimSun" w:hAnsi="Times New Roman" w:cs="Mangal"/>
          <w:color w:val="000000"/>
          <w:sz w:val="27"/>
          <w:szCs w:val="27"/>
          <w:lang w:eastAsia="hi-IN" w:bidi="hi-IN"/>
        </w:rPr>
        <w:br/>
        <w:t xml:space="preserve">Право требования к 1) ООО </w:t>
      </w:r>
      <w:proofErr w:type="spellStart"/>
      <w:r w:rsidRPr="00E841EA">
        <w:rPr>
          <w:rFonts w:ascii="Times New Roman" w:eastAsia="SimSun" w:hAnsi="Times New Roman" w:cs="Mangal"/>
          <w:color w:val="000000"/>
          <w:sz w:val="27"/>
          <w:szCs w:val="27"/>
          <w:lang w:eastAsia="hi-IN" w:bidi="hi-IN"/>
        </w:rPr>
        <w:t>Актион</w:t>
      </w:r>
      <w:proofErr w:type="spellEnd"/>
      <w:r w:rsidRPr="00E841EA">
        <w:rPr>
          <w:rFonts w:ascii="Times New Roman" w:eastAsia="SimSun" w:hAnsi="Times New Roman" w:cs="Mangal"/>
          <w:color w:val="000000"/>
          <w:sz w:val="27"/>
          <w:szCs w:val="27"/>
          <w:lang w:eastAsia="hi-IN" w:bidi="hi-IN"/>
        </w:rPr>
        <w:t xml:space="preserve">-пресс ИНН 7702272022 размер требования 13 658,65 р., 2) ООО АП-Проект ИНН 5260265625 размер требования 28 370 р., 3) ИП Игнатенко Е.В. ОГРИП 307501819100018 размер требования 72 210 р., 4) ООО </w:t>
      </w:r>
      <w:proofErr w:type="spellStart"/>
      <w:r w:rsidRPr="00E841EA">
        <w:rPr>
          <w:rFonts w:ascii="Times New Roman" w:eastAsia="SimSun" w:hAnsi="Times New Roman" w:cs="Mangal"/>
          <w:color w:val="000000"/>
          <w:sz w:val="27"/>
          <w:szCs w:val="27"/>
          <w:lang w:eastAsia="hi-IN" w:bidi="hi-IN"/>
        </w:rPr>
        <w:lastRenderedPageBreak/>
        <w:t>Интерколор</w:t>
      </w:r>
      <w:proofErr w:type="spellEnd"/>
      <w:r w:rsidRPr="00E841EA">
        <w:rPr>
          <w:rFonts w:ascii="Times New Roman" w:eastAsia="SimSun" w:hAnsi="Times New Roman" w:cs="Mangal"/>
          <w:color w:val="000000"/>
          <w:sz w:val="27"/>
          <w:szCs w:val="27"/>
          <w:lang w:eastAsia="hi-IN" w:bidi="hi-IN"/>
        </w:rPr>
        <w:t xml:space="preserve"> ИНН 7731544683 размер требования 1 899,52 р., 5) ИП </w:t>
      </w:r>
      <w:proofErr w:type="spellStart"/>
      <w:r w:rsidRPr="00E841EA">
        <w:rPr>
          <w:rFonts w:ascii="Times New Roman" w:eastAsia="SimSun" w:hAnsi="Times New Roman" w:cs="Mangal"/>
          <w:color w:val="000000"/>
          <w:sz w:val="27"/>
          <w:szCs w:val="27"/>
          <w:lang w:eastAsia="hi-IN" w:bidi="hi-IN"/>
        </w:rPr>
        <w:t>Каракин</w:t>
      </w:r>
      <w:proofErr w:type="spellEnd"/>
      <w:r w:rsidRPr="00E841EA">
        <w:rPr>
          <w:rFonts w:ascii="Times New Roman" w:eastAsia="SimSun" w:hAnsi="Times New Roman" w:cs="Mangal"/>
          <w:color w:val="000000"/>
          <w:sz w:val="27"/>
          <w:szCs w:val="27"/>
          <w:lang w:eastAsia="hi-IN" w:bidi="hi-IN"/>
        </w:rPr>
        <w:t xml:space="preserve"> А.С. ОГРИП 308526232200030 размер требования 4 542,50 р., 6) ЗАО Квалитет ИНН 5257051905 размер требования 15 494,10 р., 7) ООО </w:t>
      </w:r>
      <w:proofErr w:type="spellStart"/>
      <w:r w:rsidRPr="00E841EA">
        <w:rPr>
          <w:rFonts w:ascii="Times New Roman" w:eastAsia="SimSun" w:hAnsi="Times New Roman" w:cs="Mangal"/>
          <w:color w:val="000000"/>
          <w:sz w:val="27"/>
          <w:szCs w:val="27"/>
          <w:lang w:eastAsia="hi-IN" w:bidi="hi-IN"/>
        </w:rPr>
        <w:t>КомПлат</w:t>
      </w:r>
      <w:proofErr w:type="spellEnd"/>
      <w:r w:rsidRPr="00E841EA">
        <w:rPr>
          <w:rFonts w:ascii="Times New Roman" w:eastAsia="SimSun" w:hAnsi="Times New Roman" w:cs="Mangal"/>
          <w:color w:val="000000"/>
          <w:sz w:val="27"/>
          <w:szCs w:val="27"/>
          <w:lang w:eastAsia="hi-IN" w:bidi="hi-IN"/>
        </w:rPr>
        <w:t xml:space="preserve"> ИНН 7743834009 размер требования 14 490 р., 8) ЗАО Лазерные комплексы ИНН 5049002939 размер требования 39 019,20 р., 9) ООО АВТОТРЕЙД ИНН 5263079761 размер требования 78 919 979,65 р., 10) ЗАО Страховая группа УРАЛСИБ ИНН 77 03032986 размер требования 15 759,74 р., 11) </w:t>
      </w:r>
      <w:proofErr w:type="spellStart"/>
      <w:r w:rsidRPr="00E841EA">
        <w:rPr>
          <w:rFonts w:ascii="Times New Roman" w:eastAsia="SimSun" w:hAnsi="Times New Roman" w:cs="Mangal"/>
          <w:color w:val="000000"/>
          <w:sz w:val="27"/>
          <w:szCs w:val="27"/>
          <w:lang w:eastAsia="hi-IN" w:bidi="hi-IN"/>
        </w:rPr>
        <w:t>Рогатовский</w:t>
      </w:r>
      <w:proofErr w:type="spellEnd"/>
      <w:r w:rsidRPr="00E841EA">
        <w:rPr>
          <w:rFonts w:ascii="Times New Roman" w:eastAsia="SimSun" w:hAnsi="Times New Roman" w:cs="Mangal"/>
          <w:color w:val="000000"/>
          <w:sz w:val="27"/>
          <w:szCs w:val="27"/>
          <w:lang w:eastAsia="hi-IN" w:bidi="hi-IN"/>
        </w:rPr>
        <w:t xml:space="preserve"> Б.Е. размер требования 41 080,86 р., 12) ОАО </w:t>
      </w:r>
      <w:proofErr w:type="spellStart"/>
      <w:r w:rsidRPr="00E841EA">
        <w:rPr>
          <w:rFonts w:ascii="Times New Roman" w:eastAsia="SimSun" w:hAnsi="Times New Roman" w:cs="Mangal"/>
          <w:color w:val="000000"/>
          <w:sz w:val="27"/>
          <w:szCs w:val="27"/>
          <w:lang w:eastAsia="hi-IN" w:bidi="hi-IN"/>
        </w:rPr>
        <w:t>Сосновскагропромтехника</w:t>
      </w:r>
      <w:proofErr w:type="spellEnd"/>
      <w:r w:rsidRPr="00E841EA">
        <w:rPr>
          <w:rFonts w:ascii="Times New Roman" w:eastAsia="SimSun" w:hAnsi="Times New Roman" w:cs="Mangal"/>
          <w:color w:val="000000"/>
          <w:sz w:val="27"/>
          <w:szCs w:val="27"/>
          <w:lang w:eastAsia="hi-IN" w:bidi="hi-IN"/>
        </w:rPr>
        <w:t xml:space="preserve"> ИНН 5231000751 размер требования 19 688 р., общий размер требования 79 186 192,17 р. </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Начальная цена </w:t>
      </w:r>
      <w:proofErr w:type="gramStart"/>
      <w:r w:rsidRPr="00E841EA">
        <w:rPr>
          <w:rFonts w:ascii="Times New Roman" w:eastAsia="SimSun" w:hAnsi="Times New Roman" w:cs="Mangal"/>
          <w:color w:val="000000"/>
          <w:sz w:val="27"/>
          <w:szCs w:val="27"/>
          <w:lang w:eastAsia="hi-IN" w:bidi="hi-IN"/>
        </w:rPr>
        <w:t>лота:  7</w:t>
      </w:r>
      <w:proofErr w:type="gramEnd"/>
      <w:r w:rsidRPr="00E841EA">
        <w:rPr>
          <w:rFonts w:ascii="Times New Roman" w:eastAsia="SimSun" w:hAnsi="Times New Roman" w:cs="Mangal"/>
          <w:color w:val="000000"/>
          <w:sz w:val="27"/>
          <w:szCs w:val="27"/>
          <w:lang w:eastAsia="hi-IN" w:bidi="hi-IN"/>
        </w:rPr>
        <w:t xml:space="preserve"> 126 757,29 рублей.</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В соответствии с протоколом о допуске к участию в открытых торгах участниками торгов являются следующие лица (далее – Участники торгов):</w:t>
      </w:r>
    </w:p>
    <w:p w:rsidR="00E841EA" w:rsidRPr="00E841EA" w:rsidRDefault="00E841EA" w:rsidP="00E841EA">
      <w:pPr>
        <w:widowControl w:val="0"/>
        <w:suppressAutoHyphens/>
        <w:spacing w:after="120" w:line="240" w:lineRule="auto"/>
        <w:ind w:left="375"/>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1. ИП Захарова Оксана Олеговна (г. Нижний Новгород, ул. Озёрная 5 линия, д.1, кв.3; ИНН: 526303487550; ОГРНИП: </w:t>
      </w:r>
      <w:proofErr w:type="gramStart"/>
      <w:r w:rsidRPr="00E841EA">
        <w:rPr>
          <w:rFonts w:ascii="Times New Roman" w:eastAsia="SimSun" w:hAnsi="Times New Roman" w:cs="Mangal"/>
          <w:color w:val="000000"/>
          <w:sz w:val="27"/>
          <w:szCs w:val="27"/>
          <w:lang w:eastAsia="hi-IN" w:bidi="hi-IN"/>
        </w:rPr>
        <w:t>306526334200041)</w:t>
      </w:r>
      <w:r w:rsidRPr="00E841EA">
        <w:rPr>
          <w:rFonts w:ascii="Times New Roman" w:eastAsia="SimSun" w:hAnsi="Times New Roman" w:cs="Mangal"/>
          <w:color w:val="000000"/>
          <w:sz w:val="27"/>
          <w:szCs w:val="27"/>
          <w:lang w:eastAsia="hi-IN" w:bidi="hi-IN"/>
        </w:rPr>
        <w:br/>
        <w:t>Заявка</w:t>
      </w:r>
      <w:proofErr w:type="gramEnd"/>
      <w:r w:rsidRPr="00E841EA">
        <w:rPr>
          <w:rFonts w:ascii="Times New Roman" w:eastAsia="SimSun" w:hAnsi="Times New Roman" w:cs="Mangal"/>
          <w:color w:val="000000"/>
          <w:sz w:val="27"/>
          <w:szCs w:val="27"/>
          <w:lang w:eastAsia="hi-IN" w:bidi="hi-IN"/>
        </w:rPr>
        <w:t xml:space="preserve"> принята: дата 24.01.2018 время: 17:15:47.313, действующая от имени и по поручению Гражданина РФ Королева Дмитрия Александровича (ИНН525714347846, паспорт гражданина РФ 2204 217755, выдан 23.03.2004 года, УВД </w:t>
      </w:r>
      <w:proofErr w:type="spellStart"/>
      <w:r w:rsidRPr="00E841EA">
        <w:rPr>
          <w:rFonts w:ascii="Times New Roman" w:eastAsia="SimSun" w:hAnsi="Times New Roman" w:cs="Mangal"/>
          <w:color w:val="000000"/>
          <w:sz w:val="27"/>
          <w:szCs w:val="27"/>
          <w:lang w:eastAsia="hi-IN" w:bidi="hi-IN"/>
        </w:rPr>
        <w:t>Канавинского</w:t>
      </w:r>
      <w:proofErr w:type="spellEnd"/>
      <w:r w:rsidRPr="00E841EA">
        <w:rPr>
          <w:rFonts w:ascii="Times New Roman" w:eastAsia="SimSun" w:hAnsi="Times New Roman" w:cs="Mangal"/>
          <w:color w:val="000000"/>
          <w:sz w:val="27"/>
          <w:szCs w:val="27"/>
          <w:lang w:eastAsia="hi-IN" w:bidi="hi-IN"/>
        </w:rPr>
        <w:t xml:space="preserve"> р-на гор. Нижнего Новгорода, </w:t>
      </w:r>
      <w:proofErr w:type="spellStart"/>
      <w:r w:rsidRPr="00E841EA">
        <w:rPr>
          <w:rFonts w:ascii="Times New Roman" w:eastAsia="SimSun" w:hAnsi="Times New Roman" w:cs="Mangal"/>
          <w:color w:val="000000"/>
          <w:sz w:val="27"/>
          <w:szCs w:val="27"/>
          <w:lang w:eastAsia="hi-IN" w:bidi="hi-IN"/>
        </w:rPr>
        <w:t>к.п</w:t>
      </w:r>
      <w:proofErr w:type="spellEnd"/>
      <w:r w:rsidRPr="00E841EA">
        <w:rPr>
          <w:rFonts w:ascii="Times New Roman" w:eastAsia="SimSun" w:hAnsi="Times New Roman" w:cs="Mangal"/>
          <w:color w:val="000000"/>
          <w:sz w:val="27"/>
          <w:szCs w:val="27"/>
          <w:lang w:eastAsia="hi-IN" w:bidi="hi-IN"/>
        </w:rPr>
        <w:t>. 522-002, зарегистрированного по адресу г. Нижний Новгород, ул. Спортивная, д.45, кв.1), на основании Агентского договора №1 от 09 января 2018 года</w:t>
      </w:r>
    </w:p>
    <w:p w:rsidR="00E841EA" w:rsidRPr="00E841EA" w:rsidRDefault="00E841EA" w:rsidP="00E841EA">
      <w:pPr>
        <w:widowControl w:val="0"/>
        <w:suppressAutoHyphens/>
        <w:spacing w:after="120" w:line="240" w:lineRule="auto"/>
        <w:ind w:left="375"/>
        <w:rPr>
          <w:rFonts w:ascii="Times New Roman" w:eastAsia="SimSun" w:hAnsi="Times New Roman" w:cs="Mangal"/>
          <w:b/>
          <w:color w:val="000000"/>
          <w:sz w:val="27"/>
          <w:szCs w:val="27"/>
          <w:lang w:eastAsia="hi-IN" w:bidi="hi-IN"/>
        </w:rPr>
      </w:pPr>
      <w:r w:rsidRPr="00E841EA">
        <w:rPr>
          <w:rFonts w:ascii="Times New Roman" w:eastAsia="SimSun" w:hAnsi="Times New Roman" w:cs="Mangal"/>
          <w:color w:val="000000"/>
          <w:sz w:val="27"/>
          <w:szCs w:val="27"/>
          <w:lang w:eastAsia="hi-IN" w:bidi="hi-IN"/>
        </w:rPr>
        <w:t> </w:t>
      </w:r>
    </w:p>
    <w:p w:rsidR="00E841EA" w:rsidRPr="00E841EA" w:rsidRDefault="00E841EA" w:rsidP="00E841EA">
      <w:pPr>
        <w:widowControl w:val="0"/>
        <w:suppressAutoHyphens/>
        <w:spacing w:after="120" w:line="240" w:lineRule="auto"/>
        <w:ind w:left="750"/>
        <w:rPr>
          <w:rFonts w:ascii="Times New Roman" w:eastAsia="SimSun" w:hAnsi="Times New Roman" w:cs="Mangal"/>
          <w:color w:val="000000"/>
          <w:sz w:val="27"/>
          <w:szCs w:val="27"/>
          <w:lang w:eastAsia="hi-IN" w:bidi="hi-IN"/>
        </w:rPr>
      </w:pPr>
      <w:r w:rsidRPr="00E841EA">
        <w:rPr>
          <w:rFonts w:ascii="Times New Roman" w:eastAsia="SimSun" w:hAnsi="Times New Roman" w:cs="Mangal"/>
          <w:b/>
          <w:color w:val="000000"/>
          <w:sz w:val="27"/>
          <w:szCs w:val="27"/>
          <w:lang w:eastAsia="hi-IN" w:bidi="hi-IN"/>
        </w:rPr>
        <w:t>Победителем торгов</w:t>
      </w:r>
      <w:r w:rsidRPr="00E841EA">
        <w:rPr>
          <w:rFonts w:ascii="Times New Roman" w:eastAsia="SimSun" w:hAnsi="Times New Roman" w:cs="Mangal"/>
          <w:color w:val="000000"/>
          <w:sz w:val="27"/>
          <w:szCs w:val="27"/>
          <w:lang w:eastAsia="hi-IN" w:bidi="hi-IN"/>
        </w:rPr>
        <w:t xml:space="preserve"> по продаже имущества должника посредством публичного предложения признается участник торгов Королев Дмитрий Александрович ИНН 525714347846, который представил в установленный срок заявку на участие в торгах, содержащую максимальное предложение о цене имущества должника в размере 72000.00, которая не ниже начальной цены продажи имущества должника, установленной для определенного периода проведения торгов.</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Порядок и срок заключения договора купли-продажи: По результатам торгов конкурсный управляющий заключает с победителем торгов Королевым Дмитрием Александровичем ИНН 525714347846 договор купли-продажи. Победитель торгов обязан подписать указанный договор в течение 5 дней с даты получения предложения КУ о его заключении. Обязательные условия договора определяются в соответствии с Законом о банкротстве и другими законами. </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xml:space="preserve">Сроки платежей, реквизиты счетов, на которые вносятся платежи: Оплата по договору осуществляется в течение 30 дней со дня подписания договора купли-продажи по следующим реквизитам: р/с ООО «Постановление 656»: 40702810042000007505 в Волго-Вятский банк ПАО Сбербанк России (ИНН 7707083893, КПП 526002001, БИК 042202603, к/с 30101810900000000603 в ГРКЦ ГУ Банка России по Нижегородской обл.); назначение платежа: в свободной форме, позволяющей идентифицировать платеж. </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Организатор торгов</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 </w:t>
      </w:r>
      <w:proofErr w:type="gramStart"/>
      <w:r w:rsidRPr="00E841EA">
        <w:rPr>
          <w:rFonts w:ascii="Times New Roman" w:eastAsia="SimSun" w:hAnsi="Times New Roman" w:cs="Mangal"/>
          <w:color w:val="000000"/>
          <w:sz w:val="27"/>
          <w:szCs w:val="27"/>
          <w:lang w:eastAsia="hi-IN" w:bidi="hi-IN"/>
        </w:rPr>
        <w:t>( Авдонина</w:t>
      </w:r>
      <w:proofErr w:type="gramEnd"/>
      <w:r w:rsidRPr="00E841EA">
        <w:rPr>
          <w:rFonts w:ascii="Times New Roman" w:eastAsia="SimSun" w:hAnsi="Times New Roman" w:cs="Mangal"/>
          <w:color w:val="000000"/>
          <w:sz w:val="27"/>
          <w:szCs w:val="27"/>
          <w:lang w:eastAsia="hi-IN" w:bidi="hi-IN"/>
        </w:rPr>
        <w:t xml:space="preserve"> Оксана Владимировна)</w:t>
      </w:r>
    </w:p>
    <w:p w:rsidR="00E841EA" w:rsidRPr="00E841EA" w:rsidRDefault="00E841EA" w:rsidP="00E841EA">
      <w:pPr>
        <w:widowControl w:val="0"/>
        <w:suppressAutoHyphens/>
        <w:spacing w:after="120" w:line="240" w:lineRule="auto"/>
        <w:rPr>
          <w:rFonts w:ascii="Times New Roman" w:eastAsia="SimSun" w:hAnsi="Times New Roman" w:cs="Mangal"/>
          <w:color w:val="000000"/>
          <w:sz w:val="27"/>
          <w:szCs w:val="27"/>
          <w:lang w:eastAsia="hi-IN" w:bidi="hi-IN"/>
        </w:rPr>
      </w:pPr>
      <w:r w:rsidRPr="00E841EA">
        <w:rPr>
          <w:rFonts w:ascii="Times New Roman" w:eastAsia="SimSun" w:hAnsi="Times New Roman" w:cs="Mangal"/>
          <w:color w:val="000000"/>
          <w:sz w:val="27"/>
          <w:szCs w:val="27"/>
          <w:lang w:eastAsia="hi-IN" w:bidi="hi-IN"/>
        </w:rPr>
        <w:t>__________________ </w:t>
      </w:r>
    </w:p>
    <w:p w:rsidR="00FC56BF" w:rsidRDefault="00FC56BF"/>
    <w:sectPr w:rsidR="00FC56BF">
      <w:pgSz w:w="11906" w:h="16838"/>
      <w:pgMar w:top="567" w:right="567"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0DA"/>
    <w:rsid w:val="00B300DA"/>
    <w:rsid w:val="00E841EA"/>
    <w:rsid w:val="00FC56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B80A1-5246-42B0-9C7E-E9DC6C518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810</Words>
  <Characters>4617</Characters>
  <Application>Microsoft Office Word</Application>
  <DocSecurity>0</DocSecurity>
  <Lines>38</Lines>
  <Paragraphs>10</Paragraphs>
  <ScaleCrop>false</ScaleCrop>
  <Company>SPecialiST RePack</Company>
  <LinksUpToDate>false</LinksUpToDate>
  <CharactersWithSpaces>5417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2018-01-25T13:43:00Z</dcterms:created>
  <dcterms:modified xsi:type="dcterms:W3CDTF">2018-01-25T13:45:00Z</dcterms:modified>
</cp:coreProperties>
</file>