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РЕЗУЛЬТАТОВ ПРОВЕДЕНИЯ ТОРГОВ № 15598-ОТПП/22</w:t>
      </w:r>
    </w:p>
    <w:p/>
    <w:p>
      <w:pPr>
        <w:pStyle w:val=""/>
      </w:pPr>
      <w:r>
        <w:rPr>
          <w:rStyle w:val=""/>
        </w:rPr>
        <w:t xml:space="preserve">01.06.2021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ИП Иванова Юлия Викторовна</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772450822093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(495) 197-69-79</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Закрытое акционерное общество «Аэроферст»</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7712038014</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141400, Московская обл., г. Химки, Территория Шереметьево-2 Аэропорт, участок 309</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А41-10023/2016</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15598-ОТПП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28.12.2020 10:00:00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31.05.2021 19:00:00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22</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SPECIAL OFFER Витрина открытая 2-х секционная 4 полки с нижнем шкафом по 2 дверцы (цвет светлое дерево), SPECIAL OFFER Витрина открытая 2-х секционная 4 полки с нижнем шкафом по 2 дверцы (цвет светлое дерево), Пристенный модуль с 4-мя выдвижными ящиками (цвет светлое дерево), Бэквол 3-х секционный с 8-мью выдвижными нижними ящиками, третья секция с кронштейнами (цвет светлое дерево), Телевизор PHILIPS 24, Шкаф нишевый (цвет светлое дерево) в кол-ве 2 шт., Тумба (цвет светлое дерево), Тумба (цвет светлое дерево) в кол-ве 4 шт., Пристенный модуль с 2-мя выдвижными ящиками (цвет светлое дерево), Кассовый модуль, Гондола с полками (цвет светлое дерево) в кол-ве 4 шт., Лайтбоксы в кол-ве 6 шт., Огнетушители 5з в кол-ве 2 шт., Корзины металлические в кол-ве 12 шт., Корзины пластиковые в кол-ве 5 шт., Противокражные рамки Sensormatic ULTRA POST III в кол-ве 9 шт., Кассовый узел MAYKOR в кол-ве 2 шт. Сведения об имуществе, входящем в состав Лотов №22,38-44, указаны в Приложении №2 Изменениий № 1 к Порядку и условиям продажи имущества закрытого акционерного общества «Аэроферст», утвержденных комитетом кредиторов 21.05.2020 г.
Большая часть имущества является встроенным. При его перемещении (отделении имущества от обстановки) восстановление обстановки (иное имущество, получившее при таком перемещении повреждение в т.ч. косметического характера) осуществляется за счет Покупателя.</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97 588.50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Порядок допуска заявителей к участию в торгах определяется в порядке, установленном п. 12 ст. 110 Закона о банкротстве, а также регламентом проведения торгов ЭТП «Новые информационные сервисы». Порядок и критерии выявления победителя торгов устанавливаются в соответствии с п. 4 ст. 139 Закона о банкротстве.</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28.12.2020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11.01.2021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9 758.85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97 588.50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13.01.2021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19.01.2021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9 270.91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92 709.08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21.01.2021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8 782.97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87 829.65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29.01.2021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04.02.2021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8 295.02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82 950.23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08.02.2021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12.02.2021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7 807.08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78 070.80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7 319.14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73 191.38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6 831.20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68 311.95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6 343.25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63 432.53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22.03.2021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5 855.31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58 553.10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24.03.2021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30.03.2021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5 367.37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53 673.68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01.04.2021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07.04.2021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4 879.43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48 794.25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09.04.2021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15.04.2021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4 391.48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43 914.83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19.04.2021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23.04.2021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3 903.54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39 035.40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27.04.2021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04.05.2021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3 415.60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34 155.98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06.05.2021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13.05.2021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2 927.66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29 276.55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17.05.2021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21.05.2021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2 439.71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24 397.13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25.05.2021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31.05.2021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1 951.77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19 517.70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15598-ОТПП-22-2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27.05.2021 17:08:09.928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Общество с ограниченной ответственностью ГК Мурсал (ИНН 3702230064, ОГРН: 1193702023393)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15598-ОТПП-22-1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26.05.2021 19:39:37.200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Троицкий Тимофей Евгеньевич (ИНН 772579083201, ОГРНИП: 320508100028947)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15598-ОТПП-22-4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28.05.2021 12:05:01.770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Акционерное общество Империал Дьюти Фри (ИНН 5047146741, ОГРН: 1135047010955)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tbl>
            <w:tblGrid>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Ценовое предложение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Время подачи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Участник</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25 001.00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27.05.2021 17:08:09.928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Общество с ограниченной ответственностью ГК Мурсал (ИНН 3702230064, место нахождения: город Иваново)</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26.05.2021 19:39:37.200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Троицкий Тимофей Евгеньевич (ИНН 772579083201, место жительства: Российская Федерация, Московская область, г. Балашиха,  район Авиаторов, ул. Кожедуба, д.8, кв.179)</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28.05.2021 12:05:01.770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Акционерное общество Империал Дьюти Фри (ИНН 5047146741, место нахождения: Московская область)</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Торги завершены</w:t>
            </w:r>
          </w:p>
        </w:tc>
      </w:tr>
      <w:tr>
        <w:trPr/>
        <w:tc>
          <w:tcPr>
            <w:tcW w:w="10000" w:type="dxa"/>
            <w:vAlign w:val="center"/>
            <w:gridSpan w:val="2"/>
          </w:tcPr>
          <w:p>
            <w:pPr>
              <w:pStyle w:val=""/>
            </w:pPr>
            <w:r>
              <w:rPr>
                <w:rStyle w:val=""/>
              </w:rPr>
              <w:t xml:space="preserve">Наиболее высокую цену в размере 25 001.00 рублей за имущество, составляющее Лот, предложил участник Общество с ограниченной ответственностью ГК Мурсал (ИНН 3702230064, место нахождения: город Иваново), который признается победителем торгов по лоту.</w:t>
            </w:r>
          </w:p>
        </w:tc>
      </w:tr>
      <w:tr>
        <w:trPr/>
        <w:tc>
          <w:tcPr>
            <w:tcW w:w="10000" w:type="dxa"/>
            <w:vAlign w:val="center"/>
            <w:gridSpan w:val="2"/>
          </w:tcPr>
          <w:p>
            <w:pPr>
              <w:pStyle w:val=""/>
            </w:pPr>
            <w:r>
              <w:rPr>
                <w:rStyle w:val=""/>
              </w:rPr>
              <w:t xml:space="preserve">Наиболее высокую цену (не считая цены победителя торгов) в размере 20 000.00 рублей за имущество, составляющее Лот, предложил участник ИП Троицкий Тимофей Евгеньевич (ИНН 772579083201, место жительства: Российская Федерация, Московская область, г. Балашиха,  район Авиаторов, ул. Кожедуба, д.8, кв.179)</w:t>
            </w:r>
          </w:p>
        </w:tc>
      </w:tr>
      <w:tr>
        <w:trPr/>
        <w:tc>
          <w:tcPr>
            <w:tcW w:w="10000" w:type="dxa"/>
            <w:vAlign w:val="center"/>
            <w:gridSpan w:val="2"/>
          </w:tcPr>
          <w:p/>
        </w:tc>
      </w:tr>
    </w:tbl>
    <w:p>
      <w:pPr>
        <w:pStyle w:val=""/>
      </w:pPr>
      <w:r>
        <w:rPr>
          <w:rStyle w:val=""/>
        </w:rPr>
        <w:t xml:space="preserve">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 с приложением копии протокола результатов торгов.</w:t>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2021-06-01T10:53:08+03:00</dcterms:created>
  <dcterms:modified xsi:type="dcterms:W3CDTF">2021-06-01T10:53:08+03:00</dcterms:modified>
</cp:coreProperties>
</file>

<file path=docProps/custom.xml><?xml version="1.0" encoding="utf-8"?>
<Properties xmlns="http://schemas.openxmlformats.org/officeDocument/2006/custom-properties" xmlns:vt="http://schemas.openxmlformats.org/officeDocument/2006/docPropsVTypes"/>
</file>