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B09" w:rsidRDefault="00162AB5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1159-АС/1</w:t>
      </w:r>
      <w:r>
        <w:rPr>
          <w:sz w:val="28"/>
          <w:szCs w:val="28"/>
        </w:rPr>
        <w:t xml:space="preserve"> </w:t>
      </w:r>
    </w:p>
    <w:p w:rsidR="004A0B09" w:rsidRDefault="00162AB5" w:rsidP="00BE19A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4A0B09" w:rsidRDefault="00162AB5" w:rsidP="00BE19AD">
      <w:pPr>
        <w:pStyle w:val="a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 w:rsidR="00BE19AD">
        <w:rPr>
          <w:rStyle w:val="a4"/>
          <w:i/>
          <w:iCs/>
          <w:sz w:val="28"/>
          <w:szCs w:val="28"/>
        </w:rPr>
        <w:t>«</w:t>
      </w:r>
      <w:r>
        <w:rPr>
          <w:rStyle w:val="a4"/>
          <w:i/>
          <w:iCs/>
          <w:sz w:val="28"/>
          <w:szCs w:val="28"/>
        </w:rPr>
        <w:t>11</w:t>
      </w:r>
      <w:r w:rsidR="00BE19AD">
        <w:rPr>
          <w:rStyle w:val="a4"/>
          <w:i/>
          <w:iCs/>
          <w:sz w:val="28"/>
          <w:szCs w:val="28"/>
        </w:rPr>
        <w:t>»</w:t>
      </w:r>
      <w:r>
        <w:rPr>
          <w:rStyle w:val="a4"/>
          <w:i/>
          <w:iCs/>
          <w:sz w:val="28"/>
          <w:szCs w:val="28"/>
        </w:rPr>
        <w:t xml:space="preserve"> апреля 2023 г.</w:t>
      </w:r>
      <w:r>
        <w:rPr>
          <w:sz w:val="28"/>
          <w:szCs w:val="28"/>
        </w:rPr>
        <w:t xml:space="preserve"> </w:t>
      </w:r>
    </w:p>
    <w:p w:rsidR="004A0B09" w:rsidRDefault="00162AB5" w:rsidP="00BE19AD">
      <w:pPr>
        <w:pStyle w:val="a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4A0B09" w:rsidRDefault="00BE19AD" w:rsidP="00BE19A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Организатор </w:t>
      </w:r>
      <w:r w:rsidR="00162AB5">
        <w:rPr>
          <w:sz w:val="28"/>
          <w:szCs w:val="28"/>
          <w:u w:val="single"/>
        </w:rPr>
        <w:t>торгов:</w:t>
      </w:r>
      <w:r w:rsidR="00162AB5">
        <w:rPr>
          <w:sz w:val="28"/>
          <w:szCs w:val="28"/>
        </w:rPr>
        <w:t xml:space="preserve"> </w:t>
      </w:r>
      <w:r w:rsidR="00162AB5"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>
        <w:rPr>
          <w:rStyle w:val="a5"/>
          <w:b/>
          <w:bCs/>
          <w:sz w:val="28"/>
          <w:szCs w:val="28"/>
        </w:rPr>
        <w:t>«</w:t>
      </w:r>
      <w:r w:rsidR="00162AB5">
        <w:rPr>
          <w:rStyle w:val="a5"/>
          <w:b/>
          <w:bCs/>
          <w:sz w:val="28"/>
          <w:szCs w:val="28"/>
        </w:rPr>
        <w:t>АССЕТ МЕНЕДЖМЕНТ</w:t>
      </w:r>
      <w:r>
        <w:rPr>
          <w:rStyle w:val="a5"/>
          <w:b/>
          <w:bCs/>
          <w:sz w:val="28"/>
          <w:szCs w:val="28"/>
        </w:rPr>
        <w:t>»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ООО «</w:t>
      </w:r>
      <w:proofErr w:type="spellStart"/>
      <w:r>
        <w:rPr>
          <w:rStyle w:val="a5"/>
          <w:b/>
          <w:bCs/>
          <w:sz w:val="28"/>
          <w:szCs w:val="28"/>
        </w:rPr>
        <w:t>Риквэст</w:t>
      </w:r>
      <w:proofErr w:type="spellEnd"/>
      <w:r>
        <w:rPr>
          <w:rStyle w:val="a5"/>
          <w:b/>
          <w:bCs/>
          <w:sz w:val="28"/>
          <w:szCs w:val="28"/>
        </w:rPr>
        <w:t xml:space="preserve">-Юг» 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Победителем торгов с открытой формой подачи предложений о цене признается участник торгов, подтвердивший первым (ранее остальных участников торгов) цену за имущество, выставленного на торги, по начальной цене или на одном из периодов снижения («шагов понижения цены»). В случае, если на торги было допущено менее двух участников торги признаются несостоявшимися. В случае, если ни одним из участников торгов не было подано ценового предложения торги признаются несостоявшимися. 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На сайте Оператора электронной площадки АО «НИС» - http</w:t>
      </w:r>
      <w:r w:rsidR="00BE19AD">
        <w:rPr>
          <w:rStyle w:val="a5"/>
          <w:b/>
          <w:bCs/>
          <w:sz w:val="28"/>
          <w:szCs w:val="28"/>
        </w:rPr>
        <w:t xml:space="preserve">://trade.nistp.ru/ </w:t>
      </w:r>
      <w:r>
        <w:rPr>
          <w:rStyle w:val="a5"/>
          <w:b/>
          <w:bCs/>
          <w:sz w:val="28"/>
          <w:szCs w:val="28"/>
        </w:rPr>
        <w:t xml:space="preserve"> 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Сообщение о проведении торгов опубликовано в </w:t>
      </w:r>
      <w:r w:rsidR="00BE19AD">
        <w:rPr>
          <w:sz w:val="28"/>
          <w:szCs w:val="28"/>
        </w:rPr>
        <w:t>«</w:t>
      </w:r>
      <w:r>
        <w:rPr>
          <w:sz w:val="28"/>
          <w:szCs w:val="28"/>
        </w:rPr>
        <w:t>Экономика и Жизнь</w:t>
      </w:r>
      <w:r w:rsidR="00BE19A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BE19AD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="00BE19AD">
        <w:rPr>
          <w:sz w:val="28"/>
          <w:szCs w:val="28"/>
        </w:rPr>
        <w:t>»</w:t>
      </w:r>
      <w:r>
        <w:rPr>
          <w:sz w:val="28"/>
          <w:szCs w:val="28"/>
        </w:rPr>
        <w:t xml:space="preserve"> февраля 2023 г.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 w:rsidR="00BE19AD">
        <w:rPr>
          <w:rStyle w:val="a5"/>
          <w:b/>
          <w:bCs/>
          <w:sz w:val="28"/>
          <w:szCs w:val="28"/>
        </w:rPr>
        <w:t>1</w:t>
      </w:r>
      <w:r>
        <w:rPr>
          <w:rStyle w:val="a4"/>
          <w:sz w:val="28"/>
          <w:szCs w:val="28"/>
        </w:rPr>
        <w:t>.</w:t>
      </w:r>
    </w:p>
    <w:p w:rsidR="004A0B09" w:rsidRDefault="00162AB5" w:rsidP="00BE19A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>
        <w:rPr>
          <w:rStyle w:val="a4"/>
          <w:i/>
          <w:iCs/>
          <w:sz w:val="28"/>
          <w:szCs w:val="28"/>
        </w:rPr>
        <w:t xml:space="preserve">Гаражный бокс 17, площадь 14,4 </w:t>
      </w:r>
      <w:proofErr w:type="spellStart"/>
      <w:r>
        <w:rPr>
          <w:rStyle w:val="a4"/>
          <w:i/>
          <w:iCs/>
          <w:sz w:val="28"/>
          <w:szCs w:val="28"/>
        </w:rPr>
        <w:t>кв.м</w:t>
      </w:r>
      <w:proofErr w:type="spellEnd"/>
      <w:r>
        <w:rPr>
          <w:rStyle w:val="a4"/>
          <w:i/>
          <w:iCs/>
          <w:sz w:val="28"/>
          <w:szCs w:val="28"/>
        </w:rPr>
        <w:t xml:space="preserve">., кадастровый номер: 23:49:0203012:1761. </w:t>
      </w:r>
    </w:p>
    <w:p w:rsidR="004A0B09" w:rsidRDefault="00162AB5" w:rsidP="00BE19A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Гаражный бокс 17, площадь 14,4 </w:t>
      </w:r>
      <w:proofErr w:type="spellStart"/>
      <w:r>
        <w:rPr>
          <w:rStyle w:val="a5"/>
          <w:b/>
          <w:bCs/>
          <w:sz w:val="28"/>
          <w:szCs w:val="28"/>
        </w:rPr>
        <w:t>кв.м</w:t>
      </w:r>
      <w:proofErr w:type="spellEnd"/>
      <w:r>
        <w:rPr>
          <w:rStyle w:val="a5"/>
          <w:b/>
          <w:bCs/>
          <w:sz w:val="28"/>
          <w:szCs w:val="28"/>
        </w:rPr>
        <w:t>., кадастровый номер: 23:49:0203012:1761. Краснодарский кр</w:t>
      </w:r>
      <w:r w:rsidR="00BE19AD">
        <w:rPr>
          <w:rStyle w:val="a5"/>
          <w:b/>
          <w:bCs/>
          <w:sz w:val="28"/>
          <w:szCs w:val="28"/>
        </w:rPr>
        <w:t>ай, г. Сочи, ул. Пирогова д. 30.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 w:rsidR="00BE19AD">
        <w:rPr>
          <w:rStyle w:val="a4"/>
          <w:i/>
          <w:iCs/>
          <w:sz w:val="28"/>
          <w:szCs w:val="28"/>
        </w:rPr>
        <w:t>: </w:t>
      </w:r>
      <w:r>
        <w:rPr>
          <w:rStyle w:val="a4"/>
          <w:i/>
          <w:iCs/>
          <w:sz w:val="28"/>
          <w:szCs w:val="28"/>
        </w:rPr>
        <w:t xml:space="preserve">1710000.00 </w:t>
      </w:r>
      <w:r>
        <w:rPr>
          <w:sz w:val="28"/>
          <w:szCs w:val="28"/>
        </w:rPr>
        <w:t>рублей (в том числе НДС).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о допуске к участию в торгах № 1159-АС/1 от </w:t>
      </w:r>
      <w:r w:rsidR="00BE19AD">
        <w:rPr>
          <w:sz w:val="28"/>
          <w:szCs w:val="28"/>
        </w:rPr>
        <w:t>«</w:t>
      </w:r>
      <w:r>
        <w:rPr>
          <w:sz w:val="28"/>
          <w:szCs w:val="28"/>
        </w:rPr>
        <w:t>11</w:t>
      </w:r>
      <w:r w:rsidR="00BE19AD">
        <w:rPr>
          <w:sz w:val="28"/>
          <w:szCs w:val="28"/>
        </w:rPr>
        <w:t>»</w:t>
      </w:r>
      <w:r>
        <w:rPr>
          <w:sz w:val="28"/>
          <w:szCs w:val="28"/>
        </w:rPr>
        <w:t xml:space="preserve"> апреля 2023 </w:t>
      </w:r>
      <w:r w:rsidR="00BE19AD">
        <w:rPr>
          <w:sz w:val="28"/>
          <w:szCs w:val="28"/>
        </w:rPr>
        <w:t xml:space="preserve">г. </w:t>
      </w:r>
      <w:r>
        <w:rPr>
          <w:sz w:val="28"/>
          <w:szCs w:val="28"/>
        </w:rPr>
        <w:t>участниками торгов являются следующие лица (далее – Участники торгов):</w:t>
      </w:r>
    </w:p>
    <w:p w:rsidR="004A0B09" w:rsidRDefault="00162AB5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Ярхо Юрий Григорьевич (</w:t>
      </w:r>
      <w:r w:rsidR="00BE19AD">
        <w:rPr>
          <w:rFonts w:eastAsia="Times New Roman"/>
          <w:sz w:val="28"/>
          <w:szCs w:val="28"/>
        </w:rPr>
        <w:t xml:space="preserve">ИНН:232009372227); </w:t>
      </w:r>
    </w:p>
    <w:p w:rsidR="004A0B09" w:rsidRDefault="00162AB5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Андреева Елена Викторовна (</w:t>
      </w:r>
      <w:r w:rsidR="00BE19AD">
        <w:rPr>
          <w:rFonts w:eastAsia="Times New Roman"/>
          <w:sz w:val="28"/>
          <w:szCs w:val="28"/>
        </w:rPr>
        <w:t>ИНН:232008115019</w:t>
      </w:r>
      <w:r>
        <w:rPr>
          <w:rFonts w:eastAsia="Times New Roman"/>
          <w:sz w:val="28"/>
          <w:szCs w:val="28"/>
        </w:rPr>
        <w:t>)</w:t>
      </w:r>
      <w:r w:rsidR="00BE19AD">
        <w:rPr>
          <w:rFonts w:eastAsia="Times New Roman"/>
          <w:sz w:val="28"/>
          <w:szCs w:val="28"/>
        </w:rPr>
        <w:t xml:space="preserve">; </w:t>
      </w:r>
      <w:r>
        <w:rPr>
          <w:rFonts w:eastAsia="Times New Roman"/>
          <w:sz w:val="28"/>
          <w:szCs w:val="28"/>
        </w:rPr>
        <w:t xml:space="preserve"> </w:t>
      </w:r>
    </w:p>
    <w:p w:rsidR="004A0B09" w:rsidRDefault="00162AB5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Кащенко Татьяна Эдуардовна (</w:t>
      </w:r>
      <w:r w:rsidR="00BE19AD">
        <w:rPr>
          <w:rFonts w:eastAsia="Times New Roman"/>
          <w:sz w:val="28"/>
          <w:szCs w:val="28"/>
        </w:rPr>
        <w:t>ИНН:231905345671).</w:t>
      </w:r>
      <w:bookmarkStart w:id="0" w:name="_GoBack"/>
      <w:bookmarkEnd w:id="0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995"/>
        <w:gridCol w:w="3777"/>
      </w:tblGrid>
      <w:tr w:rsidR="004A0B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Цена предложения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4A0B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1710000.00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11.04.2023 11:00:04.839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A0B09" w:rsidRDefault="00162A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Кащенко Татьяна Эдуардовна</w:t>
            </w:r>
          </w:p>
        </w:tc>
      </w:tr>
    </w:tbl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Наиболее высокую цену в размере </w:t>
      </w:r>
      <w:r>
        <w:rPr>
          <w:rStyle w:val="a5"/>
          <w:b/>
          <w:bCs/>
          <w:sz w:val="28"/>
          <w:szCs w:val="28"/>
        </w:rPr>
        <w:t>1710000.00</w:t>
      </w:r>
      <w:r>
        <w:rPr>
          <w:sz w:val="28"/>
          <w:szCs w:val="28"/>
        </w:rPr>
        <w:t xml:space="preserve"> рублей за имущество, составляющее Лот, предложил участник </w:t>
      </w:r>
      <w:r>
        <w:rPr>
          <w:rStyle w:val="a5"/>
          <w:b/>
          <w:bCs/>
          <w:sz w:val="28"/>
          <w:szCs w:val="28"/>
        </w:rPr>
        <w:t>Кащенко Татьяна Эдуардовна</w:t>
      </w:r>
      <w:r>
        <w:rPr>
          <w:sz w:val="28"/>
          <w:szCs w:val="28"/>
        </w:rPr>
        <w:t>, который признается победителем торгов по Лоту.</w:t>
      </w: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срок заключения договора купли-продажи</w:t>
      </w:r>
      <w:r>
        <w:rPr>
          <w:sz w:val="28"/>
          <w:szCs w:val="28"/>
        </w:rPr>
        <w:t xml:space="preserve">: </w:t>
      </w:r>
      <w:r>
        <w:rPr>
          <w:rStyle w:val="a5"/>
          <w:b/>
          <w:bCs/>
          <w:sz w:val="28"/>
          <w:szCs w:val="28"/>
        </w:rPr>
        <w:t xml:space="preserve">Договор купли-продажи заключается между Продавцом и Победителем торгов в течение 7 рабочих дней с даты подведения итогов торгов. В случае отказа или уклонения победителя торгов от подписания договора купли-продажи в течение 7 рабочих дней со дня подведения итогов торгов, внесенный задаток ему </w:t>
      </w:r>
      <w:proofErr w:type="gramStart"/>
      <w:r>
        <w:rPr>
          <w:rStyle w:val="a5"/>
          <w:b/>
          <w:bCs/>
          <w:sz w:val="28"/>
          <w:szCs w:val="28"/>
        </w:rPr>
        <w:t>не возвращается</w:t>
      </w:r>
      <w:proofErr w:type="gramEnd"/>
      <w:r>
        <w:rPr>
          <w:rStyle w:val="a5"/>
          <w:b/>
          <w:bCs/>
          <w:sz w:val="28"/>
          <w:szCs w:val="28"/>
        </w:rPr>
        <w:t xml:space="preserve"> и Продавец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Договор купли-продажи заключается по утвержденной Продавцом форме не позднее 10 рабочих дней с даты получения указанным в настоящем пункте лицом проекта договора купли-продажи. В случае признания Торгов несостоявшимися по причине допуска к участию в них только одного участника, договор купли-продажи может быть заключен Продавцом с единственным участником аукциона в течение 7 рабочих дней с даты признания Торгов несостоявшимися по начальной цене (в случае согласия обеих сторон на заключение договора). </w:t>
      </w:r>
    </w:p>
    <w:p w:rsidR="004A0B09" w:rsidRDefault="00162AB5">
      <w:pPr>
        <w:pStyle w:val="a3"/>
        <w:rPr>
          <w:rStyle w:val="a5"/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Сроки платежей, реквизиты счетов, на которые вносятся платежи: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Оплата Цены продажи за вычетом суммы задатка, производится Покупателем путем перечисления денежных средств на расчетный счет Продавца, указанный в Договоре купли-продажи, на условиях, указанных в договоре купли-продажи одним из следующих способов (Предусмотрены варианты (по согласованию между продавцом и покупателем) (при любом варианте до подачи документов в </w:t>
      </w:r>
      <w:proofErr w:type="spellStart"/>
      <w:r>
        <w:rPr>
          <w:rStyle w:val="a5"/>
          <w:b/>
          <w:bCs/>
          <w:sz w:val="28"/>
          <w:szCs w:val="28"/>
        </w:rPr>
        <w:t>Росреестр</w:t>
      </w:r>
      <w:proofErr w:type="spellEnd"/>
      <w:r>
        <w:rPr>
          <w:rStyle w:val="a5"/>
          <w:b/>
          <w:bCs/>
          <w:sz w:val="28"/>
          <w:szCs w:val="28"/>
        </w:rPr>
        <w:t xml:space="preserve"> о переходе права собственности на недвижимое имущество): 1. Расчеты собственными средствами Покупателя: • единовременно в течение 5 рабочих дней с даты подписания ДКП • единовременно путем открытия аккредитива в течение 5 рабочих дней с даты подписания ДКП • любая часть в течение 10 рабочих дней с даты подписания ДКП и другая часть путем </w:t>
      </w:r>
      <w:r>
        <w:rPr>
          <w:rStyle w:val="a5"/>
          <w:b/>
          <w:bCs/>
          <w:sz w:val="28"/>
          <w:szCs w:val="28"/>
        </w:rPr>
        <w:lastRenderedPageBreak/>
        <w:t xml:space="preserve">открытия аккредитива в течение 5 рабочих дней с даты подписания ДКП. 2. Расчеты с использованием кредитных средств банка из топ-50 по объему капитала согласно данным рейтингового агентства РИА Рейтинг (прим: рейтинг доступен на сайте агентства: https://riarating.ru/banks/): • единовременно путем открытия аккредитива в течение 5 рабочих дней с даты подписания ДКП. 3. Расчеты с использованием кредитных средств банка: • через номинальный счет Общества с ограниченной ответственностью «Центр недвижимости от Сбербанка» (ООО «ЦНС»). </w:t>
      </w:r>
    </w:p>
    <w:p w:rsidR="00BE19AD" w:rsidRDefault="00BE19AD">
      <w:pPr>
        <w:pStyle w:val="a3"/>
        <w:rPr>
          <w:sz w:val="28"/>
          <w:szCs w:val="28"/>
        </w:rPr>
      </w:pP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4A0B09" w:rsidRDefault="00162AB5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 w:rsidR="00BE19AD">
        <w:rPr>
          <w:rStyle w:val="a5"/>
          <w:b/>
          <w:bCs/>
          <w:sz w:val="28"/>
          <w:szCs w:val="28"/>
        </w:rPr>
        <w:t>«</w:t>
      </w:r>
      <w:r>
        <w:rPr>
          <w:rStyle w:val="a5"/>
          <w:b/>
          <w:bCs/>
          <w:sz w:val="28"/>
          <w:szCs w:val="28"/>
        </w:rPr>
        <w:t>АССЕТ МЕНЕДЖМЕНТ</w:t>
      </w:r>
      <w:r w:rsidR="00BE19AD">
        <w:rPr>
          <w:rStyle w:val="a5"/>
          <w:b/>
          <w:bCs/>
          <w:sz w:val="28"/>
          <w:szCs w:val="28"/>
        </w:rPr>
        <w:t>»</w:t>
      </w:r>
    </w:p>
    <w:p w:rsidR="00BE19AD" w:rsidRDefault="00BE19AD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Генеральный директор</w:t>
      </w:r>
    </w:p>
    <w:p w:rsidR="00BE19AD" w:rsidRDefault="00BE19AD">
      <w:pPr>
        <w:pStyle w:val="a3"/>
        <w:rPr>
          <w:sz w:val="28"/>
          <w:szCs w:val="28"/>
        </w:rPr>
      </w:pPr>
    </w:p>
    <w:p w:rsidR="004A0B09" w:rsidRDefault="00162A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 </w:t>
      </w:r>
      <w:r w:rsidR="00BE19AD">
        <w:rPr>
          <w:sz w:val="28"/>
          <w:szCs w:val="28"/>
        </w:rPr>
        <w:t>Я.Ю. Ершов</w:t>
      </w:r>
    </w:p>
    <w:p w:rsidR="00BE19AD" w:rsidRDefault="00BE19AD">
      <w:pPr>
        <w:pStyle w:val="a3"/>
        <w:rPr>
          <w:sz w:val="28"/>
          <w:szCs w:val="28"/>
        </w:rPr>
      </w:pPr>
    </w:p>
    <w:p w:rsidR="00BE19AD" w:rsidRDefault="00BE19AD">
      <w:pPr>
        <w:pStyle w:val="a3"/>
        <w:rPr>
          <w:sz w:val="28"/>
          <w:szCs w:val="28"/>
        </w:rPr>
      </w:pPr>
      <w:r>
        <w:rPr>
          <w:sz w:val="28"/>
          <w:szCs w:val="28"/>
        </w:rPr>
        <w:t>Победитель</w:t>
      </w:r>
    </w:p>
    <w:p w:rsidR="00BE19AD" w:rsidRDefault="00BE19AD" w:rsidP="00BE19AD">
      <w:pPr>
        <w:pStyle w:val="a3"/>
        <w:rPr>
          <w:sz w:val="28"/>
          <w:szCs w:val="28"/>
        </w:rPr>
      </w:pPr>
    </w:p>
    <w:p w:rsidR="00BE19AD" w:rsidRDefault="00BE19AD" w:rsidP="00BE19A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 </w:t>
      </w:r>
      <w:r>
        <w:rPr>
          <w:sz w:val="28"/>
          <w:szCs w:val="28"/>
        </w:rPr>
        <w:t>Т</w:t>
      </w:r>
      <w:r>
        <w:rPr>
          <w:sz w:val="28"/>
          <w:szCs w:val="28"/>
        </w:rPr>
        <w:t>.</w:t>
      </w:r>
      <w:r>
        <w:rPr>
          <w:sz w:val="28"/>
          <w:szCs w:val="28"/>
        </w:rPr>
        <w:t>Э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Кащенко</w:t>
      </w:r>
    </w:p>
    <w:p w:rsidR="00BE19AD" w:rsidRDefault="00BE19AD">
      <w:pPr>
        <w:pStyle w:val="a3"/>
        <w:rPr>
          <w:sz w:val="28"/>
          <w:szCs w:val="28"/>
        </w:rPr>
      </w:pPr>
    </w:p>
    <w:p w:rsidR="00BE19AD" w:rsidRDefault="00BE19AD">
      <w:pPr>
        <w:pStyle w:val="a3"/>
        <w:rPr>
          <w:sz w:val="28"/>
          <w:szCs w:val="28"/>
        </w:rPr>
      </w:pPr>
    </w:p>
    <w:sectPr w:rsidR="00BE1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D0EB9"/>
    <w:multiLevelType w:val="multilevel"/>
    <w:tmpl w:val="09C04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B5"/>
    <w:rsid w:val="00162AB5"/>
    <w:rsid w:val="004A0B09"/>
    <w:rsid w:val="00BE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7C50A-65E5-498F-99B3-828B1FB0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basedOn w:val="a0"/>
    <w:uiPriority w:val="99"/>
    <w:unhideWhenUsed/>
    <w:rsid w:val="00BE19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3</cp:revision>
  <dcterms:created xsi:type="dcterms:W3CDTF">2023-04-11T08:16:00Z</dcterms:created>
  <dcterms:modified xsi:type="dcterms:W3CDTF">2023-04-11T08:40:00Z</dcterms:modified>
</cp:coreProperties>
</file>