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6D62D" w14:textId="77777777" w:rsidR="00866CB2" w:rsidRDefault="003A7451" w:rsidP="00866CB2">
      <w:pPr>
        <w:spacing w:after="0" w:line="240" w:lineRule="atLeast"/>
        <w:ind w:left="7080"/>
        <w:jc w:val="both"/>
        <w:textAlignment w:val="baseline"/>
        <w:rPr>
          <w:rFonts w:ascii="Arial" w:eastAsia="Times New Roman" w:hAnsi="Arial" w:cs="Arial"/>
          <w:b/>
          <w:sz w:val="20"/>
          <w:szCs w:val="20"/>
          <w:lang w:eastAsia="ru-RU"/>
        </w:rPr>
      </w:pPr>
      <w:r>
        <w:rPr>
          <w:rFonts w:ascii="Arial" w:eastAsia="Times New Roman" w:hAnsi="Arial" w:cs="Arial"/>
          <w:b/>
          <w:sz w:val="20"/>
          <w:szCs w:val="20"/>
          <w:lang w:eastAsia="ru-RU"/>
        </w:rPr>
        <w:t xml:space="preserve">              Приложение 5</w:t>
      </w:r>
    </w:p>
    <w:p w14:paraId="6306D62E" w14:textId="77777777" w:rsidR="00866CB2" w:rsidRDefault="00C42192" w:rsidP="0007561D">
      <w:pPr>
        <w:spacing w:after="0" w:line="240" w:lineRule="atLeast"/>
        <w:jc w:val="right"/>
        <w:textAlignment w:val="baseline"/>
        <w:rPr>
          <w:rFonts w:ascii="Arial" w:eastAsia="Times New Roman" w:hAnsi="Arial" w:cs="Arial"/>
          <w:b/>
          <w:sz w:val="20"/>
          <w:szCs w:val="20"/>
          <w:lang w:eastAsia="ru-RU"/>
        </w:rPr>
      </w:pPr>
    </w:p>
    <w:p w14:paraId="6306D62F" w14:textId="7370B76B" w:rsidR="00A048D7" w:rsidRPr="00A048D7" w:rsidRDefault="003A7451" w:rsidP="00A048D7">
      <w:pPr>
        <w:spacing w:after="0" w:line="240" w:lineRule="atLeast"/>
        <w:jc w:val="center"/>
        <w:textAlignment w:val="baseline"/>
        <w:rPr>
          <w:rFonts w:ascii="Arial" w:eastAsia="Times New Roman" w:hAnsi="Arial" w:cs="Arial"/>
          <w:b/>
          <w:sz w:val="20"/>
          <w:szCs w:val="20"/>
          <w:lang w:eastAsia="ru-RU"/>
        </w:rPr>
      </w:pPr>
      <w:r w:rsidRPr="00C244D0">
        <w:rPr>
          <w:rFonts w:ascii="Arial" w:eastAsia="Times New Roman" w:hAnsi="Arial" w:cs="Arial"/>
          <w:b/>
          <w:sz w:val="20"/>
          <w:szCs w:val="20"/>
          <w:lang w:eastAsia="ru-RU"/>
        </w:rPr>
        <w:t xml:space="preserve">ИНФОРМАЦИОННАЯ КАРТА ПРОВЕДЕНИЯ ЭЛЕКТРОННЫХ ТОРГОВ ПО РЕАЛИЗАЦИИ </w:t>
      </w:r>
      <w:r w:rsidRPr="00A048D7">
        <w:rPr>
          <w:rFonts w:ascii="Arial" w:eastAsia="Times New Roman" w:hAnsi="Arial" w:cs="Arial"/>
          <w:b/>
          <w:sz w:val="20"/>
          <w:szCs w:val="20"/>
          <w:lang w:eastAsia="ru-RU"/>
        </w:rPr>
        <w:t xml:space="preserve">НЕДВИЖИМОГО </w:t>
      </w:r>
      <w:r w:rsidR="00AF7B41">
        <w:rPr>
          <w:rFonts w:ascii="Arial" w:eastAsia="Times New Roman" w:hAnsi="Arial" w:cs="Arial"/>
          <w:b/>
          <w:sz w:val="20"/>
          <w:szCs w:val="20"/>
          <w:lang w:eastAsia="ru-RU"/>
        </w:rPr>
        <w:t>ИМУЩЕСТВА</w:t>
      </w:r>
      <w:r w:rsidRPr="00A048D7">
        <w:rPr>
          <w:rFonts w:ascii="Arial" w:eastAsia="Times New Roman" w:hAnsi="Arial" w:cs="Arial"/>
          <w:b/>
          <w:sz w:val="20"/>
          <w:szCs w:val="20"/>
          <w:lang w:eastAsia="ru-RU"/>
        </w:rPr>
        <w:t xml:space="preserve"> </w:t>
      </w:r>
    </w:p>
    <w:p w14:paraId="6306D630" w14:textId="77777777" w:rsidR="0007561D" w:rsidRPr="00C244D0" w:rsidRDefault="003A7451" w:rsidP="00A048D7">
      <w:pPr>
        <w:spacing w:after="0" w:line="240" w:lineRule="atLeast"/>
        <w:jc w:val="center"/>
        <w:textAlignment w:val="baseline"/>
        <w:rPr>
          <w:rFonts w:ascii="Arial" w:eastAsia="Times New Roman" w:hAnsi="Arial" w:cs="Arial"/>
          <w:b/>
          <w:sz w:val="20"/>
          <w:szCs w:val="20"/>
          <w:lang w:eastAsia="ru-RU"/>
        </w:rPr>
      </w:pPr>
      <w:r w:rsidRPr="00A048D7">
        <w:rPr>
          <w:rFonts w:ascii="Arial" w:eastAsia="Times New Roman" w:hAnsi="Arial" w:cs="Arial"/>
          <w:b/>
          <w:sz w:val="20"/>
          <w:szCs w:val="20"/>
          <w:lang w:eastAsia="ru-RU"/>
        </w:rPr>
        <w:t xml:space="preserve">ООО ВТБ ПЕНСИОННЫЙ АДМИНИСТРАТОР </w:t>
      </w:r>
    </w:p>
    <w:p w14:paraId="6306D631" w14:textId="77777777" w:rsidR="0007561D" w:rsidRPr="00C244D0" w:rsidRDefault="00C42192" w:rsidP="0007561D">
      <w:pPr>
        <w:spacing w:before="60" w:after="0" w:line="240" w:lineRule="atLeast"/>
        <w:ind w:firstLine="709"/>
        <w:jc w:val="both"/>
        <w:textAlignment w:val="baseline"/>
        <w:rPr>
          <w:rFonts w:ascii="Arial" w:eastAsia="Times New Roman" w:hAnsi="Arial" w:cs="Arial"/>
          <w:sz w:val="20"/>
          <w:szCs w:val="20"/>
          <w:lang w:eastAsia="ru-RU"/>
        </w:rPr>
      </w:pPr>
    </w:p>
    <w:p w14:paraId="6306D632" w14:textId="77777777" w:rsidR="00742FEC" w:rsidRPr="004B442E" w:rsidRDefault="003A7451" w:rsidP="00A048D7">
      <w:pPr>
        <w:spacing w:after="0" w:line="240" w:lineRule="auto"/>
        <w:ind w:firstLine="709"/>
        <w:jc w:val="both"/>
        <w:textAlignment w:val="baseline"/>
        <w:rPr>
          <w:rFonts w:ascii="Arial" w:eastAsia="Times New Roman" w:hAnsi="Arial" w:cs="Arial"/>
          <w:color w:val="000000" w:themeColor="text1"/>
          <w:sz w:val="20"/>
          <w:szCs w:val="20"/>
          <w:lang w:eastAsia="ru-RU"/>
        </w:rPr>
      </w:pPr>
      <w:r w:rsidRPr="00E87860">
        <w:rPr>
          <w:rFonts w:ascii="Arial" w:eastAsia="Times New Roman" w:hAnsi="Arial" w:cs="Arial"/>
          <w:color w:val="000000" w:themeColor="text1"/>
          <w:sz w:val="20"/>
          <w:szCs w:val="20"/>
          <w:lang w:eastAsia="ru-RU"/>
        </w:rPr>
        <w:t>1.1.</w:t>
      </w:r>
      <w:r w:rsidRPr="004B442E">
        <w:rPr>
          <w:rFonts w:ascii="Arial" w:eastAsia="Times New Roman" w:hAnsi="Arial" w:cs="Arial"/>
          <w:color w:val="000000" w:themeColor="text1"/>
          <w:sz w:val="20"/>
          <w:szCs w:val="20"/>
          <w:lang w:eastAsia="ru-RU"/>
        </w:rPr>
        <w:t xml:space="preserve"> Настоящая карта (далее также – «Информационная карта») определяет порядок, сроки и условия проведения указанных в Информационной карте торгов </w:t>
      </w:r>
      <w:bookmarkStart w:id="0" w:name="_Hlk118972243"/>
      <w:r w:rsidRPr="004B442E">
        <w:rPr>
          <w:rFonts w:ascii="Arial" w:eastAsia="Times New Roman" w:hAnsi="Arial" w:cs="Arial"/>
          <w:color w:val="000000" w:themeColor="text1"/>
          <w:sz w:val="20"/>
          <w:szCs w:val="20"/>
          <w:lang w:eastAsia="ru-RU"/>
        </w:rPr>
        <w:t>(далее – торги, Торги)</w:t>
      </w:r>
      <w:bookmarkEnd w:id="0"/>
      <w:r w:rsidRPr="004B442E">
        <w:rPr>
          <w:rFonts w:ascii="Arial" w:eastAsia="Times New Roman" w:hAnsi="Arial" w:cs="Arial"/>
          <w:color w:val="000000" w:themeColor="text1"/>
          <w:sz w:val="20"/>
          <w:szCs w:val="20"/>
          <w:lang w:eastAsia="ru-RU"/>
        </w:rPr>
        <w:t>.</w:t>
      </w:r>
    </w:p>
    <w:p w14:paraId="6306D634" w14:textId="0FFC9A4A" w:rsidR="0020639F" w:rsidRPr="006C0B16" w:rsidRDefault="003A7451" w:rsidP="00B84F66">
      <w:pPr>
        <w:spacing w:after="0" w:line="240" w:lineRule="auto"/>
        <w:ind w:firstLine="709"/>
        <w:jc w:val="both"/>
        <w:textAlignment w:val="baseline"/>
        <w:rPr>
          <w:rFonts w:asciiTheme="minorHAnsi" w:eastAsia="Times New Roman" w:hAnsiTheme="minorHAnsi" w:cs="Arial"/>
          <w:color w:val="000000" w:themeColor="text1"/>
          <w:sz w:val="20"/>
          <w:szCs w:val="20"/>
          <w:lang w:eastAsia="ru-RU"/>
        </w:rPr>
      </w:pPr>
      <w:r w:rsidRPr="00A048D7">
        <w:rPr>
          <w:rFonts w:ascii="Arial" w:eastAsia="Times New Roman" w:hAnsi="Arial" w:cs="Arial"/>
          <w:color w:val="000000" w:themeColor="text1"/>
          <w:sz w:val="20"/>
          <w:szCs w:val="20"/>
          <w:lang w:eastAsia="ru-RU"/>
        </w:rPr>
        <w:t xml:space="preserve">Наименование торгов: </w:t>
      </w:r>
      <w:r>
        <w:rPr>
          <w:rFonts w:ascii="Arial" w:eastAsia="Times New Roman" w:hAnsi="Arial" w:cs="Arial"/>
          <w:color w:val="000000" w:themeColor="text1"/>
          <w:sz w:val="20"/>
          <w:szCs w:val="20"/>
          <w:lang w:eastAsia="ru-RU"/>
        </w:rPr>
        <w:t xml:space="preserve">открытые электронные торги посредством публичного предложения по реализации недвижимого </w:t>
      </w:r>
      <w:r w:rsidR="00AF7B41">
        <w:rPr>
          <w:rFonts w:ascii="Arial" w:eastAsia="Times New Roman" w:hAnsi="Arial" w:cs="Arial"/>
          <w:color w:val="000000" w:themeColor="text1"/>
          <w:sz w:val="20"/>
          <w:szCs w:val="20"/>
          <w:lang w:eastAsia="ru-RU"/>
        </w:rPr>
        <w:t>Имущества</w:t>
      </w:r>
      <w:r w:rsidRPr="00A048D7">
        <w:rPr>
          <w:rFonts w:ascii="Arial" w:eastAsia="Times New Roman" w:hAnsi="Arial" w:cs="Arial"/>
          <w:color w:val="000000" w:themeColor="text1"/>
          <w:sz w:val="20"/>
          <w:szCs w:val="20"/>
          <w:lang w:eastAsia="ru-RU"/>
        </w:rPr>
        <w:t xml:space="preserve"> (здание Административно-гостиничного комплекса, расположенное по адресу: г. Омск, ул. Транссибирская, д. 25, общая площадь 3278.7 кв.м, кадастровый № 55:36:140105:534</w:t>
      </w:r>
      <w:r w:rsidR="008B7CAD">
        <w:rPr>
          <w:rFonts w:ascii="Arial" w:eastAsia="Times New Roman" w:hAnsi="Arial" w:cs="Arial"/>
          <w:color w:val="000000" w:themeColor="text1"/>
          <w:sz w:val="20"/>
          <w:szCs w:val="20"/>
          <w:lang w:eastAsia="ru-RU"/>
        </w:rPr>
        <w:t xml:space="preserve">, </w:t>
      </w:r>
      <w:r w:rsidR="008B7CAD" w:rsidRPr="008B7CAD">
        <w:rPr>
          <w:rFonts w:ascii="Arial" w:eastAsia="Times New Roman" w:hAnsi="Arial" w:cs="Arial"/>
          <w:color w:val="000000" w:themeColor="text1"/>
          <w:sz w:val="20"/>
          <w:szCs w:val="20"/>
          <w:lang w:eastAsia="ru-RU"/>
        </w:rPr>
        <w:t>принадлежащее</w:t>
      </w:r>
      <w:r w:rsidRPr="00A048D7">
        <w:rPr>
          <w:rFonts w:ascii="Arial" w:eastAsia="Times New Roman" w:hAnsi="Arial" w:cs="Arial"/>
          <w:color w:val="000000" w:themeColor="text1"/>
          <w:sz w:val="20"/>
          <w:szCs w:val="20"/>
          <w:lang w:eastAsia="ru-RU"/>
        </w:rPr>
        <w:t xml:space="preserve">  ООО ВТБ Пенсионный администратор</w:t>
      </w:r>
      <w:r w:rsidR="00E077DF">
        <w:rPr>
          <w:rFonts w:ascii="Arial" w:eastAsia="Times New Roman" w:hAnsi="Arial" w:cs="Arial"/>
          <w:color w:val="000000" w:themeColor="text1"/>
          <w:sz w:val="20"/>
          <w:szCs w:val="20"/>
          <w:lang w:eastAsia="ru-RU"/>
        </w:rPr>
        <w:t xml:space="preserve"> </w:t>
      </w:r>
      <w:r w:rsidRPr="00A048D7">
        <w:rPr>
          <w:rFonts w:ascii="Arial" w:eastAsia="Times New Roman" w:hAnsi="Arial" w:cs="Arial"/>
          <w:color w:val="000000" w:themeColor="text1"/>
          <w:sz w:val="20"/>
          <w:szCs w:val="20"/>
          <w:lang w:eastAsia="ru-RU"/>
        </w:rPr>
        <w:t>(ИНН 7708698459, ОГРН1097746178232</w:t>
      </w:r>
      <w:r>
        <w:rPr>
          <w:rFonts w:ascii="Arial" w:eastAsia="Times New Roman" w:hAnsi="Arial" w:cs="Arial"/>
          <w:color w:val="000000" w:themeColor="text1"/>
          <w:sz w:val="20"/>
          <w:szCs w:val="20"/>
          <w:lang w:eastAsia="ru-RU"/>
        </w:rPr>
        <w:t>)</w:t>
      </w:r>
      <w:r w:rsidR="008B7CAD" w:rsidRPr="008B7CAD">
        <w:rPr>
          <w:rFonts w:ascii="Arial" w:eastAsia="Times New Roman" w:hAnsi="Arial" w:cs="Arial"/>
          <w:color w:val="000000" w:themeColor="text1"/>
          <w:sz w:val="20"/>
          <w:szCs w:val="20"/>
          <w:lang w:eastAsia="ru-RU"/>
        </w:rPr>
        <w:t xml:space="preserve"> </w:t>
      </w:r>
      <w:r w:rsidR="008B7CAD" w:rsidRPr="00A048D7">
        <w:rPr>
          <w:rFonts w:ascii="Arial" w:eastAsia="Times New Roman" w:hAnsi="Arial" w:cs="Arial"/>
          <w:color w:val="000000" w:themeColor="text1"/>
          <w:sz w:val="20"/>
          <w:szCs w:val="20"/>
          <w:lang w:eastAsia="ru-RU"/>
        </w:rPr>
        <w:t>(далее –</w:t>
      </w:r>
      <w:r w:rsidR="00E077DF">
        <w:rPr>
          <w:rFonts w:ascii="Arial" w:eastAsia="Times New Roman" w:hAnsi="Arial" w:cs="Arial"/>
          <w:color w:val="000000" w:themeColor="text1"/>
          <w:sz w:val="20"/>
          <w:szCs w:val="20"/>
          <w:lang w:eastAsia="ru-RU"/>
        </w:rPr>
        <w:t xml:space="preserve"> «</w:t>
      </w:r>
      <w:r w:rsidR="008B7CAD">
        <w:rPr>
          <w:rFonts w:ascii="Arial" w:eastAsia="Times New Roman" w:hAnsi="Arial" w:cs="Arial"/>
          <w:color w:val="000000" w:themeColor="text1"/>
          <w:sz w:val="20"/>
          <w:szCs w:val="20"/>
          <w:lang w:eastAsia="ru-RU"/>
        </w:rPr>
        <w:t>И</w:t>
      </w:r>
      <w:r w:rsidR="008B7CAD" w:rsidRPr="00A048D7">
        <w:rPr>
          <w:rFonts w:ascii="Arial" w:eastAsia="Times New Roman" w:hAnsi="Arial" w:cs="Arial"/>
          <w:color w:val="000000" w:themeColor="text1"/>
          <w:sz w:val="20"/>
          <w:szCs w:val="20"/>
          <w:lang w:eastAsia="ru-RU"/>
        </w:rPr>
        <w:t>мущество</w:t>
      </w:r>
      <w:r w:rsidR="00E077DF">
        <w:rPr>
          <w:rFonts w:ascii="Arial" w:eastAsia="Times New Roman" w:hAnsi="Arial" w:cs="Arial"/>
          <w:color w:val="000000" w:themeColor="text1"/>
          <w:sz w:val="20"/>
          <w:szCs w:val="20"/>
          <w:lang w:eastAsia="ru-RU"/>
        </w:rPr>
        <w:t>»</w:t>
      </w:r>
      <w:r w:rsidR="008B7CAD" w:rsidRPr="00A048D7">
        <w:rPr>
          <w:rFonts w:ascii="Arial" w:eastAsia="Times New Roman" w:hAnsi="Arial" w:cs="Arial"/>
          <w:color w:val="000000" w:themeColor="text1"/>
          <w:sz w:val="20"/>
          <w:szCs w:val="20"/>
          <w:lang w:eastAsia="ru-RU"/>
        </w:rPr>
        <w:t>)</w:t>
      </w:r>
      <w:r>
        <w:rPr>
          <w:rFonts w:asciiTheme="minorHAnsi" w:hAnsiTheme="minorHAnsi" w:cs="ArialMT"/>
          <w:color w:val="000000" w:themeColor="text1"/>
          <w:sz w:val="20"/>
          <w:szCs w:val="20"/>
          <w:lang w:eastAsia="ru-RU"/>
        </w:rPr>
        <w:t>.</w:t>
      </w:r>
    </w:p>
    <w:p w14:paraId="6306D635" w14:textId="3ED0D407" w:rsidR="0007561D" w:rsidRPr="00C244D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C244D0">
        <w:rPr>
          <w:rFonts w:ascii="Arial" w:eastAsia="Times New Roman" w:hAnsi="Arial" w:cs="Arial"/>
          <w:sz w:val="20"/>
          <w:szCs w:val="20"/>
          <w:lang w:eastAsia="ru-RU"/>
        </w:rPr>
        <w:t>1.2. Форма торгов:</w:t>
      </w:r>
      <w:r w:rsidRPr="00A048D7">
        <w:t xml:space="preserve"> </w:t>
      </w:r>
      <w:bookmarkStart w:id="1" w:name="_Hlk111113301"/>
      <w:r>
        <w:rPr>
          <w:rFonts w:ascii="Arial" w:eastAsia="Times New Roman" w:hAnsi="Arial" w:cs="Arial"/>
          <w:color w:val="000000" w:themeColor="text1"/>
          <w:sz w:val="20"/>
          <w:szCs w:val="20"/>
          <w:lang w:eastAsia="ru-RU"/>
        </w:rPr>
        <w:t xml:space="preserve">открытые электронные торги посредством публичного предложения по реализации недвижимого </w:t>
      </w:r>
      <w:r w:rsidR="00AF7B41">
        <w:rPr>
          <w:rFonts w:ascii="Arial" w:eastAsia="Times New Roman" w:hAnsi="Arial" w:cs="Arial"/>
          <w:color w:val="000000" w:themeColor="text1"/>
          <w:sz w:val="20"/>
          <w:szCs w:val="20"/>
          <w:lang w:eastAsia="ru-RU"/>
        </w:rPr>
        <w:t>Имущества</w:t>
      </w:r>
      <w:bookmarkEnd w:id="1"/>
      <w:r>
        <w:rPr>
          <w:rFonts w:ascii="Arial" w:eastAsia="Times New Roman" w:hAnsi="Arial" w:cs="Arial"/>
          <w:sz w:val="20"/>
          <w:szCs w:val="20"/>
          <w:lang w:eastAsia="ru-RU"/>
        </w:rPr>
        <w:t xml:space="preserve">. </w:t>
      </w:r>
    </w:p>
    <w:p w14:paraId="6306D636" w14:textId="77777777" w:rsidR="0007561D" w:rsidRPr="00F40F90" w:rsidRDefault="003A7451" w:rsidP="0007561D">
      <w:pPr>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1.3. Электронная площадка, на которой провод</w:t>
      </w:r>
      <w:r>
        <w:rPr>
          <w:rFonts w:ascii="Arial" w:eastAsia="Times New Roman" w:hAnsi="Arial" w:cs="Arial"/>
          <w:sz w:val="20"/>
          <w:szCs w:val="20"/>
          <w:lang w:eastAsia="ru-RU"/>
        </w:rPr>
        <w:t>ятся торги</w:t>
      </w:r>
      <w:r w:rsidRPr="00F40F90">
        <w:rPr>
          <w:rFonts w:ascii="Arial" w:eastAsia="Times New Roman" w:hAnsi="Arial" w:cs="Arial"/>
          <w:sz w:val="20"/>
          <w:szCs w:val="20"/>
          <w:lang w:eastAsia="ru-RU"/>
        </w:rPr>
        <w:t>: электронная торговая площадка «НИС» («Новые информационные сервисы»), http://trade.nistp.ru/ (далее также – ЭТП).</w:t>
      </w:r>
    </w:p>
    <w:p w14:paraId="6306D637" w14:textId="6FBAB137" w:rsidR="00A51DAE" w:rsidRPr="00F40F90" w:rsidRDefault="003A7451" w:rsidP="00A51DAE">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1.4. Оператор электронной площадки: Акционерное общество «Новые информационные сервисы» (АО «НИС»), ИНН 7725752265, ОГРН 1127746228972, юридический/почтовый адрес: 119019, г. Москва, наб. Пречистенская, д. 45/1, стр. 1, тел: +7 (495) 146-68-14, e-</w:t>
      </w:r>
      <w:proofErr w:type="spellStart"/>
      <w:r w:rsidRPr="00F40F90">
        <w:rPr>
          <w:rFonts w:ascii="Arial" w:eastAsia="Times New Roman" w:hAnsi="Arial" w:cs="Arial"/>
          <w:sz w:val="20"/>
          <w:szCs w:val="20"/>
          <w:lang w:eastAsia="ru-RU"/>
        </w:rPr>
        <w:t>mail</w:t>
      </w:r>
      <w:proofErr w:type="spellEnd"/>
      <w:r w:rsidRPr="00F40F90">
        <w:rPr>
          <w:rFonts w:ascii="Arial" w:eastAsia="Times New Roman" w:hAnsi="Arial" w:cs="Arial"/>
          <w:sz w:val="20"/>
          <w:szCs w:val="20"/>
          <w:lang w:eastAsia="ru-RU"/>
        </w:rPr>
        <w:t xml:space="preserve">: info@nistp.ru, </w:t>
      </w:r>
      <w:hyperlink r:id="rId11" w:history="1">
        <w:r w:rsidRPr="00F40F90">
          <w:rPr>
            <w:rFonts w:ascii="Arial" w:eastAsia="Times New Roman" w:hAnsi="Arial" w:cs="Arial"/>
            <w:sz w:val="20"/>
            <w:szCs w:val="20"/>
            <w:lang w:eastAsia="ru-RU"/>
          </w:rPr>
          <w:t>support@nistp.ru</w:t>
        </w:r>
      </w:hyperlink>
      <w:r w:rsidRPr="00F40F90">
        <w:rPr>
          <w:rFonts w:ascii="Arial" w:eastAsia="Times New Roman" w:hAnsi="Arial" w:cs="Arial"/>
          <w:sz w:val="20"/>
          <w:szCs w:val="20"/>
          <w:lang w:eastAsia="ru-RU"/>
        </w:rPr>
        <w:t xml:space="preserve"> (далее – </w:t>
      </w:r>
      <w:r w:rsidR="00E077DF">
        <w:rPr>
          <w:rFonts w:ascii="Arial" w:eastAsia="Times New Roman" w:hAnsi="Arial" w:cs="Arial"/>
          <w:sz w:val="20"/>
          <w:szCs w:val="20"/>
          <w:lang w:eastAsia="ru-RU"/>
        </w:rPr>
        <w:t>«</w:t>
      </w:r>
      <w:r w:rsidRPr="00F40F90">
        <w:rPr>
          <w:rFonts w:ascii="Arial" w:eastAsia="Times New Roman" w:hAnsi="Arial" w:cs="Arial"/>
          <w:sz w:val="20"/>
          <w:szCs w:val="20"/>
          <w:lang w:eastAsia="ru-RU"/>
        </w:rPr>
        <w:t>Оператор</w:t>
      </w:r>
      <w:r w:rsidR="00E077DF">
        <w:rPr>
          <w:rFonts w:ascii="Arial" w:eastAsia="Times New Roman" w:hAnsi="Arial" w:cs="Arial"/>
          <w:sz w:val="20"/>
          <w:szCs w:val="20"/>
          <w:lang w:eastAsia="ru-RU"/>
        </w:rPr>
        <w:t>»</w:t>
      </w:r>
      <w:r w:rsidRPr="00F40F90">
        <w:rPr>
          <w:rFonts w:ascii="Arial" w:eastAsia="Times New Roman" w:hAnsi="Arial" w:cs="Arial"/>
          <w:sz w:val="20"/>
          <w:szCs w:val="20"/>
          <w:lang w:eastAsia="ru-RU"/>
        </w:rPr>
        <w:t>).</w:t>
      </w:r>
    </w:p>
    <w:p w14:paraId="6306D638" w14:textId="77777777" w:rsidR="0007561D" w:rsidRPr="00F40F90" w:rsidRDefault="003A7451" w:rsidP="0007561D">
      <w:pPr>
        <w:spacing w:after="0" w:line="240" w:lineRule="auto"/>
        <w:ind w:firstLine="709"/>
        <w:jc w:val="both"/>
        <w:textAlignment w:val="baseline"/>
        <w:rPr>
          <w:rFonts w:ascii="Arial" w:hAnsi="Arial"/>
          <w:b/>
          <w:sz w:val="20"/>
          <w:u w:val="single"/>
        </w:rPr>
      </w:pPr>
      <w:r w:rsidRPr="00F40F90">
        <w:rPr>
          <w:rFonts w:ascii="Arial" w:eastAsia="Times New Roman" w:hAnsi="Arial" w:cs="Arial"/>
          <w:sz w:val="20"/>
          <w:szCs w:val="20"/>
          <w:lang w:eastAsia="ru-RU"/>
        </w:rPr>
        <w:t xml:space="preserve">1.5. Организатор торгов: Общество с ограниченной ответственностью ВТБ ДЦ (сокращенное фирменное наименование: ООО ВТБ ДЦ), ОГРН: 5117746058733, ИНН: 7710904677, местонахождение: 125284, г. Москва, пр. Ленинградский, д. 35, стр. 1, почтовый адрес: 125284, г. Москва, пр. Ленинградский, д. 35, стр. 1, подъезд 6, этаж 16, тел./факс: </w:t>
      </w:r>
      <w:r w:rsidRPr="0018542B">
        <w:rPr>
          <w:rFonts w:ascii="Arial" w:eastAsia="Times New Roman" w:hAnsi="Arial" w:cs="Arial"/>
          <w:sz w:val="20"/>
          <w:szCs w:val="20"/>
          <w:lang w:eastAsia="ru-RU"/>
        </w:rPr>
        <w:t>+7 (495) 795-00-42 (Тимофеев Дмитрий Валентинович), e-mail: Timofeev_dv@vtbdc.ru.</w:t>
      </w:r>
    </w:p>
    <w:p w14:paraId="6306D639" w14:textId="2C0B2927" w:rsidR="0007561D" w:rsidRPr="00F40F9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 xml:space="preserve">1.6. Собственник </w:t>
      </w:r>
      <w:r w:rsidR="00AF7B41">
        <w:rPr>
          <w:rFonts w:ascii="Arial" w:eastAsia="Times New Roman" w:hAnsi="Arial" w:cs="Arial"/>
          <w:sz w:val="20"/>
          <w:szCs w:val="20"/>
          <w:lang w:eastAsia="ru-RU"/>
        </w:rPr>
        <w:t>Имущества</w:t>
      </w:r>
      <w:r w:rsidRPr="00F40F90">
        <w:rPr>
          <w:rFonts w:ascii="Arial" w:eastAsia="Times New Roman" w:hAnsi="Arial" w:cs="Arial"/>
          <w:sz w:val="20"/>
          <w:szCs w:val="20"/>
          <w:lang w:eastAsia="ru-RU"/>
        </w:rPr>
        <w:t xml:space="preserve"> (Продавец): </w:t>
      </w:r>
    </w:p>
    <w:p w14:paraId="6306D63A" w14:textId="77777777" w:rsidR="005407AC" w:rsidRPr="00F40F90" w:rsidRDefault="00C42192" w:rsidP="00A048D7">
      <w:pPr>
        <w:shd w:val="clear" w:color="auto" w:fill="FFFFFF"/>
        <w:spacing w:after="0" w:line="240" w:lineRule="auto"/>
        <w:jc w:val="both"/>
        <w:textAlignment w:val="baseline"/>
        <w:rPr>
          <w:rFonts w:ascii="Arial" w:eastAsia="Times New Roman" w:hAnsi="Arial" w:cs="Arial"/>
          <w:sz w:val="20"/>
          <w:szCs w:val="20"/>
          <w:lang w:eastAsia="ru-RU"/>
        </w:rPr>
      </w:pPr>
    </w:p>
    <w:tbl>
      <w:tblPr>
        <w:tblW w:w="9360" w:type="dxa"/>
        <w:tblLayout w:type="fixed"/>
        <w:tblCellMar>
          <w:left w:w="0" w:type="dxa"/>
          <w:right w:w="0" w:type="dxa"/>
        </w:tblCellMar>
        <w:tblLook w:val="0000" w:firstRow="0" w:lastRow="0" w:firstColumn="0" w:lastColumn="0" w:noHBand="0" w:noVBand="0"/>
      </w:tblPr>
      <w:tblGrid>
        <w:gridCol w:w="4683"/>
        <w:gridCol w:w="4677"/>
      </w:tblGrid>
      <w:tr w:rsidR="00E95DF4" w14:paraId="6306D63D" w14:textId="77777777" w:rsidTr="00DE743B">
        <w:tc>
          <w:tcPr>
            <w:tcW w:w="4683" w:type="dxa"/>
            <w:vAlign w:val="center"/>
          </w:tcPr>
          <w:p w14:paraId="6306D63B"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themeColor="text1"/>
                <w:sz w:val="20"/>
                <w:szCs w:val="20"/>
                <w:lang w:eastAsia="ru-RU"/>
              </w:rPr>
              <w:t>Полное название:</w:t>
            </w:r>
            <w:r w:rsidRPr="001A731D">
              <w:rPr>
                <w:rFonts w:ascii="Arial" w:hAnsi="Arial" w:cs="Arial"/>
                <w:color w:val="000000" w:themeColor="text1"/>
                <w:sz w:val="20"/>
                <w:szCs w:val="20"/>
                <w:lang w:eastAsia="ru-RU"/>
              </w:rPr>
              <w:t xml:space="preserve"> </w:t>
            </w:r>
          </w:p>
        </w:tc>
        <w:tc>
          <w:tcPr>
            <w:tcW w:w="4677" w:type="dxa"/>
            <w:vAlign w:val="center"/>
          </w:tcPr>
          <w:p w14:paraId="6306D63C"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Fonts w:ascii="Arial" w:hAnsi="Arial" w:cs="Arial"/>
                <w:color w:val="000000" w:themeColor="text1"/>
                <w:sz w:val="20"/>
                <w:szCs w:val="20"/>
                <w:lang w:eastAsia="ru-RU"/>
              </w:rPr>
              <w:t>Общество с ограниченной ответственностью ВТБ Пенсионный администратор</w:t>
            </w:r>
          </w:p>
        </w:tc>
      </w:tr>
      <w:tr w:rsidR="00E95DF4" w14:paraId="6306D640" w14:textId="77777777" w:rsidTr="00DE743B">
        <w:tc>
          <w:tcPr>
            <w:tcW w:w="4683" w:type="dxa"/>
          </w:tcPr>
          <w:p w14:paraId="6306D63E"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themeColor="text1"/>
                <w:sz w:val="20"/>
                <w:szCs w:val="20"/>
                <w:lang w:eastAsia="ru-RU"/>
              </w:rPr>
              <w:t>Адрес места нахождения:</w:t>
            </w:r>
            <w:r w:rsidRPr="001A731D">
              <w:rPr>
                <w:rFonts w:ascii="Arial" w:hAnsi="Arial" w:cs="Arial"/>
                <w:color w:val="000000" w:themeColor="text1"/>
                <w:sz w:val="20"/>
                <w:szCs w:val="20"/>
                <w:lang w:eastAsia="ru-RU"/>
              </w:rPr>
              <w:t xml:space="preserve"> </w:t>
            </w:r>
          </w:p>
        </w:tc>
        <w:tc>
          <w:tcPr>
            <w:tcW w:w="4677" w:type="dxa"/>
            <w:vAlign w:val="center"/>
          </w:tcPr>
          <w:p w14:paraId="6306D63F"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BC02A9">
              <w:rPr>
                <w:rFonts w:ascii="Arial" w:hAnsi="Arial" w:cs="Arial"/>
                <w:sz w:val="20"/>
                <w:szCs w:val="20"/>
              </w:rPr>
              <w:t>115054, г. Москва, Космодамианская набережная, д.52, стр.1</w:t>
            </w:r>
          </w:p>
        </w:tc>
      </w:tr>
      <w:tr w:rsidR="00E95DF4" w14:paraId="6306D643" w14:textId="77777777" w:rsidTr="00DE743B">
        <w:tc>
          <w:tcPr>
            <w:tcW w:w="4683" w:type="dxa"/>
          </w:tcPr>
          <w:p w14:paraId="6306D641"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themeColor="text1"/>
                <w:sz w:val="20"/>
                <w:szCs w:val="20"/>
                <w:lang w:eastAsia="ru-RU"/>
              </w:rPr>
              <w:t>Почтовый адрес:</w:t>
            </w:r>
            <w:r w:rsidRPr="001A731D">
              <w:rPr>
                <w:rFonts w:ascii="Arial" w:hAnsi="Arial" w:cs="Arial"/>
                <w:color w:val="000000" w:themeColor="text1"/>
                <w:sz w:val="20"/>
                <w:szCs w:val="20"/>
                <w:lang w:eastAsia="ru-RU"/>
              </w:rPr>
              <w:t xml:space="preserve"> </w:t>
            </w:r>
          </w:p>
        </w:tc>
        <w:tc>
          <w:tcPr>
            <w:tcW w:w="4677" w:type="dxa"/>
            <w:vAlign w:val="center"/>
          </w:tcPr>
          <w:p w14:paraId="6306D642"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BC02A9">
              <w:rPr>
                <w:rFonts w:ascii="Arial" w:hAnsi="Arial" w:cs="Arial"/>
                <w:sz w:val="20"/>
                <w:szCs w:val="20"/>
              </w:rPr>
              <w:t>115054, г. Москва, Космодамианская набережная, д.52, стр.1</w:t>
            </w:r>
          </w:p>
        </w:tc>
      </w:tr>
      <w:tr w:rsidR="00E95DF4" w14:paraId="6306D646" w14:textId="77777777" w:rsidTr="00DE743B">
        <w:tc>
          <w:tcPr>
            <w:tcW w:w="4683" w:type="dxa"/>
            <w:vAlign w:val="center"/>
          </w:tcPr>
          <w:p w14:paraId="6306D644"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themeColor="text1"/>
                <w:sz w:val="20"/>
                <w:szCs w:val="20"/>
                <w:lang w:eastAsia="ru-RU"/>
              </w:rPr>
              <w:t>Тел:</w:t>
            </w:r>
            <w:r w:rsidRPr="001A731D">
              <w:rPr>
                <w:rFonts w:ascii="Arial" w:hAnsi="Arial" w:cs="Arial"/>
                <w:color w:val="000000" w:themeColor="text1"/>
                <w:sz w:val="20"/>
                <w:szCs w:val="20"/>
                <w:lang w:eastAsia="ru-RU"/>
              </w:rPr>
              <w:t xml:space="preserve"> </w:t>
            </w:r>
          </w:p>
        </w:tc>
        <w:tc>
          <w:tcPr>
            <w:tcW w:w="4677" w:type="dxa"/>
            <w:vAlign w:val="center"/>
          </w:tcPr>
          <w:p w14:paraId="6306D645"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9C338B">
              <w:rPr>
                <w:rFonts w:ascii="Arial" w:hAnsi="Arial" w:cs="Arial"/>
                <w:color w:val="000000"/>
                <w:sz w:val="20"/>
                <w:szCs w:val="20"/>
                <w:lang w:eastAsia="ru-RU"/>
              </w:rPr>
              <w:t xml:space="preserve">8 495 980 96 20  </w:t>
            </w:r>
            <w:r w:rsidRPr="00B52B28">
              <w:rPr>
                <w:rFonts w:ascii="Arial" w:hAnsi="Arial" w:cs="Arial"/>
                <w:color w:val="000000" w:themeColor="text1"/>
                <w:sz w:val="20"/>
                <w:szCs w:val="20"/>
                <w:lang w:eastAsia="ru-RU"/>
              </w:rPr>
              <w:t xml:space="preserve"> </w:t>
            </w:r>
          </w:p>
        </w:tc>
      </w:tr>
      <w:tr w:rsidR="00E95DF4" w14:paraId="6306D649" w14:textId="77777777" w:rsidTr="00DE743B">
        <w:tc>
          <w:tcPr>
            <w:tcW w:w="4683" w:type="dxa"/>
          </w:tcPr>
          <w:p w14:paraId="6306D647"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themeColor="text1"/>
                <w:sz w:val="20"/>
                <w:szCs w:val="20"/>
                <w:lang w:eastAsia="ru-RU"/>
              </w:rPr>
              <w:t>Код ОКПО:</w:t>
            </w:r>
            <w:r w:rsidRPr="001A731D">
              <w:rPr>
                <w:rFonts w:ascii="Arial" w:hAnsi="Arial" w:cs="Arial"/>
                <w:color w:val="000000" w:themeColor="text1"/>
                <w:sz w:val="20"/>
                <w:szCs w:val="20"/>
                <w:lang w:eastAsia="ru-RU"/>
              </w:rPr>
              <w:t xml:space="preserve"> </w:t>
            </w:r>
          </w:p>
        </w:tc>
        <w:tc>
          <w:tcPr>
            <w:tcW w:w="4677" w:type="dxa"/>
            <w:vAlign w:val="center"/>
          </w:tcPr>
          <w:p w14:paraId="6306D648"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B964AF">
              <w:rPr>
                <w:rFonts w:ascii="Arial" w:hAnsi="Arial" w:cs="Arial"/>
                <w:sz w:val="20"/>
                <w:szCs w:val="20"/>
              </w:rPr>
              <w:t>60537054</w:t>
            </w:r>
          </w:p>
        </w:tc>
      </w:tr>
      <w:tr w:rsidR="00E95DF4" w14:paraId="6306D64C" w14:textId="77777777" w:rsidTr="00DE743B">
        <w:tc>
          <w:tcPr>
            <w:tcW w:w="4683" w:type="dxa"/>
          </w:tcPr>
          <w:p w14:paraId="6306D64A"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themeColor="text1"/>
                <w:sz w:val="20"/>
                <w:szCs w:val="20"/>
                <w:lang w:eastAsia="ru-RU"/>
              </w:rPr>
              <w:t>ИНН:</w:t>
            </w:r>
            <w:r w:rsidRPr="001A731D">
              <w:rPr>
                <w:rFonts w:ascii="Arial" w:hAnsi="Arial" w:cs="Arial"/>
                <w:color w:val="000000" w:themeColor="text1"/>
                <w:sz w:val="20"/>
                <w:szCs w:val="20"/>
                <w:lang w:eastAsia="ru-RU"/>
              </w:rPr>
              <w:t xml:space="preserve"> </w:t>
            </w:r>
          </w:p>
        </w:tc>
        <w:tc>
          <w:tcPr>
            <w:tcW w:w="4677" w:type="dxa"/>
            <w:vAlign w:val="center"/>
          </w:tcPr>
          <w:p w14:paraId="6306D64B" w14:textId="77777777" w:rsidR="00A048D7" w:rsidRPr="001A731D" w:rsidRDefault="003A7451" w:rsidP="00DE743B">
            <w:pPr>
              <w:autoSpaceDE w:val="0"/>
              <w:autoSpaceDN w:val="0"/>
              <w:adjustRightInd w:val="0"/>
              <w:spacing w:after="0" w:line="240" w:lineRule="auto"/>
              <w:rPr>
                <w:rFonts w:ascii="Arial" w:hAnsi="Arial" w:cs="Arial"/>
                <w:sz w:val="20"/>
                <w:szCs w:val="20"/>
              </w:rPr>
            </w:pPr>
            <w:r w:rsidRPr="00BC02A9">
              <w:rPr>
                <w:rFonts w:ascii="Arial" w:hAnsi="Arial" w:cs="Arial"/>
                <w:sz w:val="20"/>
                <w:szCs w:val="20"/>
              </w:rPr>
              <w:t>7708698459</w:t>
            </w:r>
          </w:p>
        </w:tc>
      </w:tr>
      <w:tr w:rsidR="00E95DF4" w14:paraId="6306D653" w14:textId="77777777" w:rsidTr="00DE743B">
        <w:tc>
          <w:tcPr>
            <w:tcW w:w="4683" w:type="dxa"/>
          </w:tcPr>
          <w:p w14:paraId="6306D64D" w14:textId="77777777" w:rsidR="00A048D7" w:rsidRPr="001A731D" w:rsidRDefault="003A7451" w:rsidP="00DE743B">
            <w:pPr>
              <w:autoSpaceDE w:val="0"/>
              <w:autoSpaceDN w:val="0"/>
              <w:adjustRightInd w:val="0"/>
              <w:spacing w:after="0" w:line="240" w:lineRule="auto"/>
              <w:rPr>
                <w:rFonts w:ascii="Arial" w:hAnsi="Arial" w:cs="Arial"/>
                <w:b/>
                <w:color w:val="000000"/>
                <w:sz w:val="20"/>
                <w:szCs w:val="20"/>
                <w:lang w:eastAsia="ru-RU"/>
              </w:rPr>
            </w:pPr>
            <w:r w:rsidRPr="001A731D">
              <w:rPr>
                <w:rFonts w:ascii="Arial" w:hAnsi="Arial" w:cs="Arial"/>
                <w:b/>
                <w:color w:val="000000"/>
                <w:sz w:val="20"/>
                <w:szCs w:val="20"/>
                <w:lang w:eastAsia="ru-RU"/>
              </w:rPr>
              <w:t xml:space="preserve">Р/счет: </w:t>
            </w:r>
          </w:p>
          <w:p w14:paraId="6306D64E" w14:textId="77777777" w:rsidR="00A048D7" w:rsidRPr="001A731D" w:rsidRDefault="003A7451" w:rsidP="00DE743B">
            <w:pPr>
              <w:autoSpaceDE w:val="0"/>
              <w:autoSpaceDN w:val="0"/>
              <w:adjustRightInd w:val="0"/>
              <w:spacing w:after="0" w:line="240" w:lineRule="auto"/>
              <w:rPr>
                <w:rFonts w:ascii="Arial" w:hAnsi="Arial" w:cs="Arial"/>
                <w:b/>
                <w:color w:val="000000"/>
                <w:sz w:val="20"/>
                <w:szCs w:val="20"/>
                <w:lang w:eastAsia="ru-RU"/>
              </w:rPr>
            </w:pPr>
            <w:r w:rsidRPr="001A731D">
              <w:rPr>
                <w:rFonts w:ascii="Arial" w:hAnsi="Arial" w:cs="Arial"/>
                <w:b/>
                <w:color w:val="000000"/>
                <w:sz w:val="20"/>
                <w:szCs w:val="20"/>
                <w:lang w:eastAsia="ru-RU"/>
              </w:rPr>
              <w:t>Банк:</w:t>
            </w:r>
          </w:p>
          <w:p w14:paraId="6306D64F" w14:textId="77777777" w:rsidR="00A048D7" w:rsidRPr="001A731D" w:rsidRDefault="003A7451" w:rsidP="00DE743B">
            <w:pPr>
              <w:autoSpaceDE w:val="0"/>
              <w:autoSpaceDN w:val="0"/>
              <w:adjustRightInd w:val="0"/>
              <w:spacing w:after="0" w:line="240" w:lineRule="auto"/>
              <w:rPr>
                <w:rStyle w:val="a6"/>
                <w:rFonts w:ascii="Arial" w:hAnsi="Arial" w:cs="Arial"/>
                <w:color w:val="000000" w:themeColor="text1"/>
                <w:sz w:val="20"/>
                <w:szCs w:val="20"/>
                <w:lang w:eastAsia="ru-RU"/>
              </w:rPr>
            </w:pPr>
            <w:r w:rsidRPr="001A731D">
              <w:rPr>
                <w:rFonts w:ascii="Arial" w:hAnsi="Arial" w:cs="Arial"/>
                <w:b/>
                <w:color w:val="000000"/>
                <w:sz w:val="20"/>
                <w:szCs w:val="20"/>
                <w:lang w:eastAsia="ru-RU"/>
              </w:rPr>
              <w:t>Корр. Счет:</w:t>
            </w:r>
          </w:p>
        </w:tc>
        <w:tc>
          <w:tcPr>
            <w:tcW w:w="4677" w:type="dxa"/>
            <w:vAlign w:val="center"/>
          </w:tcPr>
          <w:p w14:paraId="6306D650" w14:textId="77777777" w:rsidR="00A048D7" w:rsidRPr="00BC02A9" w:rsidRDefault="003A7451" w:rsidP="00DE743B">
            <w:pPr>
              <w:autoSpaceDE w:val="0"/>
              <w:autoSpaceDN w:val="0"/>
              <w:adjustRightInd w:val="0"/>
              <w:spacing w:after="0" w:line="240" w:lineRule="auto"/>
              <w:rPr>
                <w:rFonts w:ascii="Arial" w:hAnsi="Arial" w:cs="Arial"/>
                <w:sz w:val="20"/>
                <w:szCs w:val="20"/>
              </w:rPr>
            </w:pPr>
            <w:r w:rsidRPr="00BC02A9">
              <w:rPr>
                <w:rFonts w:ascii="Arial" w:hAnsi="Arial" w:cs="Arial"/>
                <w:sz w:val="20"/>
                <w:szCs w:val="20"/>
              </w:rPr>
              <w:t>40702810500060001211</w:t>
            </w:r>
          </w:p>
          <w:p w14:paraId="6306D651" w14:textId="77777777" w:rsidR="00A048D7" w:rsidRPr="00BC02A9" w:rsidRDefault="003A7451" w:rsidP="00DE743B">
            <w:pPr>
              <w:autoSpaceDE w:val="0"/>
              <w:autoSpaceDN w:val="0"/>
              <w:adjustRightInd w:val="0"/>
              <w:spacing w:after="0" w:line="240" w:lineRule="auto"/>
              <w:rPr>
                <w:rFonts w:ascii="Arial" w:hAnsi="Arial" w:cs="Arial"/>
                <w:color w:val="000000"/>
                <w:sz w:val="20"/>
                <w:szCs w:val="20"/>
                <w:lang w:eastAsia="ru-RU"/>
              </w:rPr>
            </w:pPr>
            <w:r w:rsidRPr="00BC02A9">
              <w:rPr>
                <w:rFonts w:ascii="Arial" w:hAnsi="Arial" w:cs="Arial"/>
                <w:color w:val="000000"/>
                <w:sz w:val="20"/>
                <w:szCs w:val="20"/>
                <w:lang w:eastAsia="ru-RU"/>
              </w:rPr>
              <w:t xml:space="preserve">Банк ВТБ (ПАО) </w:t>
            </w:r>
          </w:p>
          <w:p w14:paraId="6306D652" w14:textId="77777777" w:rsidR="00A048D7" w:rsidRPr="00BC02A9" w:rsidRDefault="003A7451" w:rsidP="00DE743B">
            <w:pPr>
              <w:autoSpaceDE w:val="0"/>
              <w:autoSpaceDN w:val="0"/>
              <w:adjustRightInd w:val="0"/>
              <w:spacing w:after="0" w:line="240" w:lineRule="auto"/>
              <w:rPr>
                <w:rFonts w:ascii="Arial" w:hAnsi="Arial" w:cs="Arial"/>
                <w:sz w:val="20"/>
                <w:szCs w:val="20"/>
              </w:rPr>
            </w:pPr>
            <w:r w:rsidRPr="00BC02A9">
              <w:rPr>
                <w:rFonts w:ascii="Arial" w:hAnsi="Arial" w:cs="Arial"/>
                <w:sz w:val="20"/>
                <w:szCs w:val="20"/>
              </w:rPr>
              <w:t>30101810700000000187</w:t>
            </w:r>
          </w:p>
        </w:tc>
      </w:tr>
      <w:tr w:rsidR="00E95DF4" w14:paraId="6306D656" w14:textId="77777777" w:rsidTr="00DE743B">
        <w:tc>
          <w:tcPr>
            <w:tcW w:w="4683" w:type="dxa"/>
          </w:tcPr>
          <w:p w14:paraId="6306D654"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sz w:val="20"/>
                <w:szCs w:val="20"/>
                <w:lang w:eastAsia="ru-RU"/>
              </w:rPr>
              <w:t>БИК:</w:t>
            </w:r>
            <w:r w:rsidRPr="001A731D">
              <w:rPr>
                <w:rFonts w:ascii="Arial" w:hAnsi="Arial" w:cs="Arial"/>
                <w:color w:val="000000"/>
                <w:sz w:val="20"/>
                <w:szCs w:val="20"/>
                <w:lang w:eastAsia="ru-RU"/>
              </w:rPr>
              <w:t xml:space="preserve"> </w:t>
            </w:r>
          </w:p>
        </w:tc>
        <w:tc>
          <w:tcPr>
            <w:tcW w:w="4677" w:type="dxa"/>
            <w:vAlign w:val="center"/>
          </w:tcPr>
          <w:p w14:paraId="6306D655"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BC02A9">
              <w:rPr>
                <w:rFonts w:ascii="Arial" w:hAnsi="Arial" w:cs="Arial"/>
                <w:sz w:val="20"/>
                <w:szCs w:val="20"/>
              </w:rPr>
              <w:t>044525187</w:t>
            </w:r>
            <w:r w:rsidRPr="00BC02A9">
              <w:rPr>
                <w:rFonts w:ascii="Arial" w:hAnsi="Arial" w:cs="Arial"/>
                <w:color w:val="000000"/>
                <w:sz w:val="20"/>
                <w:szCs w:val="20"/>
                <w:highlight w:val="yellow"/>
                <w:lang w:eastAsia="ru-RU"/>
              </w:rPr>
              <w:t xml:space="preserve"> </w:t>
            </w:r>
          </w:p>
        </w:tc>
      </w:tr>
      <w:tr w:rsidR="00E95DF4" w14:paraId="6306D659" w14:textId="77777777" w:rsidTr="00DE743B">
        <w:tc>
          <w:tcPr>
            <w:tcW w:w="4683" w:type="dxa"/>
          </w:tcPr>
          <w:p w14:paraId="6306D657" w14:textId="77777777" w:rsidR="00A048D7" w:rsidRPr="001A731D" w:rsidRDefault="00C42192" w:rsidP="00DE743B">
            <w:pPr>
              <w:autoSpaceDE w:val="0"/>
              <w:autoSpaceDN w:val="0"/>
              <w:adjustRightInd w:val="0"/>
              <w:spacing w:after="0" w:line="240" w:lineRule="auto"/>
              <w:rPr>
                <w:rStyle w:val="a6"/>
                <w:rFonts w:ascii="Arial" w:hAnsi="Arial" w:cs="Arial"/>
                <w:color w:val="000000"/>
                <w:sz w:val="20"/>
                <w:szCs w:val="20"/>
                <w:lang w:eastAsia="ru-RU"/>
              </w:rPr>
            </w:pPr>
          </w:p>
        </w:tc>
        <w:tc>
          <w:tcPr>
            <w:tcW w:w="4677" w:type="dxa"/>
            <w:vAlign w:val="center"/>
          </w:tcPr>
          <w:p w14:paraId="6306D658" w14:textId="77777777" w:rsidR="00A048D7" w:rsidRPr="00BC02A9" w:rsidRDefault="00C42192" w:rsidP="00DE743B">
            <w:pPr>
              <w:autoSpaceDE w:val="0"/>
              <w:autoSpaceDN w:val="0"/>
              <w:adjustRightInd w:val="0"/>
              <w:spacing w:after="0" w:line="240" w:lineRule="auto"/>
              <w:rPr>
                <w:rFonts w:ascii="Arial" w:hAnsi="Arial" w:cs="Arial"/>
                <w:sz w:val="20"/>
                <w:szCs w:val="20"/>
              </w:rPr>
            </w:pPr>
          </w:p>
        </w:tc>
      </w:tr>
      <w:tr w:rsidR="00E95DF4" w14:paraId="6306D65C" w14:textId="77777777" w:rsidTr="00DE743B">
        <w:tc>
          <w:tcPr>
            <w:tcW w:w="4683" w:type="dxa"/>
          </w:tcPr>
          <w:p w14:paraId="6306D65A"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sz w:val="20"/>
                <w:szCs w:val="20"/>
                <w:lang w:eastAsia="ru-RU"/>
              </w:rPr>
              <w:t>ОКАТО:</w:t>
            </w:r>
            <w:r w:rsidRPr="001A731D">
              <w:rPr>
                <w:rFonts w:ascii="Arial" w:hAnsi="Arial" w:cs="Arial"/>
                <w:color w:val="000000"/>
                <w:sz w:val="20"/>
                <w:szCs w:val="20"/>
                <w:lang w:eastAsia="ru-RU"/>
              </w:rPr>
              <w:t xml:space="preserve"> </w:t>
            </w:r>
          </w:p>
        </w:tc>
        <w:tc>
          <w:tcPr>
            <w:tcW w:w="4677" w:type="dxa"/>
            <w:vAlign w:val="center"/>
          </w:tcPr>
          <w:p w14:paraId="6306D65B"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B964AF">
              <w:rPr>
                <w:rFonts w:ascii="Arial" w:hAnsi="Arial" w:cs="Arial"/>
                <w:color w:val="000000"/>
                <w:sz w:val="20"/>
                <w:szCs w:val="20"/>
                <w:lang w:eastAsia="ru-RU"/>
              </w:rPr>
              <w:t>45286560000</w:t>
            </w:r>
            <w:r>
              <w:rPr>
                <w:rFonts w:ascii="Segoe UI" w:hAnsi="Segoe UI" w:cs="Segoe UI"/>
                <w:color w:val="212529"/>
              </w:rPr>
              <w:t> </w:t>
            </w:r>
          </w:p>
        </w:tc>
      </w:tr>
      <w:tr w:rsidR="00E95DF4" w14:paraId="6306D65F" w14:textId="77777777" w:rsidTr="00DE743B">
        <w:tc>
          <w:tcPr>
            <w:tcW w:w="4683" w:type="dxa"/>
          </w:tcPr>
          <w:p w14:paraId="6306D65D" w14:textId="77777777" w:rsidR="00A048D7" w:rsidRPr="001A731D"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1A731D">
              <w:rPr>
                <w:rStyle w:val="a6"/>
                <w:rFonts w:ascii="Arial" w:hAnsi="Arial" w:cs="Arial"/>
                <w:color w:val="000000"/>
                <w:sz w:val="20"/>
                <w:szCs w:val="20"/>
                <w:lang w:eastAsia="ru-RU"/>
              </w:rPr>
              <w:t>КПП:</w:t>
            </w:r>
            <w:r w:rsidRPr="001A731D">
              <w:rPr>
                <w:rFonts w:ascii="Arial" w:hAnsi="Arial" w:cs="Arial"/>
                <w:color w:val="000000"/>
                <w:sz w:val="20"/>
                <w:szCs w:val="20"/>
                <w:lang w:eastAsia="ru-RU"/>
              </w:rPr>
              <w:t xml:space="preserve"> </w:t>
            </w:r>
          </w:p>
        </w:tc>
        <w:tc>
          <w:tcPr>
            <w:tcW w:w="4677" w:type="dxa"/>
            <w:vAlign w:val="center"/>
          </w:tcPr>
          <w:p w14:paraId="6306D65E" w14:textId="77777777" w:rsidR="00A048D7" w:rsidRPr="00B52B28" w:rsidRDefault="003A7451" w:rsidP="00DE743B">
            <w:pPr>
              <w:autoSpaceDE w:val="0"/>
              <w:autoSpaceDN w:val="0"/>
              <w:adjustRightInd w:val="0"/>
              <w:spacing w:after="0" w:line="240" w:lineRule="auto"/>
              <w:rPr>
                <w:rFonts w:ascii="Arial" w:hAnsi="Arial" w:cs="Arial"/>
                <w:color w:val="000000" w:themeColor="text1"/>
                <w:sz w:val="20"/>
                <w:szCs w:val="20"/>
                <w:lang w:eastAsia="ru-RU"/>
              </w:rPr>
            </w:pPr>
            <w:r w:rsidRPr="00BC02A9">
              <w:rPr>
                <w:rFonts w:ascii="Arial" w:hAnsi="Arial" w:cs="Arial"/>
                <w:sz w:val="20"/>
                <w:szCs w:val="20"/>
              </w:rPr>
              <w:t>770501001</w:t>
            </w:r>
            <w:r w:rsidRPr="00BC02A9">
              <w:rPr>
                <w:rFonts w:ascii="Arial" w:hAnsi="Arial" w:cs="Arial"/>
                <w:color w:val="000000"/>
                <w:sz w:val="20"/>
                <w:szCs w:val="20"/>
                <w:highlight w:val="yellow"/>
                <w:lang w:eastAsia="ru-RU"/>
              </w:rPr>
              <w:t xml:space="preserve"> </w:t>
            </w:r>
            <w:r w:rsidRPr="00BC02A9">
              <w:rPr>
                <w:rFonts w:ascii="Arial" w:hAnsi="Arial" w:cs="Arial"/>
                <w:color w:val="000000"/>
                <w:sz w:val="20"/>
                <w:szCs w:val="20"/>
                <w:highlight w:val="yellow"/>
                <w:lang w:eastAsia="ru-RU"/>
              </w:rPr>
              <w:br/>
            </w:r>
          </w:p>
        </w:tc>
      </w:tr>
    </w:tbl>
    <w:p w14:paraId="6306D660" w14:textId="77777777" w:rsidR="0007561D" w:rsidRPr="00C244D0" w:rsidRDefault="00C42192" w:rsidP="00A048D7">
      <w:pPr>
        <w:shd w:val="clear" w:color="auto" w:fill="FFFFFF"/>
        <w:spacing w:after="0" w:line="240" w:lineRule="auto"/>
        <w:jc w:val="both"/>
        <w:textAlignment w:val="baseline"/>
        <w:rPr>
          <w:rFonts w:ascii="Arial" w:eastAsia="Times New Roman" w:hAnsi="Arial" w:cs="Arial"/>
          <w:sz w:val="20"/>
          <w:szCs w:val="20"/>
          <w:lang w:eastAsia="ru-RU"/>
        </w:rPr>
      </w:pPr>
    </w:p>
    <w:p w14:paraId="6306D662" w14:textId="01D2833F" w:rsidR="0007561D" w:rsidRPr="00037E44"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037E44">
        <w:rPr>
          <w:rFonts w:ascii="Arial" w:eastAsia="Times New Roman" w:hAnsi="Arial" w:cs="Arial"/>
          <w:sz w:val="20"/>
          <w:szCs w:val="20"/>
          <w:lang w:eastAsia="ru-RU"/>
        </w:rPr>
        <w:t>1.</w:t>
      </w:r>
      <w:r w:rsidR="00AF7B41">
        <w:rPr>
          <w:rFonts w:ascii="Arial" w:eastAsia="Times New Roman" w:hAnsi="Arial" w:cs="Arial"/>
          <w:sz w:val="20"/>
          <w:szCs w:val="20"/>
          <w:lang w:eastAsia="ru-RU"/>
        </w:rPr>
        <w:t>7</w:t>
      </w:r>
      <w:r w:rsidRPr="00037E44">
        <w:rPr>
          <w:rFonts w:ascii="Arial" w:eastAsia="Times New Roman" w:hAnsi="Arial" w:cs="Arial"/>
          <w:sz w:val="20"/>
          <w:szCs w:val="20"/>
          <w:lang w:eastAsia="ru-RU"/>
        </w:rPr>
        <w:t xml:space="preserve">. </w:t>
      </w:r>
      <w:r w:rsidRPr="009D7940">
        <w:rPr>
          <w:rFonts w:ascii="Arial" w:eastAsia="Times New Roman" w:hAnsi="Arial" w:cs="Arial"/>
          <w:sz w:val="20"/>
          <w:szCs w:val="20"/>
          <w:lang w:eastAsia="ru-RU"/>
        </w:rPr>
        <w:t>Настоящи</w:t>
      </w:r>
      <w:r>
        <w:rPr>
          <w:rFonts w:ascii="Arial" w:eastAsia="Times New Roman" w:hAnsi="Arial" w:cs="Arial"/>
          <w:sz w:val="20"/>
          <w:szCs w:val="20"/>
          <w:lang w:eastAsia="ru-RU"/>
        </w:rPr>
        <w:t>е торги</w:t>
      </w:r>
      <w:r w:rsidRPr="009D7940">
        <w:rPr>
          <w:rFonts w:ascii="Arial" w:eastAsia="Times New Roman" w:hAnsi="Arial" w:cs="Arial"/>
          <w:sz w:val="20"/>
          <w:szCs w:val="20"/>
          <w:lang w:eastAsia="ru-RU"/>
        </w:rPr>
        <w:t xml:space="preserve"> провод</w:t>
      </w:r>
      <w:r>
        <w:rPr>
          <w:rFonts w:ascii="Arial" w:eastAsia="Times New Roman" w:hAnsi="Arial" w:cs="Arial"/>
          <w:sz w:val="20"/>
          <w:szCs w:val="20"/>
          <w:lang w:eastAsia="ru-RU"/>
        </w:rPr>
        <w:t>я</w:t>
      </w:r>
      <w:r w:rsidRPr="009D7940">
        <w:rPr>
          <w:rFonts w:ascii="Arial" w:eastAsia="Times New Roman" w:hAnsi="Arial" w:cs="Arial"/>
          <w:sz w:val="20"/>
          <w:szCs w:val="20"/>
          <w:lang w:eastAsia="ru-RU"/>
        </w:rPr>
        <w:t>тся в соответствии с регламентом ЭТП, размещенным в сети Интернет на сайте: http://trade.nistp.ru/page/reglament (далее – Регламент ЭТП), Гражданским кодексом Российской Федерации (далее - ГК РФ).</w:t>
      </w:r>
    </w:p>
    <w:p w14:paraId="6306D663" w14:textId="52DF408D" w:rsidR="0007561D" w:rsidRPr="00037E44"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037E44">
        <w:rPr>
          <w:rFonts w:ascii="Arial" w:eastAsia="Times New Roman" w:hAnsi="Arial" w:cs="Arial"/>
          <w:sz w:val="20"/>
          <w:szCs w:val="20"/>
          <w:lang w:eastAsia="ru-RU"/>
        </w:rPr>
        <w:t>1.</w:t>
      </w:r>
      <w:r w:rsidR="00AF7B41">
        <w:rPr>
          <w:rFonts w:ascii="Arial" w:eastAsia="Times New Roman" w:hAnsi="Arial" w:cs="Arial"/>
          <w:sz w:val="20"/>
          <w:szCs w:val="20"/>
          <w:lang w:eastAsia="ru-RU"/>
        </w:rPr>
        <w:t>8</w:t>
      </w:r>
      <w:r w:rsidRPr="00037E44">
        <w:rPr>
          <w:rFonts w:ascii="Arial" w:eastAsia="Times New Roman" w:hAnsi="Arial" w:cs="Arial"/>
          <w:sz w:val="20"/>
          <w:szCs w:val="20"/>
          <w:lang w:eastAsia="ru-RU"/>
        </w:rPr>
        <w:t>. Для целей настоящ</w:t>
      </w:r>
      <w:r>
        <w:rPr>
          <w:rFonts w:ascii="Arial" w:eastAsia="Times New Roman" w:hAnsi="Arial" w:cs="Arial"/>
          <w:sz w:val="20"/>
          <w:szCs w:val="20"/>
          <w:lang w:eastAsia="ru-RU"/>
        </w:rPr>
        <w:t>их торгов</w:t>
      </w:r>
      <w:r w:rsidRPr="00037E44">
        <w:rPr>
          <w:rFonts w:ascii="Arial" w:eastAsia="Times New Roman" w:hAnsi="Arial" w:cs="Arial"/>
          <w:sz w:val="20"/>
          <w:szCs w:val="20"/>
          <w:lang w:eastAsia="ru-RU"/>
        </w:rPr>
        <w:t xml:space="preserve"> применяются термины и определения, определённые Регламентом ЭТП.</w:t>
      </w:r>
    </w:p>
    <w:p w14:paraId="6306D664" w14:textId="4A2F4641" w:rsidR="0007561D" w:rsidRPr="00037E44"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1.</w:t>
      </w:r>
      <w:r w:rsidR="00AF7B41">
        <w:rPr>
          <w:rFonts w:ascii="Arial" w:eastAsia="Times New Roman" w:hAnsi="Arial" w:cs="Arial"/>
          <w:sz w:val="20"/>
          <w:szCs w:val="20"/>
          <w:lang w:eastAsia="ru-RU"/>
        </w:rPr>
        <w:t>9</w:t>
      </w:r>
      <w:r w:rsidRPr="00F40F90">
        <w:rPr>
          <w:rFonts w:ascii="Arial" w:eastAsia="Times New Roman" w:hAnsi="Arial" w:cs="Arial"/>
          <w:sz w:val="20"/>
          <w:szCs w:val="20"/>
          <w:lang w:eastAsia="ru-RU"/>
        </w:rPr>
        <w:t>. Контактное лицо по вопросам проведения процедуры и информирования о предмете торгов</w:t>
      </w:r>
      <w:r w:rsidRPr="00F40F90">
        <w:rPr>
          <w:rFonts w:ascii="Arial" w:hAnsi="Arial"/>
          <w:sz w:val="20"/>
        </w:rPr>
        <w:t xml:space="preserve">: </w:t>
      </w:r>
      <w:r w:rsidRPr="00A048D7">
        <w:rPr>
          <w:rFonts w:ascii="Arial" w:hAnsi="Arial"/>
          <w:sz w:val="20"/>
        </w:rPr>
        <w:t>Леонидова Кристина Алексеевна, e-mail: leonidova_ka@vtbdc.ru, тел.: +7(495)795-00-42 доб. 837.</w:t>
      </w:r>
    </w:p>
    <w:p w14:paraId="6306D665" w14:textId="77777777" w:rsidR="0007561D" w:rsidRPr="00037E44" w:rsidRDefault="00C42192" w:rsidP="0007561D">
      <w:pPr>
        <w:shd w:val="clear" w:color="auto" w:fill="FFFFFF"/>
        <w:spacing w:after="0" w:line="240" w:lineRule="atLeast"/>
        <w:ind w:firstLine="709"/>
        <w:jc w:val="both"/>
        <w:textAlignment w:val="baseline"/>
        <w:rPr>
          <w:rFonts w:ascii="Arial" w:eastAsia="Times New Roman" w:hAnsi="Arial" w:cs="Arial"/>
          <w:b/>
          <w:kern w:val="36"/>
          <w:sz w:val="20"/>
          <w:szCs w:val="20"/>
          <w:lang w:eastAsia="ru-RU"/>
        </w:rPr>
      </w:pPr>
    </w:p>
    <w:p w14:paraId="6306D666" w14:textId="1C35A87A" w:rsidR="0007561D" w:rsidRPr="00037E44"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037E44">
        <w:rPr>
          <w:rFonts w:ascii="Arial" w:eastAsia="Times New Roman" w:hAnsi="Arial" w:cs="Arial"/>
          <w:b/>
          <w:kern w:val="36"/>
          <w:sz w:val="20"/>
          <w:szCs w:val="20"/>
          <w:lang w:eastAsia="ru-RU"/>
        </w:rPr>
        <w:t xml:space="preserve">2. Описание </w:t>
      </w:r>
      <w:r w:rsidR="00AF7B41">
        <w:rPr>
          <w:rFonts w:ascii="Arial" w:eastAsia="Times New Roman" w:hAnsi="Arial" w:cs="Arial"/>
          <w:b/>
          <w:kern w:val="36"/>
          <w:sz w:val="20"/>
          <w:szCs w:val="20"/>
          <w:lang w:eastAsia="ru-RU"/>
        </w:rPr>
        <w:t>Имущества</w:t>
      </w:r>
    </w:p>
    <w:p w14:paraId="6306D667" w14:textId="77777777" w:rsidR="0056323D" w:rsidRDefault="003A7451" w:rsidP="00BE4BD4">
      <w:pPr>
        <w:shd w:val="clear" w:color="auto" w:fill="FFFFFF"/>
        <w:spacing w:after="0" w:line="240" w:lineRule="auto"/>
        <w:ind w:firstLine="709"/>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2.1. Предметом торгов являе</w:t>
      </w:r>
      <w:r w:rsidRPr="00037E44">
        <w:rPr>
          <w:rFonts w:ascii="Arial" w:eastAsia="Times New Roman" w:hAnsi="Arial" w:cs="Arial"/>
          <w:sz w:val="20"/>
          <w:szCs w:val="20"/>
          <w:lang w:eastAsia="ru-RU"/>
        </w:rPr>
        <w:t xml:space="preserve">тся: </w:t>
      </w:r>
    </w:p>
    <w:p w14:paraId="6306D668" w14:textId="638387A1" w:rsidR="009C338B" w:rsidRPr="008A556B" w:rsidRDefault="003A7451" w:rsidP="009C338B">
      <w:pPr>
        <w:shd w:val="clear" w:color="auto" w:fill="FFFFFF"/>
        <w:spacing w:after="0" w:line="240" w:lineRule="auto"/>
        <w:ind w:firstLine="709"/>
        <w:jc w:val="both"/>
        <w:textAlignment w:val="baseline"/>
        <w:rPr>
          <w:rFonts w:ascii="Arial" w:eastAsia="Times New Roman" w:hAnsi="Arial" w:cs="Arial"/>
          <w:color w:val="000000" w:themeColor="text1"/>
          <w:sz w:val="20"/>
          <w:szCs w:val="20"/>
          <w:lang w:eastAsia="ru-RU"/>
        </w:rPr>
      </w:pPr>
      <w:r w:rsidRPr="008A556B">
        <w:rPr>
          <w:rFonts w:ascii="Arial" w:eastAsia="Times New Roman" w:hAnsi="Arial" w:cs="Arial"/>
          <w:color w:val="000000" w:themeColor="text1"/>
          <w:sz w:val="20"/>
          <w:szCs w:val="20"/>
          <w:lang w:eastAsia="ru-RU"/>
        </w:rPr>
        <w:t xml:space="preserve">Административно-гостиничный комплекс (здание), назначение: нежилое, общей площадью 3 278,7 </w:t>
      </w:r>
      <w:proofErr w:type="spellStart"/>
      <w:proofErr w:type="gramStart"/>
      <w:r w:rsidRPr="008A556B">
        <w:rPr>
          <w:rFonts w:ascii="Arial" w:eastAsia="Times New Roman" w:hAnsi="Arial" w:cs="Arial"/>
          <w:color w:val="000000" w:themeColor="text1"/>
          <w:sz w:val="20"/>
          <w:szCs w:val="20"/>
          <w:lang w:eastAsia="ru-RU"/>
        </w:rPr>
        <w:t>кв.м</w:t>
      </w:r>
      <w:proofErr w:type="spellEnd"/>
      <w:proofErr w:type="gramEnd"/>
      <w:r w:rsidRPr="008A556B">
        <w:rPr>
          <w:rFonts w:ascii="Arial" w:eastAsia="Times New Roman" w:hAnsi="Arial" w:cs="Arial"/>
          <w:color w:val="000000" w:themeColor="text1"/>
          <w:sz w:val="20"/>
          <w:szCs w:val="20"/>
          <w:lang w:eastAsia="ru-RU"/>
        </w:rPr>
        <w:t>, расположенный по адресу: г. Омск, ул. Транссибирская, дом 25, кадастровый номер: 55:36:140105:534 (далее – «Объект»</w:t>
      </w:r>
      <w:r w:rsidR="00E077DF">
        <w:rPr>
          <w:rFonts w:ascii="Arial" w:eastAsia="Times New Roman" w:hAnsi="Arial" w:cs="Arial"/>
          <w:color w:val="000000" w:themeColor="text1"/>
          <w:sz w:val="20"/>
          <w:szCs w:val="20"/>
          <w:lang w:eastAsia="ru-RU"/>
        </w:rPr>
        <w:t>,</w:t>
      </w:r>
      <w:r w:rsidR="00E077DF" w:rsidRPr="00E077DF">
        <w:rPr>
          <w:rFonts w:ascii="Arial" w:eastAsia="Times New Roman" w:hAnsi="Arial" w:cs="Arial"/>
          <w:color w:val="000000" w:themeColor="text1"/>
          <w:sz w:val="20"/>
          <w:szCs w:val="20"/>
          <w:lang w:eastAsia="ru-RU"/>
        </w:rPr>
        <w:t xml:space="preserve"> «Лот»</w:t>
      </w:r>
      <w:r w:rsidRPr="008A556B">
        <w:rPr>
          <w:rFonts w:ascii="Arial" w:eastAsia="Times New Roman" w:hAnsi="Arial" w:cs="Arial"/>
          <w:color w:val="000000" w:themeColor="text1"/>
          <w:sz w:val="20"/>
          <w:szCs w:val="20"/>
          <w:lang w:eastAsia="ru-RU"/>
        </w:rPr>
        <w:t xml:space="preserve">). Объект расположен на земельном участке с кадастровым номером 55:36:140105:0017 (далее – «Земельный участок»), площадью 2 020 кв.м., категория земель: земли поселений, виды разрешенного использования: для общественно-деловых </w:t>
      </w:r>
      <w:r w:rsidRPr="008A556B">
        <w:rPr>
          <w:rFonts w:ascii="Arial" w:eastAsia="Times New Roman" w:hAnsi="Arial" w:cs="Arial"/>
          <w:color w:val="000000" w:themeColor="text1"/>
          <w:sz w:val="20"/>
          <w:szCs w:val="20"/>
          <w:lang w:eastAsia="ru-RU"/>
        </w:rPr>
        <w:lastRenderedPageBreak/>
        <w:t>целей под здание (гостиница), имеющем адресные ориентиры: установлено относительно ориентира, расположенного в границах участка; почтовый адрес ориентира: г. Омск, ул. Транссибирская, 25.</w:t>
      </w:r>
    </w:p>
    <w:p w14:paraId="6306D669" w14:textId="77777777" w:rsidR="0020639F" w:rsidRPr="00F40514" w:rsidRDefault="003A7451" w:rsidP="009C338B">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8A556B">
        <w:rPr>
          <w:rFonts w:ascii="Arial" w:eastAsia="Times New Roman" w:hAnsi="Arial" w:cs="Arial"/>
          <w:color w:val="000000" w:themeColor="text1"/>
          <w:sz w:val="20"/>
          <w:szCs w:val="20"/>
          <w:lang w:eastAsia="ru-RU"/>
        </w:rPr>
        <w:t>Продавец арендует Земельный участок на основании договора аренды земельного участка № Д-Кр-5622 от 13.04.2004 года (далее – «Договор аренды»), запись в ЕГРН № 55-55-01/004/206-164 от 27.10.2010 года.</w:t>
      </w:r>
    </w:p>
    <w:p w14:paraId="6306D66A" w14:textId="77777777" w:rsidR="0020639F" w:rsidRPr="005216DB" w:rsidRDefault="00C42192" w:rsidP="0020639F">
      <w:pPr>
        <w:pStyle w:val="a4"/>
        <w:shd w:val="clear" w:color="auto" w:fill="FFFFFF"/>
        <w:tabs>
          <w:tab w:val="left" w:pos="0"/>
        </w:tabs>
        <w:autoSpaceDE w:val="0"/>
        <w:autoSpaceDN w:val="0"/>
        <w:adjustRightInd w:val="0"/>
        <w:ind w:left="0"/>
        <w:jc w:val="both"/>
        <w:rPr>
          <w:rFonts w:ascii="Arial" w:hAnsi="Arial" w:cs="Arial"/>
          <w:color w:val="0070C0"/>
          <w:sz w:val="20"/>
        </w:rPr>
      </w:pPr>
    </w:p>
    <w:p w14:paraId="6306D66B" w14:textId="77777777" w:rsidR="008A3628"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037E44">
        <w:rPr>
          <w:rFonts w:ascii="Arial" w:eastAsia="Times New Roman" w:hAnsi="Arial" w:cs="Arial"/>
          <w:b/>
          <w:sz w:val="20"/>
          <w:szCs w:val="20"/>
          <w:lang w:eastAsia="ru-RU"/>
        </w:rPr>
        <w:t>3. Начальная (стартовая) цена лота</w:t>
      </w:r>
      <w:r w:rsidRPr="00037E44">
        <w:rPr>
          <w:rFonts w:ascii="Arial" w:eastAsia="Times New Roman" w:hAnsi="Arial" w:cs="Arial"/>
          <w:sz w:val="20"/>
          <w:szCs w:val="20"/>
          <w:lang w:eastAsia="ru-RU"/>
        </w:rPr>
        <w:t xml:space="preserve">: </w:t>
      </w:r>
      <w:r w:rsidRPr="00A048D7">
        <w:rPr>
          <w:rFonts w:ascii="Arial" w:eastAsia="Times New Roman" w:hAnsi="Arial" w:cs="Arial"/>
          <w:sz w:val="20"/>
          <w:szCs w:val="20"/>
          <w:lang w:eastAsia="ru-RU"/>
        </w:rPr>
        <w:t>Начальная (стартовая) цена лота устанавливается в размере 66 370 000,00 руб. (шестьдесят шесть миллионов триста семьдесят тысяч) 00 коп., (Включая НДС в размере 20%).</w:t>
      </w:r>
    </w:p>
    <w:p w14:paraId="6306D66C" w14:textId="77777777" w:rsidR="0007561D" w:rsidRPr="00037E44" w:rsidRDefault="003A7451" w:rsidP="0007561D">
      <w:pPr>
        <w:shd w:val="clear" w:color="auto" w:fill="FFFFFF"/>
        <w:spacing w:after="0" w:line="240" w:lineRule="atLeast"/>
        <w:ind w:firstLine="709"/>
        <w:jc w:val="both"/>
        <w:textAlignment w:val="baseline"/>
        <w:rPr>
          <w:rFonts w:ascii="Arial" w:eastAsia="Times New Roman" w:hAnsi="Arial" w:cs="Arial"/>
          <w:b/>
          <w:sz w:val="20"/>
          <w:szCs w:val="20"/>
          <w:lang w:eastAsia="ru-RU"/>
        </w:rPr>
      </w:pPr>
      <w:r w:rsidRPr="00037E44">
        <w:rPr>
          <w:rFonts w:ascii="Arial" w:eastAsia="Times New Roman" w:hAnsi="Arial" w:cs="Arial"/>
          <w:sz w:val="20"/>
          <w:szCs w:val="20"/>
          <w:lang w:eastAsia="ru-RU"/>
        </w:rPr>
        <w:t>Валюта торгов – российский рубль.</w:t>
      </w:r>
    </w:p>
    <w:p w14:paraId="6306D66D" w14:textId="77777777" w:rsidR="0007561D" w:rsidRPr="00037E44" w:rsidRDefault="00C42192" w:rsidP="0007561D">
      <w:pPr>
        <w:shd w:val="clear" w:color="auto" w:fill="FFFFFF"/>
        <w:spacing w:after="0" w:line="240" w:lineRule="atLeast"/>
        <w:ind w:firstLine="709"/>
        <w:jc w:val="both"/>
        <w:textAlignment w:val="baseline"/>
        <w:rPr>
          <w:rFonts w:ascii="Arial" w:eastAsia="Times New Roman" w:hAnsi="Arial" w:cs="Arial"/>
          <w:b/>
          <w:sz w:val="20"/>
          <w:szCs w:val="20"/>
          <w:lang w:eastAsia="ru-RU"/>
        </w:rPr>
      </w:pPr>
    </w:p>
    <w:p w14:paraId="6306D66E" w14:textId="77777777" w:rsidR="0007561D" w:rsidRPr="00037E44" w:rsidRDefault="003A7451" w:rsidP="0007561D">
      <w:pPr>
        <w:shd w:val="clear" w:color="auto" w:fill="FFFFFF"/>
        <w:spacing w:after="0" w:line="240" w:lineRule="atLeast"/>
        <w:ind w:firstLine="709"/>
        <w:jc w:val="both"/>
        <w:textAlignment w:val="baseline"/>
        <w:rPr>
          <w:rFonts w:ascii="Arial" w:eastAsia="Times New Roman" w:hAnsi="Arial" w:cs="Arial"/>
          <w:b/>
          <w:sz w:val="20"/>
          <w:szCs w:val="20"/>
          <w:lang w:eastAsia="ru-RU"/>
        </w:rPr>
      </w:pPr>
      <w:r w:rsidRPr="00037E44">
        <w:rPr>
          <w:rFonts w:ascii="Arial" w:eastAsia="Times New Roman" w:hAnsi="Arial" w:cs="Arial"/>
          <w:b/>
          <w:sz w:val="20"/>
          <w:szCs w:val="20"/>
          <w:lang w:eastAsia="ru-RU"/>
        </w:rPr>
        <w:t>4. Шаг торгов</w:t>
      </w:r>
    </w:p>
    <w:p w14:paraId="6306D66F" w14:textId="572335F1" w:rsidR="00EA68E8" w:rsidRPr="00EA68E8" w:rsidRDefault="003A7451" w:rsidP="00EA68E8">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A048D7">
        <w:rPr>
          <w:rFonts w:ascii="Arial" w:eastAsia="Times New Roman" w:hAnsi="Arial" w:cs="Arial"/>
          <w:sz w:val="20"/>
          <w:szCs w:val="20"/>
          <w:lang w:eastAsia="ru-RU"/>
        </w:rPr>
        <w:t>4.1.</w:t>
      </w:r>
      <w:r w:rsidRPr="00A048D7">
        <w:rPr>
          <w:rFonts w:ascii="Arial" w:eastAsia="Times New Roman" w:hAnsi="Arial" w:cs="Arial"/>
          <w:sz w:val="20"/>
          <w:szCs w:val="20"/>
          <w:lang w:eastAsia="ru-RU"/>
        </w:rPr>
        <w:tab/>
      </w:r>
      <w:r w:rsidRPr="00EA68E8">
        <w:rPr>
          <w:rFonts w:ascii="Arial" w:eastAsia="Times New Roman" w:hAnsi="Arial" w:cs="Arial"/>
          <w:sz w:val="20"/>
          <w:szCs w:val="20"/>
          <w:lang w:eastAsia="ru-RU"/>
        </w:rPr>
        <w:t xml:space="preserve">Открытые электронные торги посредством публичного предложения проводятся путем последовательного понижения начальной цены продажи </w:t>
      </w:r>
      <w:r w:rsidR="00AF7B41">
        <w:rPr>
          <w:rFonts w:ascii="Arial" w:eastAsia="Times New Roman" w:hAnsi="Arial" w:cs="Arial"/>
          <w:sz w:val="20"/>
          <w:szCs w:val="20"/>
          <w:lang w:eastAsia="ru-RU"/>
        </w:rPr>
        <w:t>Имущества</w:t>
      </w:r>
      <w:r w:rsidRPr="00EA68E8">
        <w:rPr>
          <w:rFonts w:ascii="Arial" w:eastAsia="Times New Roman" w:hAnsi="Arial" w:cs="Arial"/>
          <w:sz w:val="20"/>
          <w:szCs w:val="20"/>
          <w:lang w:eastAsia="ru-RU"/>
        </w:rPr>
        <w:t xml:space="preserve"> на сумму, которая составляет с 1-го по 8-й период снижения 2 041 111 (два миллиона сорок одна тысяча сто одиннадцать) руб. 11 коп. и на 9-ом периоде снижения 2 041 111 (два миллиона сорок одна тысяча сто одиннадцать) руб. 12 коп. (далее – Шаг понижения).</w:t>
      </w:r>
    </w:p>
    <w:p w14:paraId="6306D670" w14:textId="7A69D8D3" w:rsidR="00EA68E8" w:rsidRPr="00EA68E8" w:rsidRDefault="003A7451" w:rsidP="00EA68E8">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EA68E8">
        <w:rPr>
          <w:rFonts w:ascii="Arial" w:eastAsia="Times New Roman" w:hAnsi="Arial" w:cs="Arial"/>
          <w:sz w:val="20"/>
          <w:szCs w:val="20"/>
          <w:lang w:eastAsia="ru-RU"/>
        </w:rPr>
        <w:t>4.2.</w:t>
      </w:r>
      <w:r w:rsidRPr="00EA68E8">
        <w:rPr>
          <w:rFonts w:ascii="Arial" w:eastAsia="Times New Roman" w:hAnsi="Arial" w:cs="Arial"/>
          <w:sz w:val="20"/>
          <w:szCs w:val="20"/>
          <w:lang w:eastAsia="ru-RU"/>
        </w:rPr>
        <w:tab/>
        <w:t xml:space="preserve">Срок, по истечении которого последовательно снижается начальная цена продажи лота, составляет </w:t>
      </w:r>
      <w:r>
        <w:rPr>
          <w:rFonts w:ascii="Arial" w:eastAsia="Times New Roman" w:hAnsi="Arial" w:cs="Arial"/>
          <w:sz w:val="20"/>
          <w:szCs w:val="20"/>
          <w:lang w:eastAsia="ru-RU"/>
        </w:rPr>
        <w:t>2</w:t>
      </w:r>
      <w:r w:rsidRPr="00EA68E8">
        <w:rPr>
          <w:rFonts w:ascii="Arial" w:eastAsia="Times New Roman" w:hAnsi="Arial" w:cs="Arial"/>
          <w:sz w:val="20"/>
          <w:szCs w:val="20"/>
          <w:lang w:eastAsia="ru-RU"/>
        </w:rPr>
        <w:t xml:space="preserve"> (</w:t>
      </w:r>
      <w:r>
        <w:rPr>
          <w:rFonts w:ascii="Arial" w:eastAsia="Times New Roman" w:hAnsi="Arial" w:cs="Arial"/>
          <w:sz w:val="20"/>
          <w:szCs w:val="20"/>
          <w:lang w:eastAsia="ru-RU"/>
        </w:rPr>
        <w:t>два</w:t>
      </w:r>
      <w:r w:rsidRPr="00EA68E8">
        <w:rPr>
          <w:rFonts w:ascii="Arial" w:eastAsia="Times New Roman" w:hAnsi="Arial" w:cs="Arial"/>
          <w:sz w:val="20"/>
          <w:szCs w:val="20"/>
          <w:lang w:eastAsia="ru-RU"/>
        </w:rPr>
        <w:t>) рабочих дня, что является одним периодом проведения торгов посредством публичного предложения. Общее количество периодов</w:t>
      </w:r>
      <w:r w:rsidR="00AF7B41">
        <w:rPr>
          <w:rFonts w:ascii="Arial" w:eastAsia="Times New Roman" w:hAnsi="Arial" w:cs="Arial"/>
          <w:sz w:val="20"/>
          <w:szCs w:val="20"/>
          <w:lang w:eastAsia="ru-RU"/>
        </w:rPr>
        <w:t xml:space="preserve"> </w:t>
      </w:r>
      <w:r w:rsidRPr="00EA68E8">
        <w:rPr>
          <w:rFonts w:ascii="Arial" w:eastAsia="Times New Roman" w:hAnsi="Arial" w:cs="Arial"/>
          <w:sz w:val="20"/>
          <w:szCs w:val="20"/>
          <w:lang w:eastAsia="ru-RU"/>
        </w:rPr>
        <w:t>– 10 (десять).</w:t>
      </w:r>
    </w:p>
    <w:p w14:paraId="6306D671" w14:textId="77777777" w:rsidR="00EA68E8" w:rsidRPr="00EA68E8" w:rsidRDefault="003A7451" w:rsidP="00EA68E8">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EA68E8">
        <w:rPr>
          <w:rFonts w:ascii="Arial" w:eastAsia="Times New Roman" w:hAnsi="Arial" w:cs="Arial"/>
          <w:sz w:val="20"/>
          <w:szCs w:val="20"/>
          <w:lang w:eastAsia="ru-RU"/>
        </w:rPr>
        <w:t>4.3.</w:t>
      </w:r>
      <w:r w:rsidRPr="00EA68E8">
        <w:rPr>
          <w:rFonts w:ascii="Arial" w:eastAsia="Times New Roman" w:hAnsi="Arial" w:cs="Arial"/>
          <w:sz w:val="20"/>
          <w:szCs w:val="20"/>
          <w:lang w:eastAsia="ru-RU"/>
        </w:rPr>
        <w:tab/>
        <w:t>Каждый последующий период проведения торгов начинается на следующий рабочий день после окончания предыдущего периода.</w:t>
      </w:r>
    </w:p>
    <w:p w14:paraId="6306D672" w14:textId="6B578BE0" w:rsidR="0007561D" w:rsidRPr="00A048D7" w:rsidRDefault="003A7451" w:rsidP="00EA68E8">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EA68E8">
        <w:rPr>
          <w:rFonts w:ascii="Arial" w:eastAsia="Times New Roman" w:hAnsi="Arial" w:cs="Arial"/>
          <w:sz w:val="20"/>
          <w:szCs w:val="20"/>
          <w:lang w:eastAsia="ru-RU"/>
        </w:rPr>
        <w:t>4.4.</w:t>
      </w:r>
      <w:r w:rsidRPr="00EA68E8">
        <w:rPr>
          <w:rFonts w:ascii="Arial" w:eastAsia="Times New Roman" w:hAnsi="Arial" w:cs="Arial"/>
          <w:sz w:val="20"/>
          <w:szCs w:val="20"/>
          <w:lang w:eastAsia="ru-RU"/>
        </w:rPr>
        <w:tab/>
        <w:t xml:space="preserve">Понижение начальной цены продажи </w:t>
      </w:r>
      <w:r w:rsidR="00962A1E">
        <w:rPr>
          <w:rFonts w:ascii="Arial" w:eastAsia="Times New Roman" w:hAnsi="Arial" w:cs="Arial"/>
          <w:sz w:val="20"/>
          <w:szCs w:val="20"/>
          <w:lang w:eastAsia="ru-RU"/>
        </w:rPr>
        <w:t>Лота</w:t>
      </w:r>
      <w:r w:rsidR="00962A1E" w:rsidRPr="00EA68E8">
        <w:rPr>
          <w:rFonts w:ascii="Arial" w:eastAsia="Times New Roman" w:hAnsi="Arial" w:cs="Arial"/>
          <w:sz w:val="20"/>
          <w:szCs w:val="20"/>
          <w:lang w:eastAsia="ru-RU"/>
        </w:rPr>
        <w:t xml:space="preserve"> </w:t>
      </w:r>
      <w:r w:rsidRPr="00EA68E8">
        <w:rPr>
          <w:rFonts w:ascii="Arial" w:eastAsia="Times New Roman" w:hAnsi="Arial" w:cs="Arial"/>
          <w:sz w:val="20"/>
          <w:szCs w:val="20"/>
          <w:lang w:eastAsia="ru-RU"/>
        </w:rPr>
        <w:t xml:space="preserve">будет проходить до минимальной цены продажи </w:t>
      </w:r>
      <w:r w:rsidR="00962A1E">
        <w:rPr>
          <w:rFonts w:ascii="Arial" w:eastAsia="Times New Roman" w:hAnsi="Arial" w:cs="Arial"/>
          <w:sz w:val="20"/>
          <w:szCs w:val="20"/>
          <w:lang w:eastAsia="ru-RU"/>
        </w:rPr>
        <w:t>Имущества</w:t>
      </w:r>
      <w:r w:rsidRPr="00EA68E8">
        <w:rPr>
          <w:rFonts w:ascii="Arial" w:eastAsia="Times New Roman" w:hAnsi="Arial" w:cs="Arial"/>
          <w:sz w:val="20"/>
          <w:szCs w:val="20"/>
          <w:lang w:eastAsia="ru-RU"/>
        </w:rPr>
        <w:t xml:space="preserve">, равной 48 000 000 (сорок восемь миллионов) руб. 00 коп. (Включая НДС 20%) (далее – «Цена отсечения»). Информация о Цене отсечения является открытой. При достижении Цены отсечения торги прекращаются и признаются несостоявшимися, в случае если ни один Участник не сделал предложение о цене </w:t>
      </w:r>
      <w:r w:rsidR="00AF7B41">
        <w:rPr>
          <w:rFonts w:ascii="Arial" w:eastAsia="Times New Roman" w:hAnsi="Arial" w:cs="Arial"/>
          <w:sz w:val="20"/>
          <w:szCs w:val="20"/>
          <w:lang w:eastAsia="ru-RU"/>
        </w:rPr>
        <w:t>Имущества</w:t>
      </w:r>
      <w:r w:rsidRPr="00EA68E8">
        <w:rPr>
          <w:rFonts w:ascii="Arial" w:eastAsia="Times New Roman" w:hAnsi="Arial" w:cs="Arial"/>
          <w:sz w:val="20"/>
          <w:szCs w:val="20"/>
          <w:lang w:eastAsia="ru-RU"/>
        </w:rPr>
        <w:t xml:space="preserve"> (далее – «Ценовое предложение»), равное Цене отсечения.</w:t>
      </w:r>
    </w:p>
    <w:p w14:paraId="6306D673" w14:textId="77777777" w:rsidR="00A048D7" w:rsidRPr="001F4761" w:rsidRDefault="00C42192" w:rsidP="00A048D7">
      <w:pPr>
        <w:shd w:val="clear" w:color="auto" w:fill="FFFFFF"/>
        <w:spacing w:after="0" w:line="240" w:lineRule="auto"/>
        <w:ind w:firstLine="709"/>
        <w:jc w:val="both"/>
        <w:textAlignment w:val="baseline"/>
        <w:rPr>
          <w:rFonts w:ascii="Arial" w:eastAsia="Times New Roman" w:hAnsi="Arial" w:cs="Arial"/>
          <w:b/>
          <w:sz w:val="20"/>
          <w:szCs w:val="20"/>
          <w:lang w:eastAsia="ru-RU"/>
        </w:rPr>
      </w:pPr>
    </w:p>
    <w:p w14:paraId="6306D674" w14:textId="77777777" w:rsidR="0007561D" w:rsidRPr="001F4761" w:rsidRDefault="003A7451" w:rsidP="0007561D">
      <w:pPr>
        <w:shd w:val="clear" w:color="auto" w:fill="FFFFFF"/>
        <w:spacing w:after="0" w:line="240" w:lineRule="auto"/>
        <w:ind w:firstLine="709"/>
        <w:jc w:val="both"/>
        <w:textAlignment w:val="baseline"/>
        <w:rPr>
          <w:rFonts w:ascii="Arial" w:eastAsia="Times New Roman" w:hAnsi="Arial" w:cs="Arial"/>
          <w:b/>
          <w:sz w:val="20"/>
          <w:szCs w:val="20"/>
          <w:lang w:eastAsia="ru-RU"/>
        </w:rPr>
      </w:pPr>
      <w:r w:rsidRPr="001F4761">
        <w:rPr>
          <w:rFonts w:ascii="Arial" w:eastAsia="Times New Roman" w:hAnsi="Arial" w:cs="Arial"/>
          <w:b/>
          <w:sz w:val="20"/>
          <w:szCs w:val="20"/>
          <w:lang w:eastAsia="ru-RU"/>
        </w:rPr>
        <w:t>5. Срок проведения торгов:</w:t>
      </w:r>
    </w:p>
    <w:p w14:paraId="6306D675" w14:textId="3DC78CE6" w:rsidR="00A048D7" w:rsidRPr="00A048D7" w:rsidRDefault="003A7451" w:rsidP="00A048D7">
      <w:pPr>
        <w:shd w:val="clear" w:color="auto" w:fill="FFFFFF"/>
        <w:spacing w:after="0" w:line="240" w:lineRule="atLeast"/>
        <w:jc w:val="both"/>
        <w:textAlignment w:val="baseline"/>
        <w:rPr>
          <w:rFonts w:ascii="Arial" w:eastAsia="Times New Roman" w:hAnsi="Arial" w:cs="Arial"/>
          <w:b/>
          <w:sz w:val="20"/>
          <w:szCs w:val="20"/>
          <w:lang w:eastAsia="ru-RU"/>
        </w:rPr>
      </w:pPr>
      <w:r w:rsidRPr="00A048D7">
        <w:rPr>
          <w:rFonts w:ascii="Arial" w:eastAsia="Times New Roman" w:hAnsi="Arial" w:cs="Arial"/>
          <w:b/>
          <w:sz w:val="20"/>
          <w:szCs w:val="20"/>
          <w:lang w:eastAsia="ru-RU"/>
        </w:rPr>
        <w:t>Дата и время начала приема заявок: «</w:t>
      </w:r>
      <w:r w:rsidR="00C42192" w:rsidRPr="00C42192">
        <w:rPr>
          <w:rFonts w:ascii="Arial" w:eastAsia="Times New Roman" w:hAnsi="Arial" w:cs="Arial"/>
          <w:b/>
          <w:sz w:val="20"/>
          <w:szCs w:val="20"/>
          <w:lang w:eastAsia="ru-RU"/>
        </w:rPr>
        <w:t>17</w:t>
      </w:r>
      <w:r w:rsidRPr="00A048D7">
        <w:rPr>
          <w:rFonts w:ascii="Arial" w:eastAsia="Times New Roman" w:hAnsi="Arial" w:cs="Arial"/>
          <w:b/>
          <w:sz w:val="20"/>
          <w:szCs w:val="20"/>
          <w:lang w:eastAsia="ru-RU"/>
        </w:rPr>
        <w:t>»</w:t>
      </w:r>
      <w:r w:rsidR="00C42192" w:rsidRPr="00C42192">
        <w:rPr>
          <w:rFonts w:ascii="Arial" w:eastAsia="Times New Roman" w:hAnsi="Arial" w:cs="Arial"/>
          <w:b/>
          <w:sz w:val="20"/>
          <w:szCs w:val="20"/>
          <w:lang w:eastAsia="ru-RU"/>
        </w:rPr>
        <w:t xml:space="preserve"> </w:t>
      </w:r>
      <w:r w:rsidR="00C42192">
        <w:rPr>
          <w:rFonts w:ascii="Arial" w:eastAsia="Times New Roman" w:hAnsi="Arial" w:cs="Arial"/>
          <w:b/>
          <w:sz w:val="20"/>
          <w:szCs w:val="20"/>
          <w:lang w:eastAsia="ru-RU"/>
        </w:rPr>
        <w:t xml:space="preserve">апреля </w:t>
      </w:r>
      <w:r w:rsidRPr="00A048D7">
        <w:rPr>
          <w:rFonts w:ascii="Arial" w:eastAsia="Times New Roman" w:hAnsi="Arial" w:cs="Arial"/>
          <w:b/>
          <w:sz w:val="20"/>
          <w:szCs w:val="20"/>
          <w:lang w:eastAsia="ru-RU"/>
        </w:rPr>
        <w:t>202</w:t>
      </w:r>
      <w:r>
        <w:rPr>
          <w:rFonts w:ascii="Arial" w:eastAsia="Times New Roman" w:hAnsi="Arial" w:cs="Arial"/>
          <w:b/>
          <w:sz w:val="20"/>
          <w:szCs w:val="20"/>
          <w:lang w:eastAsia="ru-RU"/>
        </w:rPr>
        <w:t>3</w:t>
      </w:r>
      <w:r w:rsidRPr="00A048D7">
        <w:rPr>
          <w:rFonts w:ascii="Arial" w:eastAsia="Times New Roman" w:hAnsi="Arial" w:cs="Arial"/>
          <w:b/>
          <w:sz w:val="20"/>
          <w:szCs w:val="20"/>
          <w:lang w:eastAsia="ru-RU"/>
        </w:rPr>
        <w:t xml:space="preserve"> г. с 10:00 по московскому времени.</w:t>
      </w:r>
    </w:p>
    <w:p w14:paraId="6306D676" w14:textId="0E34444B" w:rsidR="00A048D7" w:rsidRPr="00A048D7" w:rsidRDefault="003A7451" w:rsidP="00A048D7">
      <w:pPr>
        <w:shd w:val="clear" w:color="auto" w:fill="FFFFFF"/>
        <w:spacing w:after="0" w:line="240" w:lineRule="atLeast"/>
        <w:jc w:val="both"/>
        <w:textAlignment w:val="baseline"/>
        <w:rPr>
          <w:rFonts w:ascii="Arial" w:eastAsia="Times New Roman" w:hAnsi="Arial" w:cs="Arial"/>
          <w:b/>
          <w:sz w:val="20"/>
          <w:szCs w:val="20"/>
          <w:lang w:eastAsia="ru-RU"/>
        </w:rPr>
      </w:pPr>
      <w:r w:rsidRPr="00A048D7">
        <w:rPr>
          <w:rFonts w:ascii="Arial" w:eastAsia="Times New Roman" w:hAnsi="Arial" w:cs="Arial"/>
          <w:b/>
          <w:sz w:val="20"/>
          <w:szCs w:val="20"/>
          <w:lang w:eastAsia="ru-RU"/>
        </w:rPr>
        <w:t>Дата и время окончания приема заявок: «</w:t>
      </w:r>
      <w:r w:rsidR="00C42192">
        <w:rPr>
          <w:rFonts w:ascii="Arial" w:eastAsia="Times New Roman" w:hAnsi="Arial" w:cs="Arial"/>
          <w:b/>
          <w:sz w:val="20"/>
          <w:szCs w:val="20"/>
          <w:lang w:eastAsia="ru-RU"/>
        </w:rPr>
        <w:t>17</w:t>
      </w:r>
      <w:r w:rsidRPr="00A048D7">
        <w:rPr>
          <w:rFonts w:ascii="Arial" w:eastAsia="Times New Roman" w:hAnsi="Arial" w:cs="Arial"/>
          <w:b/>
          <w:sz w:val="20"/>
          <w:szCs w:val="20"/>
          <w:lang w:eastAsia="ru-RU"/>
        </w:rPr>
        <w:t>»</w:t>
      </w:r>
      <w:r w:rsidR="00C42192">
        <w:rPr>
          <w:rFonts w:ascii="Arial" w:eastAsia="Times New Roman" w:hAnsi="Arial" w:cs="Arial"/>
          <w:b/>
          <w:sz w:val="20"/>
          <w:szCs w:val="20"/>
          <w:lang w:eastAsia="ru-RU"/>
        </w:rPr>
        <w:t xml:space="preserve"> мая</w:t>
      </w:r>
      <w:bookmarkStart w:id="2" w:name="_GoBack"/>
      <w:bookmarkEnd w:id="2"/>
      <w:r>
        <w:rPr>
          <w:rFonts w:ascii="Arial" w:eastAsia="Times New Roman" w:hAnsi="Arial" w:cs="Arial"/>
          <w:b/>
          <w:sz w:val="20"/>
          <w:szCs w:val="20"/>
          <w:lang w:eastAsia="ru-RU"/>
        </w:rPr>
        <w:t xml:space="preserve"> </w:t>
      </w:r>
      <w:r w:rsidRPr="00A048D7">
        <w:rPr>
          <w:rFonts w:ascii="Arial" w:eastAsia="Times New Roman" w:hAnsi="Arial" w:cs="Arial"/>
          <w:b/>
          <w:sz w:val="20"/>
          <w:szCs w:val="20"/>
          <w:lang w:eastAsia="ru-RU"/>
        </w:rPr>
        <w:t>202</w:t>
      </w:r>
      <w:r>
        <w:rPr>
          <w:rFonts w:ascii="Arial" w:eastAsia="Times New Roman" w:hAnsi="Arial" w:cs="Arial"/>
          <w:b/>
          <w:sz w:val="20"/>
          <w:szCs w:val="20"/>
          <w:lang w:eastAsia="ru-RU"/>
        </w:rPr>
        <w:t>3</w:t>
      </w:r>
      <w:r w:rsidRPr="00A048D7">
        <w:rPr>
          <w:rFonts w:ascii="Arial" w:eastAsia="Times New Roman" w:hAnsi="Arial" w:cs="Arial"/>
          <w:b/>
          <w:sz w:val="20"/>
          <w:szCs w:val="20"/>
          <w:lang w:eastAsia="ru-RU"/>
        </w:rPr>
        <w:t xml:space="preserve"> г. в 18:00 по московскому времени.</w:t>
      </w:r>
    </w:p>
    <w:p w14:paraId="6306D677" w14:textId="77777777" w:rsidR="00EA68E8" w:rsidRPr="00F93137" w:rsidRDefault="003A7451" w:rsidP="00EA68E8">
      <w:pPr>
        <w:spacing w:after="0" w:line="240" w:lineRule="atLeast"/>
        <w:jc w:val="both"/>
        <w:textAlignment w:val="baseline"/>
        <w:rPr>
          <w:rFonts w:ascii="Arial" w:eastAsia="Times New Roman" w:hAnsi="Arial" w:cs="Arial"/>
          <w:color w:val="000000" w:themeColor="text1"/>
          <w:sz w:val="20"/>
          <w:szCs w:val="20"/>
          <w:lang w:eastAsia="ru-RU"/>
        </w:rPr>
      </w:pPr>
      <w:r w:rsidRPr="00F93137">
        <w:rPr>
          <w:rFonts w:ascii="Arial" w:eastAsia="Times New Roman" w:hAnsi="Arial" w:cs="Arial"/>
          <w:color w:val="000000" w:themeColor="text1"/>
          <w:sz w:val="20"/>
          <w:szCs w:val="20"/>
          <w:lang w:eastAsia="ru-RU"/>
        </w:rPr>
        <w:t>Подведение результатов торгов состоится на электронной площадке АО «НИС» (http://trade.nistp.ru/), на 2 (второй) рабочий день после окончания периода торгов, в котором представлена заявка на участие в торгах и оформляется протоколом о результатах торгов.</w:t>
      </w:r>
    </w:p>
    <w:p w14:paraId="6306D678" w14:textId="77777777" w:rsidR="00A048D7" w:rsidRPr="00A048D7" w:rsidRDefault="00C42192" w:rsidP="00A048D7">
      <w:pPr>
        <w:shd w:val="clear" w:color="auto" w:fill="FFFFFF"/>
        <w:spacing w:after="0" w:line="240" w:lineRule="atLeast"/>
        <w:jc w:val="both"/>
        <w:textAlignment w:val="baseline"/>
        <w:rPr>
          <w:rFonts w:ascii="Arial" w:eastAsia="Times New Roman" w:hAnsi="Arial" w:cs="Arial"/>
          <w:b/>
          <w:sz w:val="20"/>
          <w:szCs w:val="20"/>
          <w:lang w:eastAsia="ru-RU"/>
        </w:rPr>
      </w:pPr>
    </w:p>
    <w:p w14:paraId="6306D679" w14:textId="77777777" w:rsidR="0007561D" w:rsidRPr="00940A20" w:rsidRDefault="003A7451" w:rsidP="0007561D">
      <w:pPr>
        <w:shd w:val="clear" w:color="auto" w:fill="FFFFFF"/>
        <w:spacing w:after="0" w:line="240" w:lineRule="atLeast"/>
        <w:ind w:firstLine="709"/>
        <w:jc w:val="both"/>
        <w:textAlignment w:val="baseline"/>
        <w:rPr>
          <w:rFonts w:ascii="Arial" w:eastAsia="Times New Roman" w:hAnsi="Arial" w:cs="Arial"/>
          <w:b/>
          <w:sz w:val="20"/>
          <w:szCs w:val="20"/>
          <w:lang w:eastAsia="ru-RU"/>
        </w:rPr>
      </w:pPr>
      <w:r w:rsidRPr="00940A20">
        <w:rPr>
          <w:rFonts w:ascii="Arial" w:eastAsia="Times New Roman" w:hAnsi="Arial" w:cs="Arial"/>
          <w:b/>
          <w:sz w:val="20"/>
          <w:szCs w:val="20"/>
          <w:lang w:eastAsia="ru-RU"/>
        </w:rPr>
        <w:t xml:space="preserve">6. </w:t>
      </w:r>
      <w:r w:rsidRPr="00940A20">
        <w:rPr>
          <w:rFonts w:ascii="Arial" w:eastAsia="Times New Roman" w:hAnsi="Arial" w:cs="Arial"/>
          <w:b/>
          <w:kern w:val="36"/>
          <w:sz w:val="20"/>
          <w:szCs w:val="20"/>
          <w:lang w:eastAsia="ru-RU"/>
        </w:rPr>
        <w:t>Требования</w:t>
      </w:r>
      <w:r w:rsidRPr="00940A20">
        <w:rPr>
          <w:rFonts w:ascii="Arial" w:eastAsia="Times New Roman" w:hAnsi="Arial" w:cs="Arial"/>
          <w:b/>
          <w:sz w:val="20"/>
          <w:szCs w:val="20"/>
          <w:lang w:eastAsia="ru-RU"/>
        </w:rPr>
        <w:t xml:space="preserve"> к участникам торгов</w:t>
      </w:r>
    </w:p>
    <w:p w14:paraId="6306D67A" w14:textId="77777777" w:rsidR="0007561D" w:rsidRPr="00F40F9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6.1. Участником торгов может быть любое юридическое или физическое лицо, в том числе </w:t>
      </w:r>
      <w:r w:rsidRPr="00F40F90">
        <w:rPr>
          <w:rFonts w:ascii="Arial" w:eastAsia="Times New Roman" w:hAnsi="Arial" w:cs="Arial"/>
          <w:sz w:val="20"/>
          <w:szCs w:val="20"/>
          <w:lang w:eastAsia="ru-RU"/>
        </w:rPr>
        <w:t>индивидуальный предприниматель, прошедшее процедуру регистрации на электронной торговой площадке АО «НИС» в сети «Интернет».</w:t>
      </w:r>
    </w:p>
    <w:p w14:paraId="6306D67B" w14:textId="77777777" w:rsidR="0007561D" w:rsidRPr="00940A20"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6.2. Участники торгов должны соответствовать</w:t>
      </w:r>
      <w:r w:rsidRPr="00940A20">
        <w:rPr>
          <w:rFonts w:ascii="Arial" w:eastAsia="Times New Roman" w:hAnsi="Arial" w:cs="Arial"/>
          <w:sz w:val="20"/>
          <w:szCs w:val="20"/>
          <w:lang w:eastAsia="ru-RU"/>
        </w:rPr>
        <w:t xml:space="preserve"> следующим требованиям:</w:t>
      </w:r>
    </w:p>
    <w:p w14:paraId="6306D67C" w14:textId="6BE3389C" w:rsidR="0007561D" w:rsidRPr="00940A20" w:rsidRDefault="003A7451" w:rsidP="0007561D">
      <w:pPr>
        <w:numPr>
          <w:ilvl w:val="0"/>
          <w:numId w:val="4"/>
        </w:numPr>
        <w:shd w:val="clear" w:color="auto" w:fill="FFFFFF"/>
        <w:spacing w:after="0" w:line="240" w:lineRule="atLeast"/>
        <w:ind w:left="0" w:firstLine="709"/>
        <w:jc w:val="both"/>
        <w:textAlignment w:val="baseline"/>
        <w:rPr>
          <w:rFonts w:ascii="Arial" w:eastAsia="Times New Roman" w:hAnsi="Arial" w:cs="Arial"/>
          <w:sz w:val="20"/>
          <w:szCs w:val="20"/>
          <w:lang w:eastAsia="ru-RU"/>
        </w:rPr>
      </w:pPr>
      <w:r w:rsidRPr="00940A20">
        <w:rPr>
          <w:rFonts w:ascii="Arial" w:hAnsi="Arial" w:cs="Arial"/>
          <w:sz w:val="20"/>
          <w:szCs w:val="20"/>
        </w:rPr>
        <w:t>быть правомочным заключать договор</w:t>
      </w:r>
      <w:r>
        <w:rPr>
          <w:rFonts w:ascii="Arial" w:hAnsi="Arial" w:cs="Arial"/>
          <w:sz w:val="20"/>
          <w:szCs w:val="20"/>
        </w:rPr>
        <w:t xml:space="preserve"> купли-продажи недвижимого </w:t>
      </w:r>
      <w:r w:rsidR="00AF7B41">
        <w:rPr>
          <w:rFonts w:ascii="Arial" w:hAnsi="Arial" w:cs="Arial"/>
          <w:sz w:val="20"/>
          <w:szCs w:val="20"/>
        </w:rPr>
        <w:t>Имущества</w:t>
      </w:r>
      <w:r w:rsidRPr="00940A20">
        <w:rPr>
          <w:rFonts w:ascii="Arial" w:hAnsi="Arial" w:cs="Arial"/>
          <w:sz w:val="20"/>
          <w:szCs w:val="20"/>
        </w:rPr>
        <w:t>;</w:t>
      </w:r>
    </w:p>
    <w:p w14:paraId="6306D67D" w14:textId="1B0DFF01" w:rsidR="0007561D" w:rsidRPr="00940A20" w:rsidRDefault="003A7451" w:rsidP="0007561D">
      <w:pPr>
        <w:numPr>
          <w:ilvl w:val="0"/>
          <w:numId w:val="4"/>
        </w:numPr>
        <w:shd w:val="clear" w:color="auto" w:fill="FFFFFF"/>
        <w:spacing w:after="0" w:line="240" w:lineRule="atLeast"/>
        <w:ind w:left="0"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непроведение ликвидации участника торгов - юридического лица и отсутствие решения арбитражного суда о признании участника торгов - юридического лица, индивидуального предпринимателя или физического лица несостоятельным (банкротом) и об открытии конкурсного производства/процедуры реализации </w:t>
      </w:r>
      <w:r w:rsidR="00AF7B41">
        <w:rPr>
          <w:rFonts w:ascii="Arial" w:eastAsia="Times New Roman" w:hAnsi="Arial" w:cs="Arial"/>
          <w:sz w:val="20"/>
          <w:szCs w:val="20"/>
          <w:lang w:eastAsia="ru-RU"/>
        </w:rPr>
        <w:t>Имущества</w:t>
      </w:r>
      <w:r w:rsidRPr="00940A20">
        <w:rPr>
          <w:rFonts w:ascii="Arial" w:eastAsia="Times New Roman" w:hAnsi="Arial" w:cs="Arial"/>
          <w:sz w:val="20"/>
          <w:szCs w:val="20"/>
          <w:lang w:eastAsia="ru-RU"/>
        </w:rPr>
        <w:t xml:space="preserve"> гражданина</w:t>
      </w:r>
      <w:r>
        <w:rPr>
          <w:rFonts w:ascii="Arial" w:eastAsia="Times New Roman" w:hAnsi="Arial" w:cs="Arial"/>
          <w:sz w:val="20"/>
          <w:szCs w:val="20"/>
          <w:lang w:eastAsia="ru-RU"/>
        </w:rPr>
        <w:t>,</w:t>
      </w:r>
      <w:r w:rsidRPr="00A57713">
        <w:rPr>
          <w:rFonts w:ascii="Arial" w:eastAsia="Times New Roman" w:hAnsi="Arial" w:cs="Arial"/>
          <w:sz w:val="20"/>
          <w:szCs w:val="20"/>
          <w:lang w:eastAsia="ru-RU"/>
        </w:rPr>
        <w:t xml:space="preserve"> либо судебного акта о введении иной процедуры банкротства в отношении участника торгов</w:t>
      </w:r>
      <w:r w:rsidRPr="00940A20">
        <w:rPr>
          <w:rFonts w:ascii="Arial" w:eastAsia="Times New Roman" w:hAnsi="Arial" w:cs="Arial"/>
          <w:sz w:val="20"/>
          <w:szCs w:val="20"/>
          <w:lang w:eastAsia="ru-RU"/>
        </w:rPr>
        <w:t>;</w:t>
      </w:r>
    </w:p>
    <w:p w14:paraId="6306D67E" w14:textId="77777777" w:rsidR="0007561D" w:rsidRPr="00940A20" w:rsidRDefault="003A7451" w:rsidP="0007561D">
      <w:pPr>
        <w:numPr>
          <w:ilvl w:val="0"/>
          <w:numId w:val="4"/>
        </w:numPr>
        <w:shd w:val="clear" w:color="auto" w:fill="FFFFFF"/>
        <w:spacing w:after="0" w:line="240" w:lineRule="atLeast"/>
        <w:ind w:left="0"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неприостановление деятельности участника торгов в порядке, установленном Кодексом Российской Федерации об административных правонарушениях, на дату подачи заявки на участие в торгах;</w:t>
      </w:r>
    </w:p>
    <w:p w14:paraId="6306D67F" w14:textId="77777777" w:rsidR="0007561D" w:rsidRPr="00940A20" w:rsidRDefault="003A7451" w:rsidP="0007561D">
      <w:pPr>
        <w:numPr>
          <w:ilvl w:val="0"/>
          <w:numId w:val="4"/>
        </w:numPr>
        <w:shd w:val="clear" w:color="auto" w:fill="FFFFFF"/>
        <w:spacing w:after="0" w:line="240" w:lineRule="atLeast"/>
        <w:ind w:left="0"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для участия в торгах участник должен внести </w:t>
      </w:r>
      <w:r w:rsidRPr="00940A20">
        <w:rPr>
          <w:rFonts w:ascii="Arial" w:eastAsia="Times New Roman" w:hAnsi="Arial" w:cs="Arial"/>
          <w:sz w:val="20"/>
          <w:szCs w:val="20"/>
        </w:rPr>
        <w:t>обеспечение заявки, далее именуемое «</w:t>
      </w:r>
      <w:r w:rsidRPr="00940A20">
        <w:rPr>
          <w:rFonts w:ascii="Arial" w:eastAsia="Times New Roman" w:hAnsi="Arial" w:cs="Arial"/>
          <w:sz w:val="20"/>
          <w:szCs w:val="20"/>
          <w:lang w:eastAsia="ru-RU"/>
        </w:rPr>
        <w:t>Задаток</w:t>
      </w:r>
      <w:r>
        <w:rPr>
          <w:rFonts w:ascii="Arial" w:eastAsia="Times New Roman" w:hAnsi="Arial" w:cs="Arial"/>
          <w:sz w:val="20"/>
          <w:szCs w:val="20"/>
          <w:lang w:eastAsia="ru-RU"/>
        </w:rPr>
        <w:t>»</w:t>
      </w:r>
      <w:r w:rsidRPr="00940A20">
        <w:rPr>
          <w:rFonts w:ascii="Arial" w:eastAsia="Times New Roman" w:hAnsi="Arial" w:cs="Arial"/>
          <w:sz w:val="20"/>
          <w:szCs w:val="20"/>
          <w:lang w:eastAsia="ru-RU"/>
        </w:rPr>
        <w:t>;</w:t>
      </w:r>
    </w:p>
    <w:p w14:paraId="6306D680" w14:textId="77777777" w:rsidR="0007561D" w:rsidRPr="00940A20" w:rsidRDefault="003A7451" w:rsidP="0007561D">
      <w:pPr>
        <w:numPr>
          <w:ilvl w:val="0"/>
          <w:numId w:val="4"/>
        </w:numPr>
        <w:shd w:val="clear" w:color="auto" w:fill="FFFFFF"/>
        <w:spacing w:after="0" w:line="240" w:lineRule="atLeast"/>
        <w:ind w:left="0"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участник должен предоставить Заявку по прилагаемой форме (</w:t>
      </w:r>
      <w:r w:rsidRPr="000250CA">
        <w:rPr>
          <w:rFonts w:ascii="Arial" w:eastAsia="Times New Roman" w:hAnsi="Arial" w:cs="Arial"/>
          <w:sz w:val="20"/>
          <w:szCs w:val="20"/>
          <w:lang w:eastAsia="ru-RU"/>
        </w:rPr>
        <w:t>Форма заявки размещена на сайте ЭТП</w:t>
      </w:r>
      <w:r w:rsidRPr="00940A20">
        <w:rPr>
          <w:rFonts w:ascii="Arial" w:eastAsia="Times New Roman" w:hAnsi="Arial" w:cs="Arial"/>
          <w:sz w:val="20"/>
          <w:szCs w:val="20"/>
          <w:lang w:eastAsia="ru-RU"/>
        </w:rPr>
        <w:t>), подписанную от имени участника лично или лицом, надлежаще уполномоченным участником.</w:t>
      </w:r>
      <w:r>
        <w:rPr>
          <w:rFonts w:ascii="Arial" w:eastAsia="Times New Roman" w:hAnsi="Arial" w:cs="Arial"/>
          <w:sz w:val="20"/>
          <w:szCs w:val="20"/>
          <w:lang w:eastAsia="ru-RU"/>
        </w:rPr>
        <w:t xml:space="preserve"> </w:t>
      </w:r>
    </w:p>
    <w:p w14:paraId="6306D681" w14:textId="77777777" w:rsidR="0007561D" w:rsidRPr="00940A20" w:rsidRDefault="003A7451" w:rsidP="0007561D">
      <w:pPr>
        <w:shd w:val="clear" w:color="auto" w:fill="FFFFFF"/>
        <w:spacing w:after="0" w:line="240" w:lineRule="atLeast"/>
        <w:ind w:firstLine="708"/>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6.3. Для всех участников торгов устанавливаются единые требования. Применение при рассмотрении заявок на участие в торгах требований, не предусмотренных настоящей </w:t>
      </w:r>
      <w:r>
        <w:rPr>
          <w:rFonts w:ascii="Arial" w:eastAsia="Times New Roman" w:hAnsi="Arial" w:cs="Arial"/>
          <w:sz w:val="20"/>
          <w:szCs w:val="20"/>
          <w:lang w:eastAsia="ru-RU"/>
        </w:rPr>
        <w:t>Информационной картой</w:t>
      </w:r>
      <w:r w:rsidRPr="00940A20">
        <w:rPr>
          <w:rFonts w:ascii="Arial" w:eastAsia="Times New Roman" w:hAnsi="Arial" w:cs="Arial"/>
          <w:sz w:val="20"/>
          <w:szCs w:val="20"/>
          <w:lang w:eastAsia="ru-RU"/>
        </w:rPr>
        <w:t>, не допускается.</w:t>
      </w:r>
    </w:p>
    <w:p w14:paraId="6306D682" w14:textId="77777777" w:rsidR="0007561D" w:rsidRPr="00940A20"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6.4. Участник торгов несет все расходы, связанные с участием в торгах, в том числе с регистрацией и аккредитацией на ЭТП, с подготовкой и предоставлением заявки на участие в торгах, </w:t>
      </w:r>
      <w:r w:rsidRPr="00940A20">
        <w:rPr>
          <w:rFonts w:ascii="Arial" w:eastAsia="Times New Roman" w:hAnsi="Arial" w:cs="Arial"/>
          <w:sz w:val="20"/>
          <w:szCs w:val="20"/>
          <w:lang w:eastAsia="ru-RU"/>
        </w:rPr>
        <w:lastRenderedPageBreak/>
        <w:t>иной документации, а Организатор торгов не имеет обязательств по этим расходам независимо от итогов торгов, а также оснований их завершения, за исключением случаев, прямо предусмотренных действующим законодательством Российской Федерации.</w:t>
      </w:r>
    </w:p>
    <w:p w14:paraId="6306D683" w14:textId="77777777" w:rsidR="0007561D"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Участники торгов не вправе требовать компенсацию упущенной выгоды по результатам проведения торгов.</w:t>
      </w:r>
    </w:p>
    <w:p w14:paraId="6306D684" w14:textId="77777777" w:rsidR="00A7459E" w:rsidRPr="00A7459E" w:rsidRDefault="003A7451" w:rsidP="00A7459E">
      <w:pPr>
        <w:shd w:val="clear" w:color="auto" w:fill="FFFFFF"/>
        <w:spacing w:after="0" w:line="240" w:lineRule="atLeast"/>
        <w:ind w:firstLine="709"/>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6.5</w:t>
      </w:r>
      <w:r w:rsidRPr="00A7459E">
        <w:rPr>
          <w:rFonts w:ascii="Arial" w:eastAsia="Times New Roman" w:hAnsi="Arial" w:cs="Arial"/>
          <w:sz w:val="20"/>
          <w:szCs w:val="20"/>
          <w:lang w:eastAsia="ru-RU"/>
        </w:rPr>
        <w:t>.</w:t>
      </w:r>
      <w:r w:rsidRPr="00A7459E">
        <w:rPr>
          <w:rFonts w:ascii="Arial" w:eastAsia="Times New Roman" w:hAnsi="Arial" w:cs="Arial"/>
          <w:sz w:val="20"/>
          <w:szCs w:val="20"/>
          <w:lang w:eastAsia="ru-RU"/>
        </w:rPr>
        <w:tab/>
        <w:t>Участниками торгов не могут быть следующие лица:</w:t>
      </w:r>
    </w:p>
    <w:p w14:paraId="6306D685" w14:textId="77777777" w:rsidR="00A7459E" w:rsidRPr="00A7459E" w:rsidRDefault="003A7451" w:rsidP="00A7459E">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A7459E">
        <w:rPr>
          <w:rFonts w:ascii="Arial" w:eastAsia="Times New Roman" w:hAnsi="Arial" w:cs="Arial"/>
          <w:sz w:val="20"/>
          <w:szCs w:val="20"/>
          <w:lang w:eastAsia="ru-RU"/>
        </w:rPr>
        <w:t>- Организатор торгов;</w:t>
      </w:r>
    </w:p>
    <w:p w14:paraId="6306D686" w14:textId="77777777" w:rsidR="00A7459E" w:rsidRPr="00A7459E" w:rsidRDefault="003A7451" w:rsidP="00A7459E">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A7459E">
        <w:rPr>
          <w:rFonts w:ascii="Arial" w:eastAsia="Times New Roman" w:hAnsi="Arial" w:cs="Arial"/>
          <w:sz w:val="20"/>
          <w:szCs w:val="20"/>
          <w:lang w:eastAsia="ru-RU"/>
        </w:rPr>
        <w:t>- участник Организатора торгов, основное и преобладающее хозяйственное общество участника Организатора торгов, его дочернее и зависимое общество;</w:t>
      </w:r>
    </w:p>
    <w:p w14:paraId="6306D687" w14:textId="77777777" w:rsidR="00A7459E" w:rsidRPr="00A7459E" w:rsidRDefault="003A7451" w:rsidP="00A7459E">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A7459E">
        <w:rPr>
          <w:rFonts w:ascii="Arial" w:eastAsia="Times New Roman" w:hAnsi="Arial" w:cs="Arial"/>
          <w:sz w:val="20"/>
          <w:szCs w:val="20"/>
          <w:lang w:eastAsia="ru-RU"/>
        </w:rPr>
        <w:t>- лица, которые предоставили Организатору торгов недостоверные сведения, в том числе не соответствующие сведениям официальных публичных информационных ресурсов;</w:t>
      </w:r>
    </w:p>
    <w:p w14:paraId="6306D688" w14:textId="77777777" w:rsidR="00A7459E" w:rsidRPr="00940A20" w:rsidRDefault="003A7451" w:rsidP="00A7459E">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A7459E">
        <w:rPr>
          <w:rFonts w:ascii="Arial" w:eastAsia="Times New Roman" w:hAnsi="Arial" w:cs="Arial"/>
          <w:sz w:val="20"/>
          <w:szCs w:val="20"/>
          <w:lang w:eastAsia="ru-RU"/>
        </w:rPr>
        <w:t>- лица, не внесшие задаток в размере и в срок, установленные в извещении о проведении торгов.</w:t>
      </w:r>
    </w:p>
    <w:p w14:paraId="6306D689" w14:textId="77777777" w:rsidR="0007561D" w:rsidRPr="0056323D" w:rsidRDefault="00C42192" w:rsidP="0007561D">
      <w:pPr>
        <w:shd w:val="clear" w:color="auto" w:fill="FFFFFF"/>
        <w:spacing w:after="0" w:line="240" w:lineRule="auto"/>
        <w:ind w:firstLine="709"/>
        <w:jc w:val="both"/>
        <w:textAlignment w:val="baseline"/>
        <w:rPr>
          <w:rFonts w:ascii="Arial" w:eastAsia="Times New Roman" w:hAnsi="Arial" w:cs="Arial"/>
          <w:b/>
          <w:color w:val="0070C0"/>
          <w:sz w:val="20"/>
          <w:szCs w:val="20"/>
          <w:lang w:eastAsia="ru-RU"/>
        </w:rPr>
      </w:pPr>
    </w:p>
    <w:p w14:paraId="6306D68A" w14:textId="77777777" w:rsidR="0007561D" w:rsidRPr="00940A20" w:rsidRDefault="003A7451" w:rsidP="0007561D">
      <w:pPr>
        <w:shd w:val="clear" w:color="auto" w:fill="FFFFFF"/>
        <w:spacing w:after="0" w:line="240" w:lineRule="auto"/>
        <w:ind w:firstLine="709"/>
        <w:jc w:val="both"/>
        <w:textAlignment w:val="baseline"/>
        <w:rPr>
          <w:rFonts w:ascii="Arial" w:eastAsia="Times New Roman" w:hAnsi="Arial" w:cs="Arial"/>
          <w:b/>
          <w:sz w:val="20"/>
          <w:szCs w:val="20"/>
          <w:lang w:eastAsia="ru-RU"/>
        </w:rPr>
      </w:pPr>
      <w:r w:rsidRPr="00940A20">
        <w:rPr>
          <w:rFonts w:ascii="Arial" w:eastAsia="Times New Roman" w:hAnsi="Arial" w:cs="Arial"/>
          <w:b/>
          <w:sz w:val="20"/>
          <w:szCs w:val="20"/>
          <w:lang w:eastAsia="ru-RU"/>
        </w:rPr>
        <w:t xml:space="preserve">7. </w:t>
      </w:r>
      <w:r w:rsidRPr="00A57713">
        <w:rPr>
          <w:rFonts w:ascii="Arial" w:eastAsia="Times New Roman" w:hAnsi="Arial" w:cs="Arial"/>
          <w:b/>
          <w:sz w:val="20"/>
          <w:szCs w:val="20"/>
          <w:lang w:eastAsia="ru-RU"/>
        </w:rPr>
        <w:t>Документы, необходимые для участия в торгах</w:t>
      </w:r>
      <w:r w:rsidRPr="00940A20">
        <w:rPr>
          <w:rFonts w:ascii="Arial" w:eastAsia="Times New Roman" w:hAnsi="Arial" w:cs="Arial"/>
          <w:b/>
          <w:sz w:val="20"/>
          <w:szCs w:val="20"/>
          <w:lang w:eastAsia="ru-RU"/>
        </w:rPr>
        <w:t>:</w:t>
      </w:r>
    </w:p>
    <w:p w14:paraId="6306D68B" w14:textId="77777777" w:rsidR="0007561D" w:rsidRPr="00940A2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7.1. Форма заявки: в соответствии с настоящей </w:t>
      </w:r>
      <w:r>
        <w:rPr>
          <w:rFonts w:ascii="Arial" w:eastAsia="Times New Roman" w:hAnsi="Arial" w:cs="Arial"/>
          <w:sz w:val="20"/>
          <w:szCs w:val="20"/>
          <w:lang w:eastAsia="ru-RU"/>
        </w:rPr>
        <w:t>Информационной картой</w:t>
      </w:r>
      <w:r w:rsidRPr="00940A20">
        <w:rPr>
          <w:rFonts w:ascii="Arial" w:eastAsia="Times New Roman" w:hAnsi="Arial" w:cs="Arial"/>
          <w:sz w:val="20"/>
          <w:szCs w:val="20"/>
          <w:lang w:eastAsia="ru-RU"/>
        </w:rPr>
        <w:t xml:space="preserve"> и Регламентом электронной площадки (</w:t>
      </w:r>
      <w:r w:rsidRPr="000250CA">
        <w:rPr>
          <w:rFonts w:ascii="Arial" w:eastAsia="Times New Roman" w:hAnsi="Arial" w:cs="Arial"/>
          <w:sz w:val="20"/>
          <w:szCs w:val="20"/>
          <w:lang w:eastAsia="ru-RU"/>
        </w:rPr>
        <w:t>Форма заявки размещена на сайте ЭТП</w:t>
      </w:r>
      <w:r w:rsidRPr="00940A20">
        <w:rPr>
          <w:rFonts w:ascii="Arial" w:eastAsia="Times New Roman" w:hAnsi="Arial" w:cs="Arial"/>
          <w:sz w:val="20"/>
          <w:szCs w:val="20"/>
          <w:lang w:eastAsia="ru-RU"/>
        </w:rPr>
        <w:t>).</w:t>
      </w:r>
    </w:p>
    <w:p w14:paraId="6306D68C" w14:textId="77777777" w:rsidR="0007561D" w:rsidRPr="00940A2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7.2. Порядок подачи заявки: в соответствии с настоящей </w:t>
      </w:r>
      <w:r w:rsidRPr="004A3F86">
        <w:rPr>
          <w:rFonts w:ascii="Arial" w:eastAsia="Times New Roman" w:hAnsi="Arial" w:cs="Arial"/>
          <w:sz w:val="20"/>
          <w:szCs w:val="20"/>
          <w:lang w:eastAsia="ru-RU"/>
        </w:rPr>
        <w:t xml:space="preserve">Информационной картой </w:t>
      </w:r>
      <w:r w:rsidRPr="00940A20">
        <w:rPr>
          <w:rFonts w:ascii="Arial" w:eastAsia="Times New Roman" w:hAnsi="Arial" w:cs="Arial"/>
          <w:sz w:val="20"/>
          <w:szCs w:val="20"/>
          <w:lang w:eastAsia="ru-RU"/>
        </w:rPr>
        <w:t>и Регламентом электронной площадки.</w:t>
      </w:r>
    </w:p>
    <w:p w14:paraId="6306D68D" w14:textId="77777777" w:rsidR="0007561D" w:rsidRPr="00940A20"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940A20">
        <w:rPr>
          <w:rFonts w:ascii="Arial" w:eastAsia="Times New Roman" w:hAnsi="Arial" w:cs="Arial"/>
          <w:sz w:val="20"/>
          <w:szCs w:val="20"/>
          <w:lang w:eastAsia="ru-RU"/>
        </w:rPr>
        <w:t xml:space="preserve">7.3. </w:t>
      </w:r>
      <w:r w:rsidRPr="00774AD1">
        <w:rPr>
          <w:rFonts w:ascii="Arial" w:eastAsia="Times New Roman" w:hAnsi="Arial" w:cs="Arial"/>
          <w:sz w:val="20"/>
          <w:szCs w:val="20"/>
          <w:lang w:eastAsia="ru-RU"/>
        </w:rPr>
        <w:t>В срок, установленный в извещении и Информационной карте торгов, потенциальный участник (далее – «Заявитель») должен предоставить в соответствии с Регламентом ЭТП, заявку на участие в торгах (далее и выше – Заявка, заявка, Заявка на участие в торгах, заявка на участие в торгах),</w:t>
      </w:r>
      <w:r>
        <w:rPr>
          <w:rFonts w:ascii="Arial" w:eastAsia="Times New Roman" w:hAnsi="Arial" w:cs="Arial"/>
          <w:sz w:val="20"/>
          <w:szCs w:val="20"/>
          <w:lang w:eastAsia="ru-RU"/>
        </w:rPr>
        <w:t xml:space="preserve"> которая</w:t>
      </w:r>
      <w:r w:rsidRPr="00940A20">
        <w:rPr>
          <w:rFonts w:ascii="Arial" w:eastAsia="Times New Roman" w:hAnsi="Arial" w:cs="Arial"/>
          <w:sz w:val="20"/>
          <w:szCs w:val="20"/>
          <w:lang w:eastAsia="ru-RU"/>
        </w:rPr>
        <w:t xml:space="preserve"> должна содержать следующие сведения: наименование, организационно-правовая форма, место нахождения, почтовый адрес Заявителя, банковские реквизиты, основной государственный регистрационный номер (ОГРН) (для юридического лица); фамилия, имя, отчество (если имеется), паспортные данные, сведения о месте жительства Заявителя (для физического лица); номер контактного телефона, адрес электронной почты Заявителя, индивидуальный номер налогоплательщика (ИНН), а также приложить следующие документы:</w:t>
      </w:r>
    </w:p>
    <w:p w14:paraId="6306D68E" w14:textId="77777777" w:rsidR="0007561D" w:rsidRPr="00940A20" w:rsidRDefault="003A7451" w:rsidP="0007561D">
      <w:pPr>
        <w:pStyle w:val="a4"/>
        <w:ind w:left="0" w:firstLine="709"/>
        <w:jc w:val="both"/>
        <w:rPr>
          <w:rFonts w:ascii="Arial" w:hAnsi="Arial" w:cs="Arial"/>
          <w:sz w:val="20"/>
        </w:rPr>
      </w:pPr>
      <w:r w:rsidRPr="00940A20">
        <w:rPr>
          <w:rFonts w:ascii="Arial" w:hAnsi="Arial" w:cs="Arial"/>
          <w:sz w:val="20"/>
        </w:rPr>
        <w:t>7.3.1. Для юридических лиц:</w:t>
      </w:r>
    </w:p>
    <w:p w14:paraId="6306D68F"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 xml:space="preserve">а) заявка на участие в </w:t>
      </w:r>
      <w:r>
        <w:rPr>
          <w:rFonts w:ascii="Arial" w:hAnsi="Arial" w:cs="Arial"/>
          <w:sz w:val="20"/>
        </w:rPr>
        <w:t xml:space="preserve">торгах </w:t>
      </w:r>
      <w:r w:rsidRPr="00940A20">
        <w:rPr>
          <w:rFonts w:ascii="Arial" w:hAnsi="Arial" w:cs="Arial"/>
          <w:sz w:val="20"/>
        </w:rPr>
        <w:t>по</w:t>
      </w:r>
      <w:r>
        <w:rPr>
          <w:rFonts w:ascii="Arial" w:hAnsi="Arial" w:cs="Arial"/>
          <w:sz w:val="20"/>
        </w:rPr>
        <w:t xml:space="preserve"> установленной</w:t>
      </w:r>
      <w:r w:rsidRPr="00940A20">
        <w:rPr>
          <w:rFonts w:ascii="Arial" w:hAnsi="Arial" w:cs="Arial"/>
          <w:sz w:val="20"/>
        </w:rPr>
        <w:t xml:space="preserve"> форме, заполненная и удостоверенная подписью и печатью Заявителя либо его уполномоченного представителя. Форма заявки размещена на сайте ЭТП;</w:t>
      </w:r>
    </w:p>
    <w:p w14:paraId="6306D690" w14:textId="2F83EBFD"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б) выписка из Единого государственного реестра юридических лиц, полученная не ранее, чем за 1</w:t>
      </w:r>
      <w:r w:rsidR="00AF7B41">
        <w:rPr>
          <w:rFonts w:ascii="Arial" w:hAnsi="Arial" w:cs="Arial"/>
          <w:sz w:val="20"/>
        </w:rPr>
        <w:t>5</w:t>
      </w:r>
      <w:r w:rsidRPr="00940A20">
        <w:rPr>
          <w:rFonts w:ascii="Arial" w:hAnsi="Arial" w:cs="Arial"/>
          <w:sz w:val="20"/>
        </w:rPr>
        <w:t xml:space="preserve"> (</w:t>
      </w:r>
      <w:r w:rsidR="00AF7B41">
        <w:rPr>
          <w:rFonts w:ascii="Arial" w:hAnsi="Arial" w:cs="Arial"/>
          <w:sz w:val="20"/>
        </w:rPr>
        <w:t>Пятнадцать</w:t>
      </w:r>
      <w:r w:rsidRPr="00940A20">
        <w:rPr>
          <w:rFonts w:ascii="Arial" w:hAnsi="Arial" w:cs="Arial"/>
          <w:sz w:val="20"/>
        </w:rPr>
        <w:t>) календарных дней до даты подачи заявки на участие в</w:t>
      </w:r>
      <w:r>
        <w:rPr>
          <w:rFonts w:ascii="Arial" w:hAnsi="Arial" w:cs="Arial"/>
          <w:sz w:val="20"/>
        </w:rPr>
        <w:t xml:space="preserve"> торгах</w:t>
      </w:r>
      <w:r w:rsidRPr="00940A20">
        <w:rPr>
          <w:rFonts w:ascii="Arial" w:hAnsi="Arial" w:cs="Arial"/>
          <w:sz w:val="20"/>
        </w:rPr>
        <w:t>;</w:t>
      </w:r>
    </w:p>
    <w:p w14:paraId="6306D691"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 xml:space="preserve">в) документ, подтверждающий полномочия лица на осуществление действий от имени Заявителя – юридического лица (решение о назначении или об избрании и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14:paraId="6306D692" w14:textId="77777777" w:rsidR="00B73B88"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 xml:space="preserve">В случае если от имени Заявителя действует лицо по доверенности, заявка должна содержать данную доверенность, заверенную печатью Заявителя и подписанную от имени Заявителя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удостоверенную копию такой доверенности. </w:t>
      </w:r>
    </w:p>
    <w:p w14:paraId="6306D693"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 ее надлежащим образом засвидетельствованная копия);</w:t>
      </w:r>
      <w:r w:rsidRPr="00B73B88">
        <w:t xml:space="preserve"> </w:t>
      </w:r>
      <w:r w:rsidRPr="00B73B88">
        <w:rPr>
          <w:rFonts w:ascii="Arial" w:hAnsi="Arial" w:cs="Arial"/>
          <w:sz w:val="20"/>
        </w:rPr>
        <w:t>Если Заявка на участие в торгах и (или) входящие в ее состав электронные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такие документы в соответствии с полномочиями;</w:t>
      </w:r>
    </w:p>
    <w:p w14:paraId="6306D694"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г) заверенные Заявителем скан-копии учредительных документов Заявителя, включая все внесенные в них изменения, свидетельство о государственной регистрации юридического лица (для лиц, зарегистрированных до 01.01.2017)</w:t>
      </w:r>
      <w:r w:rsidRPr="00774AD1">
        <w:rPr>
          <w:rFonts w:ascii="Arial" w:eastAsia="Times New Roman" w:hAnsi="Arial" w:cs="Arial"/>
          <w:color w:val="000000" w:themeColor="text1"/>
          <w:sz w:val="20"/>
        </w:rPr>
        <w:t xml:space="preserve"> </w:t>
      </w:r>
      <w:r w:rsidRPr="00774AD1">
        <w:rPr>
          <w:rFonts w:ascii="Arial" w:hAnsi="Arial" w:cs="Arial"/>
          <w:sz w:val="20"/>
        </w:rPr>
        <w:t xml:space="preserve">/ Лист записи ЕГРЮЛ о внесении в ЕГРЮЛ записи о создании юридического лица (для лиц, зарегистрированных с 01.01.2017) </w:t>
      </w:r>
      <w:r w:rsidRPr="00940A20">
        <w:rPr>
          <w:rFonts w:ascii="Arial" w:hAnsi="Arial" w:cs="Arial"/>
          <w:sz w:val="20"/>
        </w:rPr>
        <w:t xml:space="preserve"> и свидетельство о постановке на учет в налоговом органе;</w:t>
      </w:r>
    </w:p>
    <w:p w14:paraId="6306D695" w14:textId="2A1D6A53"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д) заверенное Заявителем Решение об одобрении или о совершении крупной сделки или иной сделки, если требование о необходимости наличия такого Решения для совершения сделки установлено законодательством Российской Федерации и (или) учредительными</w:t>
      </w:r>
      <w:r>
        <w:rPr>
          <w:rFonts w:ascii="Arial" w:hAnsi="Arial" w:cs="Arial"/>
          <w:sz w:val="20"/>
        </w:rPr>
        <w:t>/внутренними</w:t>
      </w:r>
      <w:r w:rsidRPr="00940A20">
        <w:rPr>
          <w:rFonts w:ascii="Arial" w:hAnsi="Arial" w:cs="Arial"/>
          <w:sz w:val="20"/>
        </w:rPr>
        <w:t xml:space="preserve"> документами юридического лица</w:t>
      </w:r>
      <w:r>
        <w:rPr>
          <w:rFonts w:ascii="Arial" w:hAnsi="Arial" w:cs="Arial"/>
          <w:sz w:val="20"/>
        </w:rPr>
        <w:t xml:space="preserve"> </w:t>
      </w:r>
      <w:r w:rsidRPr="00457267">
        <w:rPr>
          <w:rFonts w:ascii="Arial" w:eastAsia="Times New Roman" w:hAnsi="Arial" w:cs="Arial"/>
          <w:color w:val="000000" w:themeColor="text1"/>
          <w:sz w:val="20"/>
        </w:rPr>
        <w:t xml:space="preserve">(с предоставлением внутренних документов, регулирующих порядок получения указанных </w:t>
      </w:r>
      <w:r>
        <w:rPr>
          <w:rFonts w:ascii="Arial" w:eastAsia="Times New Roman" w:hAnsi="Arial" w:cs="Arial"/>
          <w:color w:val="000000" w:themeColor="text1"/>
          <w:sz w:val="20"/>
        </w:rPr>
        <w:t>Решений</w:t>
      </w:r>
      <w:r w:rsidRPr="00457267">
        <w:rPr>
          <w:rFonts w:ascii="Arial" w:eastAsia="Times New Roman" w:hAnsi="Arial" w:cs="Arial"/>
          <w:color w:val="000000" w:themeColor="text1"/>
          <w:sz w:val="20"/>
        </w:rPr>
        <w:t>, в случае их нали</w:t>
      </w:r>
      <w:r>
        <w:rPr>
          <w:rFonts w:ascii="Arial" w:eastAsia="Times New Roman" w:hAnsi="Arial" w:cs="Arial"/>
          <w:color w:val="000000" w:themeColor="text1"/>
          <w:sz w:val="20"/>
        </w:rPr>
        <w:t>ч</w:t>
      </w:r>
      <w:r w:rsidRPr="00457267">
        <w:rPr>
          <w:rFonts w:ascii="Arial" w:eastAsia="Times New Roman" w:hAnsi="Arial" w:cs="Arial"/>
          <w:color w:val="000000" w:themeColor="text1"/>
          <w:sz w:val="20"/>
        </w:rPr>
        <w:t>ия)</w:t>
      </w:r>
      <w:r w:rsidRPr="00940A20">
        <w:rPr>
          <w:rFonts w:ascii="Arial" w:hAnsi="Arial" w:cs="Arial"/>
          <w:sz w:val="20"/>
        </w:rPr>
        <w:t xml:space="preserve"> и если для Заявителя заключение договора</w:t>
      </w:r>
      <w:r>
        <w:rPr>
          <w:rFonts w:ascii="Arial" w:hAnsi="Arial" w:cs="Arial"/>
          <w:sz w:val="20"/>
        </w:rPr>
        <w:t xml:space="preserve"> купли-продажи недвижимого </w:t>
      </w:r>
      <w:r w:rsidR="00AF7B41">
        <w:rPr>
          <w:rFonts w:ascii="Arial" w:hAnsi="Arial" w:cs="Arial"/>
          <w:sz w:val="20"/>
        </w:rPr>
        <w:t>Имущества</w:t>
      </w:r>
      <w:r>
        <w:rPr>
          <w:rFonts w:ascii="Arial" w:hAnsi="Arial" w:cs="Arial"/>
          <w:sz w:val="20"/>
        </w:rPr>
        <w:t xml:space="preserve"> </w:t>
      </w:r>
      <w:r w:rsidRPr="00940A20">
        <w:rPr>
          <w:rFonts w:ascii="Arial" w:hAnsi="Arial" w:cs="Arial"/>
          <w:sz w:val="20"/>
        </w:rPr>
        <w:t xml:space="preserve"> или внесение денежных средств в качестве Задатка являются крупной сделкой или иной сделкой, требующей особого порядка одобрения либо </w:t>
      </w:r>
      <w:r w:rsidRPr="00940A20">
        <w:rPr>
          <w:rFonts w:ascii="Arial" w:hAnsi="Arial" w:cs="Arial"/>
          <w:sz w:val="20"/>
        </w:rPr>
        <w:lastRenderedPageBreak/>
        <w:t>письмо Заявителя о том, что данная сделка для такого Заявителя не является крупной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14:paraId="6306D696" w14:textId="25F16D29"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e) заверенное Заявителем 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w:t>
      </w:r>
      <w:r>
        <w:rPr>
          <w:rFonts w:ascii="Arial" w:hAnsi="Arial" w:cs="Arial"/>
          <w:sz w:val="20"/>
        </w:rPr>
        <w:t>/внутренними</w:t>
      </w:r>
      <w:r w:rsidRPr="00940A20">
        <w:rPr>
          <w:rFonts w:ascii="Arial" w:hAnsi="Arial" w:cs="Arial"/>
          <w:sz w:val="20"/>
        </w:rPr>
        <w:t xml:space="preserve"> документами юридического лица </w:t>
      </w:r>
      <w:r w:rsidRPr="00457267">
        <w:rPr>
          <w:rFonts w:ascii="Arial" w:eastAsia="Times New Roman" w:hAnsi="Arial" w:cs="Arial"/>
          <w:color w:val="000000" w:themeColor="text1"/>
          <w:sz w:val="20"/>
        </w:rPr>
        <w:t xml:space="preserve">(с предоставлением внутренних документов, регулирующих порядок получения указанных </w:t>
      </w:r>
      <w:r>
        <w:rPr>
          <w:rFonts w:ascii="Arial" w:eastAsia="Times New Roman" w:hAnsi="Arial" w:cs="Arial"/>
          <w:color w:val="000000" w:themeColor="text1"/>
          <w:sz w:val="20"/>
        </w:rPr>
        <w:t>Решений</w:t>
      </w:r>
      <w:r w:rsidRPr="00457267">
        <w:rPr>
          <w:rFonts w:ascii="Arial" w:eastAsia="Times New Roman" w:hAnsi="Arial" w:cs="Arial"/>
          <w:color w:val="000000" w:themeColor="text1"/>
          <w:sz w:val="20"/>
        </w:rPr>
        <w:t>, в случае их нали</w:t>
      </w:r>
      <w:r>
        <w:rPr>
          <w:rFonts w:ascii="Arial" w:eastAsia="Times New Roman" w:hAnsi="Arial" w:cs="Arial"/>
          <w:color w:val="000000" w:themeColor="text1"/>
          <w:sz w:val="20"/>
        </w:rPr>
        <w:t>ч</w:t>
      </w:r>
      <w:r w:rsidRPr="00457267">
        <w:rPr>
          <w:rFonts w:ascii="Arial" w:eastAsia="Times New Roman" w:hAnsi="Arial" w:cs="Arial"/>
          <w:color w:val="000000" w:themeColor="text1"/>
          <w:sz w:val="20"/>
        </w:rPr>
        <w:t>ия)</w:t>
      </w:r>
      <w:r>
        <w:rPr>
          <w:rFonts w:ascii="Arial" w:eastAsia="Times New Roman" w:hAnsi="Arial" w:cs="Arial"/>
          <w:color w:val="000000" w:themeColor="text1"/>
          <w:sz w:val="20"/>
        </w:rPr>
        <w:t xml:space="preserve"> </w:t>
      </w:r>
      <w:r w:rsidRPr="00940A20">
        <w:rPr>
          <w:rFonts w:ascii="Arial" w:hAnsi="Arial" w:cs="Arial"/>
          <w:sz w:val="20"/>
        </w:rPr>
        <w:t>и если для Участника торгов выполнение договора или предоставление обеспечения заявки на участие в торгах, обеспечение договора является сделкой с заинтересованностью, либо письмо Участника торгов о том, что данная сделка для такого Участника торгов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r w:rsidRPr="00B73B88">
        <w:rPr>
          <w:rFonts w:ascii="Arial" w:eastAsia="Times New Roman" w:hAnsi="Arial" w:cs="Arial"/>
          <w:sz w:val="20"/>
        </w:rPr>
        <w:t xml:space="preserve"> </w:t>
      </w:r>
      <w:r w:rsidRPr="00A40915">
        <w:rPr>
          <w:rFonts w:ascii="Arial" w:eastAsia="Times New Roman" w:hAnsi="Arial" w:cs="Arial"/>
          <w:sz w:val="20"/>
        </w:rPr>
        <w:t>документ, составленный держателем реестра акционеров Заявителя и содержащий информацию из реестра акционеров об акционерах Заявителя, владеющих акциями в размере 5% и более, с указанием сведений об эмитенте (Заявителе), государственного регистрационного номера выпусков акций эмитента, количества и категории (типа) принадлежащих указанным акционерам акций, процентного соотношения общего количества принадлежащих им акций к уставному капиталу эмитента, видов зарегистрированных лиц (в случае, если Заявителем является акционерное общество). Указанный документ должен быть составлен по состоянию на дату не ранее чем за 30 дней до даты подачи заявки на участие в торгах. Если в таком документе будут указаны номинальные держатели акций, то дополнительно предоставляется выписка/отчет депозитария, содержащий информацию о владельцах, в отношении акций которых имеются номинальные держатели.</w:t>
      </w:r>
    </w:p>
    <w:p w14:paraId="6306D697"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ж) заявление о ненахождении Заявителя в процессе ликвидации, о неприменении в отношении Заявителя процедур, применяемых в деле о банкротстве,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306D698" w14:textId="77777777" w:rsidR="0007561D"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з) платежный документ с отметкой банка об исполнении и/или заверенная банком выписка с расчетного счета, подтверждающие внесение Заявителем Задатка в счет обеспечения заявки на участие в</w:t>
      </w:r>
      <w:r>
        <w:rPr>
          <w:rFonts w:ascii="Arial" w:hAnsi="Arial" w:cs="Arial"/>
          <w:sz w:val="20"/>
        </w:rPr>
        <w:t xml:space="preserve"> торгах</w:t>
      </w:r>
      <w:r w:rsidRPr="00940A20">
        <w:rPr>
          <w:rFonts w:ascii="Arial" w:hAnsi="Arial" w:cs="Arial"/>
          <w:sz w:val="20"/>
        </w:rPr>
        <w:t>.</w:t>
      </w:r>
    </w:p>
    <w:p w14:paraId="6306D699" w14:textId="77777777" w:rsidR="00A57713" w:rsidRPr="00940A20" w:rsidRDefault="003A7451" w:rsidP="0007561D">
      <w:pPr>
        <w:pStyle w:val="a4"/>
        <w:tabs>
          <w:tab w:val="left" w:pos="0"/>
          <w:tab w:val="left" w:pos="709"/>
        </w:tabs>
        <w:ind w:left="0" w:firstLine="709"/>
        <w:jc w:val="both"/>
        <w:rPr>
          <w:rFonts w:ascii="Arial" w:hAnsi="Arial" w:cs="Arial"/>
          <w:sz w:val="20"/>
        </w:rPr>
      </w:pPr>
      <w:r w:rsidRPr="00A57713">
        <w:rPr>
          <w:rFonts w:ascii="Arial" w:hAnsi="Arial" w:cs="Arial"/>
          <w:sz w:val="20"/>
        </w:rPr>
        <w:t xml:space="preserve">и) если Заявителем является иностранное юридическое лицо, то оно должно приложить к заявке надлежащим образом засвидетельствованные аналоги документов, указанных в подпунктах </w:t>
      </w:r>
      <w:r>
        <w:rPr>
          <w:rFonts w:ascii="Arial" w:hAnsi="Arial" w:cs="Arial"/>
          <w:sz w:val="20"/>
        </w:rPr>
        <w:t>7</w:t>
      </w:r>
      <w:r w:rsidRPr="00A57713">
        <w:rPr>
          <w:rFonts w:ascii="Arial" w:hAnsi="Arial" w:cs="Arial"/>
          <w:sz w:val="20"/>
        </w:rPr>
        <w:t>.</w:t>
      </w:r>
      <w:r>
        <w:rPr>
          <w:rFonts w:ascii="Arial" w:hAnsi="Arial" w:cs="Arial"/>
          <w:sz w:val="20"/>
        </w:rPr>
        <w:t>3</w:t>
      </w:r>
      <w:r w:rsidRPr="00A57713">
        <w:rPr>
          <w:rFonts w:ascii="Arial" w:hAnsi="Arial" w:cs="Arial"/>
          <w:sz w:val="20"/>
        </w:rPr>
        <w:t xml:space="preserve">.1(б) - </w:t>
      </w:r>
      <w:r>
        <w:rPr>
          <w:rFonts w:ascii="Arial" w:hAnsi="Arial" w:cs="Arial"/>
          <w:sz w:val="20"/>
        </w:rPr>
        <w:t>7</w:t>
      </w:r>
      <w:r w:rsidRPr="00A57713">
        <w:rPr>
          <w:rFonts w:ascii="Arial" w:hAnsi="Arial" w:cs="Arial"/>
          <w:sz w:val="20"/>
        </w:rPr>
        <w:t>.</w:t>
      </w:r>
      <w:r>
        <w:rPr>
          <w:rFonts w:ascii="Arial" w:hAnsi="Arial" w:cs="Arial"/>
          <w:sz w:val="20"/>
        </w:rPr>
        <w:t>3</w:t>
      </w:r>
      <w:r w:rsidRPr="00A57713">
        <w:rPr>
          <w:rFonts w:ascii="Arial" w:hAnsi="Arial" w:cs="Arial"/>
          <w:sz w:val="20"/>
        </w:rPr>
        <w:t>.1(з) настоящего пункта, в соответствии с применимым к Заявителю законодательством соответствующего государства. Представленные Заявителем – иностранным юридическим лицом документы должны сопровождаться их точным, нотариально заверенным переводом на русский язык (в случаях, предусмотренных действующим законодательством Российской Федерации, на таких документах должен быть проставлен апостиль компетентного органа государства, в котором этот документ был составлен).</w:t>
      </w:r>
    </w:p>
    <w:p w14:paraId="6306D69A"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7.3.2. Для физических лиц:</w:t>
      </w:r>
    </w:p>
    <w:p w14:paraId="6306D69B"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 xml:space="preserve">а) заявка на участие в </w:t>
      </w:r>
      <w:r>
        <w:rPr>
          <w:rFonts w:ascii="Arial" w:hAnsi="Arial" w:cs="Arial"/>
          <w:sz w:val="20"/>
        </w:rPr>
        <w:t xml:space="preserve">торгах </w:t>
      </w:r>
      <w:r w:rsidRPr="00940A20">
        <w:rPr>
          <w:rFonts w:ascii="Arial" w:hAnsi="Arial" w:cs="Arial"/>
          <w:sz w:val="20"/>
        </w:rPr>
        <w:t xml:space="preserve">по </w:t>
      </w:r>
      <w:r>
        <w:rPr>
          <w:rFonts w:ascii="Arial" w:hAnsi="Arial" w:cs="Arial"/>
          <w:sz w:val="20"/>
        </w:rPr>
        <w:t xml:space="preserve">установленной </w:t>
      </w:r>
      <w:r w:rsidRPr="00940A20">
        <w:rPr>
          <w:rFonts w:ascii="Arial" w:hAnsi="Arial" w:cs="Arial"/>
          <w:sz w:val="20"/>
        </w:rPr>
        <w:t>форме, заполненная и удостоверенная подписью Заявителя либо его уполномоченного представителя. Форма заявки размещена на сайте ЭТП;</w:t>
      </w:r>
    </w:p>
    <w:p w14:paraId="6306D69C"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б) платежный документ с отметкой банка об исполнении и/или заверенная банком выписка с расчетного счета, подтверждающие внесение Заявителем Задатка в счет обеспечения заявки;</w:t>
      </w:r>
    </w:p>
    <w:p w14:paraId="6306D69D"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в) копия всех страниц паспорта Заявителя и его уполномоченного представителя</w:t>
      </w:r>
      <w:r>
        <w:rPr>
          <w:rFonts w:ascii="Arial" w:hAnsi="Arial" w:cs="Arial"/>
          <w:sz w:val="20"/>
        </w:rPr>
        <w:t xml:space="preserve"> (если заявка подается представителем Заявителя)</w:t>
      </w:r>
      <w:r w:rsidRPr="00940A20">
        <w:rPr>
          <w:rFonts w:ascii="Arial" w:hAnsi="Arial" w:cs="Arial"/>
          <w:sz w:val="20"/>
        </w:rPr>
        <w:t>;</w:t>
      </w:r>
    </w:p>
    <w:p w14:paraId="6306D69E"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г) надлежащим образом оформленная и нотариально заверенная доверенность на лицо, имеющее право действовать от имени Заявителя, если заявка подается представителем Заявителя;</w:t>
      </w:r>
    </w:p>
    <w:p w14:paraId="6306D69F" w14:textId="77777777" w:rsidR="0007561D"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д) заявление о неприменении в отношении Заявителя процедур, применяемых в деле о банкротстве гражданина.</w:t>
      </w:r>
    </w:p>
    <w:p w14:paraId="6306D6A0" w14:textId="77777777" w:rsidR="00A57713" w:rsidRPr="00940A20" w:rsidRDefault="003A7451" w:rsidP="0007561D">
      <w:pPr>
        <w:pStyle w:val="a4"/>
        <w:tabs>
          <w:tab w:val="left" w:pos="0"/>
          <w:tab w:val="left" w:pos="709"/>
        </w:tabs>
        <w:ind w:left="0" w:firstLine="709"/>
        <w:jc w:val="both"/>
        <w:rPr>
          <w:rFonts w:ascii="Arial" w:hAnsi="Arial" w:cs="Arial"/>
          <w:sz w:val="20"/>
        </w:rPr>
      </w:pPr>
      <w:r w:rsidRPr="00A57713">
        <w:rPr>
          <w:rFonts w:ascii="Arial" w:hAnsi="Arial" w:cs="Arial"/>
          <w:sz w:val="20"/>
        </w:rPr>
        <w:t xml:space="preserve">е) если Заявителем является иностранное физическое лицо, то оно должно приложить к заявке надлежащим образом засвидетельствованные аналоги документов, указанных в подпунктах </w:t>
      </w:r>
      <w:r>
        <w:rPr>
          <w:rFonts w:ascii="Arial" w:hAnsi="Arial" w:cs="Arial"/>
          <w:sz w:val="20"/>
        </w:rPr>
        <w:t>7</w:t>
      </w:r>
      <w:r w:rsidRPr="00A57713">
        <w:rPr>
          <w:rFonts w:ascii="Arial" w:hAnsi="Arial" w:cs="Arial"/>
          <w:sz w:val="20"/>
        </w:rPr>
        <w:t>.</w:t>
      </w:r>
      <w:r>
        <w:rPr>
          <w:rFonts w:ascii="Arial" w:hAnsi="Arial" w:cs="Arial"/>
          <w:sz w:val="20"/>
        </w:rPr>
        <w:t>3</w:t>
      </w:r>
      <w:r w:rsidRPr="00A57713">
        <w:rPr>
          <w:rFonts w:ascii="Arial" w:hAnsi="Arial" w:cs="Arial"/>
          <w:sz w:val="20"/>
        </w:rPr>
        <w:t xml:space="preserve">.2(б) - </w:t>
      </w:r>
      <w:r>
        <w:rPr>
          <w:rFonts w:ascii="Arial" w:hAnsi="Arial" w:cs="Arial"/>
          <w:sz w:val="20"/>
        </w:rPr>
        <w:t>7</w:t>
      </w:r>
      <w:r w:rsidRPr="00A57713">
        <w:rPr>
          <w:rFonts w:ascii="Arial" w:hAnsi="Arial" w:cs="Arial"/>
          <w:sz w:val="20"/>
        </w:rPr>
        <w:t>.</w:t>
      </w:r>
      <w:r>
        <w:rPr>
          <w:rFonts w:ascii="Arial" w:hAnsi="Arial" w:cs="Arial"/>
          <w:sz w:val="20"/>
        </w:rPr>
        <w:t>3</w:t>
      </w:r>
      <w:r w:rsidRPr="00A57713">
        <w:rPr>
          <w:rFonts w:ascii="Arial" w:hAnsi="Arial" w:cs="Arial"/>
          <w:sz w:val="20"/>
        </w:rPr>
        <w:t>.2(д) настоящего пункта, в соответствии с применимым к Заявителю законодательством соответствующего государства. Представленные Заявителем – иностранным физическим лицом документы должны сопровождаться их точным, нотариально заверенным переводом на русский язык (в случаях, предусмотренных действующим законодательством Российской Федерации, на таких документах должен быть проставлен апостиль компетентного органа государства, в котором этот документ был составлен).</w:t>
      </w:r>
    </w:p>
    <w:p w14:paraId="6306D6A1"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7.3.3. Для индивидуальных предпринимателей:</w:t>
      </w:r>
    </w:p>
    <w:p w14:paraId="6306D6A2"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 xml:space="preserve">а) заявка на участие в </w:t>
      </w:r>
      <w:r>
        <w:rPr>
          <w:rFonts w:ascii="Arial" w:hAnsi="Arial" w:cs="Arial"/>
          <w:sz w:val="20"/>
        </w:rPr>
        <w:t xml:space="preserve">торгах </w:t>
      </w:r>
      <w:r w:rsidRPr="00940A20">
        <w:rPr>
          <w:rFonts w:ascii="Arial" w:hAnsi="Arial" w:cs="Arial"/>
          <w:sz w:val="20"/>
        </w:rPr>
        <w:t>по</w:t>
      </w:r>
      <w:r>
        <w:rPr>
          <w:rFonts w:ascii="Arial" w:hAnsi="Arial" w:cs="Arial"/>
          <w:sz w:val="20"/>
        </w:rPr>
        <w:t xml:space="preserve"> установленной</w:t>
      </w:r>
      <w:r w:rsidRPr="00940A20">
        <w:rPr>
          <w:rFonts w:ascii="Arial" w:hAnsi="Arial" w:cs="Arial"/>
          <w:sz w:val="20"/>
        </w:rPr>
        <w:t xml:space="preserve"> форме, заполненная и удостоверенная подписью, а при наличии печати и печатью Заявителя либо его уполномоченного представителя. Форма заявки размещена на сайте ЭТП;</w:t>
      </w:r>
    </w:p>
    <w:p w14:paraId="6306D6A3" w14:textId="39471B88"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lastRenderedPageBreak/>
        <w:t>б) выписка из Единого государственного реестра индивидуальных предпринимателей, полученная не ранее, чем за 1</w:t>
      </w:r>
      <w:r w:rsidR="00AF7B41">
        <w:rPr>
          <w:rFonts w:ascii="Arial" w:hAnsi="Arial" w:cs="Arial"/>
          <w:sz w:val="20"/>
        </w:rPr>
        <w:t>5</w:t>
      </w:r>
      <w:r w:rsidRPr="00940A20">
        <w:rPr>
          <w:rFonts w:ascii="Arial" w:hAnsi="Arial" w:cs="Arial"/>
          <w:sz w:val="20"/>
        </w:rPr>
        <w:t xml:space="preserve"> (</w:t>
      </w:r>
      <w:r w:rsidR="00AF7B41">
        <w:rPr>
          <w:rFonts w:ascii="Arial" w:hAnsi="Arial" w:cs="Arial"/>
          <w:sz w:val="20"/>
        </w:rPr>
        <w:t>Пятнадцать</w:t>
      </w:r>
      <w:r w:rsidRPr="00940A20">
        <w:rPr>
          <w:rFonts w:ascii="Arial" w:hAnsi="Arial" w:cs="Arial"/>
          <w:sz w:val="20"/>
        </w:rPr>
        <w:t>) календарных дней до даты подачи заявки на участие в</w:t>
      </w:r>
      <w:r>
        <w:rPr>
          <w:rFonts w:ascii="Arial" w:hAnsi="Arial" w:cs="Arial"/>
          <w:sz w:val="20"/>
        </w:rPr>
        <w:t xml:space="preserve"> торгах</w:t>
      </w:r>
      <w:r w:rsidRPr="00940A20">
        <w:rPr>
          <w:rFonts w:ascii="Arial" w:hAnsi="Arial" w:cs="Arial"/>
          <w:sz w:val="20"/>
        </w:rPr>
        <w:t>;</w:t>
      </w:r>
    </w:p>
    <w:p w14:paraId="6306D6A4"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 xml:space="preserve">в) </w:t>
      </w:r>
      <w:r w:rsidRPr="00A57713">
        <w:rPr>
          <w:rFonts w:ascii="Arial" w:hAnsi="Arial" w:cs="Arial"/>
          <w:sz w:val="20"/>
        </w:rPr>
        <w:t xml:space="preserve">свидетельство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 записи Единого государственного реестра индивидуальных предпринимателей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w:t>
      </w:r>
      <w:r>
        <w:rPr>
          <w:rFonts w:ascii="Arial" w:hAnsi="Arial" w:cs="Arial"/>
          <w:sz w:val="20"/>
        </w:rPr>
        <w:t>с</w:t>
      </w:r>
      <w:r w:rsidRPr="00A57713">
        <w:rPr>
          <w:rFonts w:ascii="Arial" w:hAnsi="Arial" w:cs="Arial"/>
          <w:sz w:val="20"/>
        </w:rPr>
        <w:t xml:space="preserve"> 01.01.2017)</w:t>
      </w:r>
      <w:r w:rsidRPr="00940A20">
        <w:rPr>
          <w:rFonts w:ascii="Arial" w:hAnsi="Arial" w:cs="Arial"/>
          <w:sz w:val="20"/>
        </w:rPr>
        <w:t>;</w:t>
      </w:r>
    </w:p>
    <w:p w14:paraId="6306D6A5"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г) платежный документ с отметкой банка об исполнении и/или заверенная банком выписка с расчетного счета, подтверждающие внесение Заявителем Задатка в счет обеспечения заявки;</w:t>
      </w:r>
    </w:p>
    <w:p w14:paraId="6306D6A6"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 xml:space="preserve">д) надлежащим образом оформленная доверенность на лицо, имеющее право действовать от имени Заявителя, если заявка подается представителем Заявителя; </w:t>
      </w:r>
    </w:p>
    <w:p w14:paraId="6306D6A7" w14:textId="77777777" w:rsidR="0007561D" w:rsidRPr="00940A20"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е) копия всех страниц паспорта Заявителя и его уполномоченного представителя</w:t>
      </w:r>
      <w:r>
        <w:rPr>
          <w:rFonts w:ascii="Arial" w:hAnsi="Arial" w:cs="Arial"/>
          <w:sz w:val="20"/>
        </w:rPr>
        <w:t xml:space="preserve"> (если заявка подается представителем Заявителя)</w:t>
      </w:r>
      <w:r w:rsidRPr="00940A20">
        <w:rPr>
          <w:rFonts w:ascii="Arial" w:hAnsi="Arial" w:cs="Arial"/>
          <w:sz w:val="20"/>
        </w:rPr>
        <w:t>;</w:t>
      </w:r>
    </w:p>
    <w:p w14:paraId="6306D6A8" w14:textId="77777777" w:rsidR="0007561D" w:rsidRDefault="003A7451" w:rsidP="0007561D">
      <w:pPr>
        <w:pStyle w:val="a4"/>
        <w:tabs>
          <w:tab w:val="left" w:pos="0"/>
          <w:tab w:val="left" w:pos="709"/>
        </w:tabs>
        <w:ind w:left="0" w:firstLine="709"/>
        <w:jc w:val="both"/>
        <w:rPr>
          <w:rFonts w:ascii="Arial" w:hAnsi="Arial" w:cs="Arial"/>
          <w:sz w:val="20"/>
        </w:rPr>
      </w:pPr>
      <w:r w:rsidRPr="00940A20">
        <w:rPr>
          <w:rFonts w:ascii="Arial" w:hAnsi="Arial" w:cs="Arial"/>
          <w:sz w:val="20"/>
        </w:rPr>
        <w:t>ж) заявление об отсутствии возбужденного в отношении Заявителя дела о банкротстве,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306D6A9" w14:textId="77777777" w:rsidR="00A57713" w:rsidRPr="00940A20" w:rsidRDefault="003A7451" w:rsidP="0007561D">
      <w:pPr>
        <w:pStyle w:val="a4"/>
        <w:tabs>
          <w:tab w:val="left" w:pos="0"/>
          <w:tab w:val="left" w:pos="709"/>
        </w:tabs>
        <w:ind w:left="0" w:firstLine="709"/>
        <w:jc w:val="both"/>
        <w:rPr>
          <w:rFonts w:ascii="Arial" w:hAnsi="Arial" w:cs="Arial"/>
          <w:sz w:val="20"/>
        </w:rPr>
      </w:pPr>
      <w:r w:rsidRPr="00A57713">
        <w:rPr>
          <w:rFonts w:ascii="Arial" w:hAnsi="Arial" w:cs="Arial"/>
          <w:sz w:val="20"/>
        </w:rPr>
        <w:t xml:space="preserve">з) если Заявителем является иностранное физическое лицо - предприниматель, то оно должно приложить к заявке надлежащим образом засвидетельствованные аналоги документов, указанных в подпунктах </w:t>
      </w:r>
      <w:r>
        <w:rPr>
          <w:rFonts w:ascii="Arial" w:hAnsi="Arial" w:cs="Arial"/>
          <w:sz w:val="20"/>
        </w:rPr>
        <w:t>7</w:t>
      </w:r>
      <w:r w:rsidRPr="00A57713">
        <w:rPr>
          <w:rFonts w:ascii="Arial" w:hAnsi="Arial" w:cs="Arial"/>
          <w:sz w:val="20"/>
        </w:rPr>
        <w:t>.</w:t>
      </w:r>
      <w:r>
        <w:rPr>
          <w:rFonts w:ascii="Arial" w:hAnsi="Arial" w:cs="Arial"/>
          <w:sz w:val="20"/>
        </w:rPr>
        <w:t>3</w:t>
      </w:r>
      <w:r w:rsidRPr="00A57713">
        <w:rPr>
          <w:rFonts w:ascii="Arial" w:hAnsi="Arial" w:cs="Arial"/>
          <w:sz w:val="20"/>
        </w:rPr>
        <w:t xml:space="preserve">.3(б) - </w:t>
      </w:r>
      <w:r>
        <w:rPr>
          <w:rFonts w:ascii="Arial" w:hAnsi="Arial" w:cs="Arial"/>
          <w:sz w:val="20"/>
        </w:rPr>
        <w:t>7</w:t>
      </w:r>
      <w:r w:rsidRPr="00A57713">
        <w:rPr>
          <w:rFonts w:ascii="Arial" w:hAnsi="Arial" w:cs="Arial"/>
          <w:sz w:val="20"/>
        </w:rPr>
        <w:t>.</w:t>
      </w:r>
      <w:r>
        <w:rPr>
          <w:rFonts w:ascii="Arial" w:hAnsi="Arial" w:cs="Arial"/>
          <w:sz w:val="20"/>
        </w:rPr>
        <w:t>3</w:t>
      </w:r>
      <w:r w:rsidRPr="00A57713">
        <w:rPr>
          <w:rFonts w:ascii="Arial" w:hAnsi="Arial" w:cs="Arial"/>
          <w:sz w:val="20"/>
        </w:rPr>
        <w:t>.</w:t>
      </w:r>
      <w:r>
        <w:rPr>
          <w:rFonts w:ascii="Arial" w:hAnsi="Arial" w:cs="Arial"/>
          <w:sz w:val="20"/>
        </w:rPr>
        <w:t>3</w:t>
      </w:r>
      <w:r w:rsidRPr="00A57713">
        <w:rPr>
          <w:rFonts w:ascii="Arial" w:hAnsi="Arial" w:cs="Arial"/>
          <w:sz w:val="20"/>
        </w:rPr>
        <w:t>(ж) настоящего пункта, в соответствии с применимым к Заявителю законодательством соответствующего государства. Представленные Заявителем иностранным предпринимателем документы должны сопровождаться их точным, нотариально заверенным переводом на русский язык (в случаях, предусмотренных действующим законодательством Российской Федерации, на таких документах должен быть проставлен апостиль компетентного органа государства, в котором этот документ был составлен).</w:t>
      </w:r>
    </w:p>
    <w:p w14:paraId="6306D6AA" w14:textId="77777777" w:rsidR="0007561D" w:rsidRPr="00940A20" w:rsidRDefault="003A7451" w:rsidP="0007561D">
      <w:pPr>
        <w:pStyle w:val="a4"/>
        <w:ind w:left="0" w:firstLine="709"/>
        <w:contextualSpacing w:val="0"/>
        <w:jc w:val="both"/>
        <w:rPr>
          <w:rFonts w:ascii="Arial" w:hAnsi="Arial" w:cs="Arial"/>
          <w:sz w:val="20"/>
        </w:rPr>
      </w:pPr>
      <w:r w:rsidRPr="00940A20">
        <w:rPr>
          <w:rFonts w:ascii="Arial" w:hAnsi="Arial" w:cs="Arial"/>
          <w:sz w:val="20"/>
        </w:rPr>
        <w:t>7.4. Все документы, входящие в состав заявки должны содержать четкий текст, быть заполнены по всем пунктам. Подчистки и исправления не допускаются.</w:t>
      </w:r>
    </w:p>
    <w:p w14:paraId="6306D6AB" w14:textId="77777777" w:rsidR="0007561D" w:rsidRPr="00940A20" w:rsidRDefault="003A7451" w:rsidP="0007561D">
      <w:pPr>
        <w:pStyle w:val="a4"/>
        <w:ind w:left="0" w:firstLine="709"/>
        <w:jc w:val="both"/>
        <w:rPr>
          <w:rFonts w:ascii="Arial" w:hAnsi="Arial" w:cs="Arial"/>
          <w:sz w:val="20"/>
        </w:rPr>
      </w:pPr>
      <w:r w:rsidRPr="00940A20">
        <w:rPr>
          <w:rFonts w:ascii="Arial" w:hAnsi="Arial" w:cs="Arial"/>
          <w:sz w:val="20"/>
        </w:rPr>
        <w:t xml:space="preserve">7.5. Заявка на участие в торгах, подготовленная Заявителем, а также вся корреспонденция и документация, связанная с торгами, которыми обмениваются Заявитель и Организатор торгов, должны быть написаны на русском языке. </w:t>
      </w:r>
    </w:p>
    <w:p w14:paraId="6306D6AC" w14:textId="77777777" w:rsidR="0007561D" w:rsidRPr="00940A20" w:rsidRDefault="003A7451" w:rsidP="0007561D">
      <w:pPr>
        <w:pStyle w:val="a4"/>
        <w:ind w:left="0" w:firstLine="709"/>
        <w:jc w:val="both"/>
        <w:rPr>
          <w:rFonts w:ascii="Arial" w:hAnsi="Arial" w:cs="Arial"/>
          <w:sz w:val="20"/>
        </w:rPr>
      </w:pPr>
      <w:r w:rsidRPr="00940A20">
        <w:rPr>
          <w:rFonts w:ascii="Arial" w:hAnsi="Arial" w:cs="Arial"/>
          <w:sz w:val="20"/>
        </w:rPr>
        <w:t>7.6. Любые вспомогательные документы, представленные Заявителем, могут быть составлены на иностранном языке, если такие материалы сопровождаются точным, нотариально заверенным переводом на русский язык (в</w:t>
      </w:r>
      <w:r>
        <w:rPr>
          <w:rFonts w:ascii="Arial" w:hAnsi="Arial" w:cs="Arial"/>
          <w:sz w:val="20"/>
        </w:rPr>
        <w:t xml:space="preserve"> </w:t>
      </w:r>
      <w:r w:rsidRPr="00940A20">
        <w:rPr>
          <w:rFonts w:ascii="Arial" w:hAnsi="Arial" w:cs="Arial"/>
          <w:sz w:val="20"/>
        </w:rPr>
        <w:t xml:space="preserve">случаях, предусмотренных действующим законодательством РФ </w:t>
      </w:r>
      <w:proofErr w:type="gramStart"/>
      <w:r w:rsidRPr="00940A20">
        <w:rPr>
          <w:rFonts w:ascii="Arial" w:hAnsi="Arial" w:cs="Arial"/>
          <w:sz w:val="20"/>
        </w:rPr>
        <w:t>на</w:t>
      </w:r>
      <w:r>
        <w:rPr>
          <w:rFonts w:ascii="Arial" w:hAnsi="Arial" w:cs="Arial"/>
          <w:sz w:val="20"/>
        </w:rPr>
        <w:t xml:space="preserve"> </w:t>
      </w:r>
      <w:r w:rsidRPr="00940A20">
        <w:rPr>
          <w:rFonts w:ascii="Arial" w:hAnsi="Arial" w:cs="Arial"/>
          <w:sz w:val="20"/>
        </w:rPr>
        <w:t>документах</w:t>
      </w:r>
      <w:proofErr w:type="gramEnd"/>
      <w:r w:rsidRPr="00940A20">
        <w:rPr>
          <w:rFonts w:ascii="Arial" w:hAnsi="Arial" w:cs="Arial"/>
          <w:sz w:val="20"/>
        </w:rPr>
        <w:t xml:space="preserve"> должен быть проставлен апостиль компетентного органа государства, в котором этот документ был составлен). Наличие противоречий между представленным документом и его переводом, которые изменяют смысл представленного документа, расценивается Организатором торгов как предоставление Заявителем недостоверных сведений в составе заявки на участие в торгах.</w:t>
      </w:r>
    </w:p>
    <w:p w14:paraId="6306D6AD" w14:textId="77777777" w:rsidR="0007561D" w:rsidRPr="00940A20" w:rsidRDefault="003A7451" w:rsidP="0007561D">
      <w:pPr>
        <w:pStyle w:val="a4"/>
        <w:ind w:left="0" w:firstLine="709"/>
        <w:contextualSpacing w:val="0"/>
        <w:jc w:val="both"/>
        <w:rPr>
          <w:rFonts w:ascii="Arial" w:hAnsi="Arial" w:cs="Arial"/>
          <w:sz w:val="20"/>
        </w:rPr>
      </w:pPr>
      <w:r w:rsidRPr="00940A20">
        <w:rPr>
          <w:rFonts w:ascii="Arial" w:hAnsi="Arial" w:cs="Arial"/>
          <w:sz w:val="20"/>
        </w:rPr>
        <w:t>7.7. Прочие правила подготовки и подачи заявки на участие в торгах через ЭТП определяются Регламентом работы данной ЭТП.</w:t>
      </w:r>
    </w:p>
    <w:p w14:paraId="6306D6AE" w14:textId="77777777" w:rsidR="0007561D" w:rsidRPr="00940A20" w:rsidRDefault="003A7451" w:rsidP="0007561D">
      <w:pPr>
        <w:pStyle w:val="21"/>
        <w:ind w:firstLine="709"/>
        <w:jc w:val="both"/>
        <w:rPr>
          <w:rFonts w:ascii="Arial" w:hAnsi="Arial" w:cs="Arial"/>
          <w:sz w:val="20"/>
          <w:szCs w:val="20"/>
        </w:rPr>
      </w:pPr>
      <w:r w:rsidRPr="00940A20">
        <w:rPr>
          <w:rFonts w:ascii="Arial" w:hAnsi="Arial" w:cs="Arial"/>
          <w:sz w:val="20"/>
          <w:szCs w:val="20"/>
        </w:rPr>
        <w:t>7.8. Подача Заявителем заявки на участие в торгах в соответствии с условиями Информационной карты проведения электронных торгов является согласием с условиями договора задатка (договора присоединения), который считается заключенным в любом случае в письменной форме на условиях формы договора задатка (договора присоединения) при перечислении Заявителем Задатка в счет обеспечения заявки на участие в торгах.</w:t>
      </w:r>
    </w:p>
    <w:p w14:paraId="6306D6AF" w14:textId="77777777" w:rsidR="0007561D" w:rsidRPr="0056323D" w:rsidRDefault="00C42192" w:rsidP="0007561D">
      <w:pPr>
        <w:shd w:val="clear" w:color="auto" w:fill="FFFFFF"/>
        <w:spacing w:after="0" w:line="240" w:lineRule="atLeast"/>
        <w:ind w:firstLine="709"/>
        <w:jc w:val="both"/>
        <w:textAlignment w:val="baseline"/>
        <w:rPr>
          <w:rFonts w:ascii="Arial" w:eastAsia="Times New Roman" w:hAnsi="Arial" w:cs="Arial"/>
          <w:b/>
          <w:color w:val="0070C0"/>
          <w:sz w:val="20"/>
          <w:szCs w:val="20"/>
          <w:lang w:eastAsia="ru-RU"/>
        </w:rPr>
      </w:pPr>
    </w:p>
    <w:p w14:paraId="6306D6B0" w14:textId="77777777" w:rsidR="0007561D" w:rsidRPr="00601075" w:rsidRDefault="003A7451" w:rsidP="0007561D">
      <w:pPr>
        <w:shd w:val="clear" w:color="auto" w:fill="FFFFFF"/>
        <w:spacing w:after="0" w:line="240" w:lineRule="atLeast"/>
        <w:ind w:firstLine="709"/>
        <w:jc w:val="both"/>
        <w:textAlignment w:val="baseline"/>
        <w:rPr>
          <w:rFonts w:ascii="Arial" w:eastAsia="Times New Roman" w:hAnsi="Arial" w:cs="Arial"/>
          <w:b/>
          <w:sz w:val="20"/>
          <w:szCs w:val="20"/>
          <w:lang w:eastAsia="ru-RU"/>
        </w:rPr>
      </w:pPr>
      <w:r w:rsidRPr="00601075">
        <w:rPr>
          <w:rFonts w:ascii="Arial" w:eastAsia="Times New Roman" w:hAnsi="Arial" w:cs="Arial"/>
          <w:b/>
          <w:sz w:val="20"/>
          <w:szCs w:val="20"/>
          <w:lang w:eastAsia="ru-RU"/>
        </w:rPr>
        <w:t xml:space="preserve">8. Рассмотрение и </w:t>
      </w:r>
      <w:r w:rsidRPr="00601075">
        <w:rPr>
          <w:rFonts w:ascii="Arial" w:eastAsia="Times New Roman" w:hAnsi="Arial" w:cs="Arial"/>
          <w:b/>
          <w:kern w:val="36"/>
          <w:sz w:val="20"/>
          <w:szCs w:val="20"/>
          <w:lang w:eastAsia="ru-RU"/>
        </w:rPr>
        <w:t>допуск</w:t>
      </w:r>
      <w:r w:rsidRPr="00601075">
        <w:rPr>
          <w:rFonts w:ascii="Arial" w:eastAsia="Times New Roman" w:hAnsi="Arial" w:cs="Arial"/>
          <w:b/>
          <w:sz w:val="20"/>
          <w:szCs w:val="20"/>
          <w:lang w:eastAsia="ru-RU"/>
        </w:rPr>
        <w:t xml:space="preserve"> заявок</w:t>
      </w:r>
    </w:p>
    <w:p w14:paraId="6306D6B1" w14:textId="77777777" w:rsidR="0007561D" w:rsidRPr="00601075"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t>8.1. Организатор торгов в сроки, установленные настоящей</w:t>
      </w:r>
      <w:r>
        <w:rPr>
          <w:rFonts w:ascii="Arial" w:eastAsia="Times New Roman" w:hAnsi="Arial" w:cs="Arial"/>
          <w:sz w:val="20"/>
          <w:szCs w:val="20"/>
          <w:lang w:eastAsia="ru-RU"/>
        </w:rPr>
        <w:t xml:space="preserve"> Информационной картой</w:t>
      </w:r>
      <w:r w:rsidRPr="00601075">
        <w:rPr>
          <w:rFonts w:ascii="Arial" w:eastAsia="Times New Roman" w:hAnsi="Arial" w:cs="Arial"/>
          <w:sz w:val="20"/>
          <w:szCs w:val="20"/>
          <w:lang w:eastAsia="ru-RU"/>
        </w:rPr>
        <w:t xml:space="preserve">, принимает решение о допуске (либо об отказе в допуске) к участию в торгах Заявителей, подавших заявки. </w:t>
      </w:r>
    </w:p>
    <w:p w14:paraId="6306D6B2" w14:textId="77777777" w:rsidR="0007561D" w:rsidRPr="00601075"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t xml:space="preserve">8.2. Организатор торгов в установленном порядке допускает Заявителей, чьи заявки на участие и прилагаемые к ним документы соответствуют требованиям, указанным в настоящей </w:t>
      </w:r>
      <w:r>
        <w:rPr>
          <w:rFonts w:ascii="Arial" w:eastAsia="Times New Roman" w:hAnsi="Arial" w:cs="Arial"/>
          <w:sz w:val="20"/>
          <w:szCs w:val="20"/>
          <w:lang w:eastAsia="ru-RU"/>
        </w:rPr>
        <w:t>Информационной карте</w:t>
      </w:r>
      <w:r w:rsidRPr="00601075">
        <w:rPr>
          <w:rFonts w:ascii="Arial" w:eastAsia="Times New Roman" w:hAnsi="Arial" w:cs="Arial"/>
          <w:sz w:val="20"/>
          <w:szCs w:val="20"/>
          <w:lang w:eastAsia="ru-RU"/>
        </w:rPr>
        <w:t>, и чьи Задатки поступили на счет, указанный в извещении о проведении торгов, до окончания срока приема заявок.</w:t>
      </w:r>
    </w:p>
    <w:p w14:paraId="6306D6B3" w14:textId="77777777" w:rsidR="0007561D" w:rsidRPr="00601075"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t>8.3. Организатор торгов отказывает в допуске к участию в торгах в случае, если:</w:t>
      </w:r>
    </w:p>
    <w:p w14:paraId="6306D6B4" w14:textId="77777777" w:rsidR="0007561D" w:rsidRPr="00601075"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t>1) заявка на участие в торгах не соответствует требованиям, установленным в настоящей</w:t>
      </w:r>
      <w:r>
        <w:rPr>
          <w:rFonts w:ascii="Arial" w:eastAsia="Times New Roman" w:hAnsi="Arial" w:cs="Arial"/>
          <w:sz w:val="20"/>
          <w:szCs w:val="20"/>
          <w:lang w:eastAsia="ru-RU"/>
        </w:rPr>
        <w:t xml:space="preserve"> Информационной карте</w:t>
      </w:r>
      <w:r w:rsidRPr="00601075">
        <w:rPr>
          <w:rFonts w:ascii="Arial" w:eastAsia="Times New Roman" w:hAnsi="Arial" w:cs="Arial"/>
          <w:sz w:val="20"/>
          <w:szCs w:val="20"/>
          <w:lang w:eastAsia="ru-RU"/>
        </w:rPr>
        <w:t>;</w:t>
      </w:r>
    </w:p>
    <w:p w14:paraId="6306D6B5" w14:textId="77777777" w:rsidR="0007561D" w:rsidRPr="00601075"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t>2) представленные Заявителем документы не соответствуют установленным к ним требованиям или сведения, содержащиеся в них, недостоверны;</w:t>
      </w:r>
    </w:p>
    <w:p w14:paraId="6306D6B6" w14:textId="77777777" w:rsidR="0007561D" w:rsidRPr="00601075"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t>3) заявка подана лицом, не соответствующим требованиям к участникам торгов;</w:t>
      </w:r>
    </w:p>
    <w:p w14:paraId="6306D6B7" w14:textId="77777777" w:rsidR="0007561D"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lastRenderedPageBreak/>
        <w:t>4) до окончания срока приема заявок на расчетный счет, указанный в извещении о проведении торгов и договоре задатка (договор присоединения), не поступил Задаток Заявителя в полном размере.</w:t>
      </w:r>
    </w:p>
    <w:p w14:paraId="6306D6B8" w14:textId="77777777" w:rsidR="00A7459E" w:rsidRPr="00601075"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 xml:space="preserve">5) </w:t>
      </w:r>
      <w:r w:rsidRPr="00A7459E">
        <w:rPr>
          <w:rFonts w:ascii="Arial" w:eastAsia="Times New Roman" w:hAnsi="Arial" w:cs="Arial"/>
          <w:sz w:val="20"/>
          <w:szCs w:val="20"/>
          <w:lang w:eastAsia="ru-RU"/>
        </w:rPr>
        <w:t>заявка подана лицом, кото</w:t>
      </w:r>
      <w:r>
        <w:rPr>
          <w:rFonts w:ascii="Arial" w:eastAsia="Times New Roman" w:hAnsi="Arial" w:cs="Arial"/>
          <w:sz w:val="20"/>
          <w:szCs w:val="20"/>
          <w:lang w:eastAsia="ru-RU"/>
        </w:rPr>
        <w:t>рое в соответствии с пунктом 6.5</w:t>
      </w:r>
      <w:r w:rsidRPr="00A7459E">
        <w:rPr>
          <w:rFonts w:ascii="Arial" w:eastAsia="Times New Roman" w:hAnsi="Arial" w:cs="Arial"/>
          <w:sz w:val="20"/>
          <w:szCs w:val="20"/>
          <w:lang w:eastAsia="ru-RU"/>
        </w:rPr>
        <w:t>. настоящей Информационной карты не может являться Участником торгов.</w:t>
      </w:r>
    </w:p>
    <w:p w14:paraId="51602557" w14:textId="77777777" w:rsidR="006D03E0" w:rsidRDefault="003A7451" w:rsidP="003A7451">
      <w:pPr>
        <w:spacing w:after="0" w:line="240" w:lineRule="atLeast"/>
        <w:ind w:firstLine="709"/>
        <w:jc w:val="both"/>
        <w:textAlignment w:val="baseline"/>
        <w:rPr>
          <w:rFonts w:ascii="Arial" w:eastAsia="Times New Roman" w:hAnsi="Arial" w:cs="Arial"/>
          <w:sz w:val="20"/>
          <w:szCs w:val="20"/>
          <w:lang w:eastAsia="ru-RU"/>
        </w:rPr>
      </w:pPr>
      <w:r w:rsidRPr="00601075">
        <w:rPr>
          <w:rFonts w:ascii="Arial" w:eastAsia="Times New Roman" w:hAnsi="Arial" w:cs="Arial"/>
          <w:sz w:val="20"/>
          <w:szCs w:val="20"/>
          <w:lang w:eastAsia="ru-RU"/>
        </w:rPr>
        <w:t xml:space="preserve">8.4. Организатор торгов вправе на основании информации о несоответствии Заявителя установленным </w:t>
      </w:r>
      <w:r>
        <w:rPr>
          <w:rFonts w:ascii="Arial" w:eastAsia="Times New Roman" w:hAnsi="Arial" w:cs="Arial"/>
          <w:sz w:val="20"/>
          <w:szCs w:val="20"/>
          <w:lang w:eastAsia="ru-RU"/>
        </w:rPr>
        <w:t xml:space="preserve">Информационной картой </w:t>
      </w:r>
      <w:r w:rsidRPr="00601075">
        <w:rPr>
          <w:rFonts w:ascii="Arial" w:eastAsia="Times New Roman" w:hAnsi="Arial" w:cs="Arial"/>
          <w:sz w:val="20"/>
          <w:szCs w:val="20"/>
          <w:lang w:eastAsia="ru-RU"/>
        </w:rPr>
        <w:t>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Заявителя или отстранить Заявителя от участия в процедуре торгов на любом этапе их подготовки и проведения.</w:t>
      </w:r>
    </w:p>
    <w:p w14:paraId="22A958F7" w14:textId="7ACACE7A" w:rsidR="003A7451" w:rsidRDefault="003A7451" w:rsidP="003A7451">
      <w:pPr>
        <w:spacing w:after="0" w:line="240" w:lineRule="atLeast"/>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8</w:t>
      </w:r>
      <w:r w:rsidRPr="00B52B28">
        <w:rPr>
          <w:rFonts w:ascii="Arial" w:eastAsia="Times New Roman" w:hAnsi="Arial" w:cs="Arial"/>
          <w:color w:val="000000" w:themeColor="text1"/>
          <w:sz w:val="20"/>
          <w:szCs w:val="20"/>
          <w:lang w:eastAsia="ru-RU"/>
        </w:rPr>
        <w:t>.</w:t>
      </w:r>
      <w:r w:rsidR="004A032D">
        <w:rPr>
          <w:rFonts w:ascii="Arial" w:eastAsia="Times New Roman" w:hAnsi="Arial" w:cs="Arial"/>
          <w:color w:val="000000" w:themeColor="text1"/>
          <w:sz w:val="20"/>
          <w:szCs w:val="20"/>
          <w:lang w:eastAsia="ru-RU"/>
        </w:rPr>
        <w:t>5</w:t>
      </w:r>
      <w:r w:rsidRPr="00B52B28">
        <w:rPr>
          <w:rFonts w:ascii="Arial" w:eastAsia="Times New Roman" w:hAnsi="Arial" w:cs="Arial"/>
          <w:color w:val="000000" w:themeColor="text1"/>
          <w:sz w:val="20"/>
          <w:szCs w:val="20"/>
          <w:lang w:eastAsia="ru-RU"/>
        </w:rPr>
        <w:t>. Заявители, допущенные к участию в торгах, признаются участниками торгов</w:t>
      </w:r>
      <w:r w:rsidRPr="00F16B09">
        <w:rPr>
          <w:rFonts w:ascii="Arial" w:eastAsia="Times New Roman" w:hAnsi="Arial" w:cs="Arial"/>
          <w:sz w:val="20"/>
          <w:szCs w:val="20"/>
          <w:lang w:eastAsia="ru-RU"/>
        </w:rPr>
        <w:t xml:space="preserve"> </w:t>
      </w:r>
      <w:r w:rsidR="004A032D" w:rsidRPr="00B84F66">
        <w:rPr>
          <w:rFonts w:ascii="Arial" w:eastAsia="Times New Roman" w:hAnsi="Arial" w:cs="Arial"/>
          <w:sz w:val="20"/>
          <w:szCs w:val="20"/>
          <w:lang w:eastAsia="ru-RU"/>
        </w:rPr>
        <w:t>(</w:t>
      </w:r>
      <w:r w:rsidRPr="00F16B09">
        <w:rPr>
          <w:rFonts w:ascii="Arial" w:eastAsia="Times New Roman" w:hAnsi="Arial" w:cs="Arial"/>
          <w:color w:val="000000" w:themeColor="text1"/>
          <w:sz w:val="20"/>
          <w:szCs w:val="20"/>
          <w:lang w:eastAsia="ru-RU"/>
        </w:rPr>
        <w:t>далее и выше – Участники, Участники торгов, участники торгов)</w:t>
      </w:r>
      <w:r w:rsidRPr="00B52B28">
        <w:rPr>
          <w:rFonts w:ascii="Arial" w:eastAsia="Times New Roman" w:hAnsi="Arial" w:cs="Arial"/>
          <w:color w:val="000000" w:themeColor="text1"/>
          <w:sz w:val="20"/>
          <w:szCs w:val="20"/>
          <w:lang w:eastAsia="ru-RU"/>
        </w:rPr>
        <w:t>.</w:t>
      </w:r>
    </w:p>
    <w:p w14:paraId="55C6D173" w14:textId="29893AA4" w:rsidR="003A7451" w:rsidRPr="00F16B09" w:rsidRDefault="003A7451" w:rsidP="003A7451">
      <w:pPr>
        <w:spacing w:after="0" w:line="240" w:lineRule="atLeast"/>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8</w:t>
      </w:r>
      <w:r w:rsidRPr="00F16B09">
        <w:rPr>
          <w:rFonts w:ascii="Arial" w:eastAsia="Times New Roman" w:hAnsi="Arial" w:cs="Arial"/>
          <w:color w:val="000000" w:themeColor="text1"/>
          <w:sz w:val="20"/>
          <w:szCs w:val="20"/>
          <w:lang w:eastAsia="ru-RU"/>
        </w:rPr>
        <w:t>.</w:t>
      </w:r>
      <w:r w:rsidR="004A032D">
        <w:rPr>
          <w:rFonts w:ascii="Arial" w:eastAsia="Times New Roman" w:hAnsi="Arial" w:cs="Arial"/>
          <w:color w:val="000000" w:themeColor="text1"/>
          <w:sz w:val="20"/>
          <w:szCs w:val="20"/>
          <w:lang w:eastAsia="ru-RU"/>
        </w:rPr>
        <w:t>6</w:t>
      </w:r>
      <w:r w:rsidRPr="00F16B09">
        <w:rPr>
          <w:rFonts w:ascii="Arial" w:eastAsia="Times New Roman" w:hAnsi="Arial" w:cs="Arial"/>
          <w:color w:val="000000" w:themeColor="text1"/>
          <w:sz w:val="20"/>
          <w:szCs w:val="20"/>
          <w:lang w:eastAsia="ru-RU"/>
        </w:rPr>
        <w:t>.</w:t>
      </w:r>
      <w:r w:rsidRPr="00F16B09">
        <w:rPr>
          <w:rFonts w:ascii="Arial" w:eastAsia="Times New Roman" w:hAnsi="Arial" w:cs="Arial"/>
          <w:color w:val="000000" w:themeColor="text1"/>
          <w:sz w:val="20"/>
          <w:szCs w:val="20"/>
          <w:lang w:eastAsia="ru-RU"/>
        </w:rPr>
        <w:tab/>
        <w:t>В ходе рассмотрения заявок на участие в Торгах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Торгах и иных прилагаемых к ней документах, информацию о соответствии достоверности указанных в заявке на участие в Торгах и прилагаемых документах сведений.</w:t>
      </w:r>
    </w:p>
    <w:p w14:paraId="475DFAD3" w14:textId="38517F18" w:rsidR="003A7451" w:rsidRPr="00F16B09" w:rsidRDefault="003A7451" w:rsidP="003A7451">
      <w:pPr>
        <w:spacing w:after="0" w:line="240" w:lineRule="atLeast"/>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8</w:t>
      </w:r>
      <w:r w:rsidRPr="00F16B09">
        <w:rPr>
          <w:rFonts w:ascii="Arial" w:eastAsia="Times New Roman" w:hAnsi="Arial" w:cs="Arial"/>
          <w:color w:val="000000" w:themeColor="text1"/>
          <w:sz w:val="20"/>
          <w:szCs w:val="20"/>
          <w:lang w:eastAsia="ru-RU"/>
        </w:rPr>
        <w:t>.</w:t>
      </w:r>
      <w:r w:rsidR="004A032D">
        <w:rPr>
          <w:rFonts w:ascii="Arial" w:eastAsia="Times New Roman" w:hAnsi="Arial" w:cs="Arial"/>
          <w:color w:val="000000" w:themeColor="text1"/>
          <w:sz w:val="20"/>
          <w:szCs w:val="20"/>
          <w:lang w:eastAsia="ru-RU"/>
        </w:rPr>
        <w:t>7</w:t>
      </w:r>
      <w:r w:rsidRPr="00F16B09">
        <w:rPr>
          <w:rFonts w:ascii="Arial" w:eastAsia="Times New Roman" w:hAnsi="Arial" w:cs="Arial"/>
          <w:color w:val="000000" w:themeColor="text1"/>
          <w:sz w:val="20"/>
          <w:szCs w:val="20"/>
          <w:lang w:eastAsia="ru-RU"/>
        </w:rPr>
        <w:t>.</w:t>
      </w:r>
      <w:r w:rsidRPr="00F16B09">
        <w:rPr>
          <w:rFonts w:ascii="Arial" w:eastAsia="Times New Roman" w:hAnsi="Arial" w:cs="Arial"/>
          <w:color w:val="000000" w:themeColor="text1"/>
          <w:sz w:val="20"/>
          <w:szCs w:val="20"/>
          <w:lang w:eastAsia="ru-RU"/>
        </w:rPr>
        <w:tab/>
        <w:t>В ходе рассмотрения заявок на участие в Торгах, Организатор торгов вправе уточнять заявки на участие в Торгах в следующем порядке:</w:t>
      </w:r>
    </w:p>
    <w:p w14:paraId="7B6C4684" w14:textId="5D2F18E1" w:rsidR="003A7451" w:rsidRPr="00F16B09" w:rsidRDefault="003A7451" w:rsidP="003A7451">
      <w:pPr>
        <w:spacing w:after="0" w:line="240" w:lineRule="atLeast"/>
        <w:ind w:firstLine="709"/>
        <w:jc w:val="both"/>
        <w:textAlignment w:val="baseline"/>
        <w:rPr>
          <w:rFonts w:ascii="Arial" w:eastAsia="Times New Roman" w:hAnsi="Arial" w:cs="Arial"/>
          <w:color w:val="000000" w:themeColor="text1"/>
          <w:sz w:val="20"/>
          <w:szCs w:val="20"/>
          <w:lang w:eastAsia="ru-RU"/>
        </w:rPr>
      </w:pPr>
      <w:r w:rsidRPr="00F16B09">
        <w:rPr>
          <w:rFonts w:ascii="Arial" w:eastAsia="Times New Roman" w:hAnsi="Arial" w:cs="Arial"/>
          <w:color w:val="000000" w:themeColor="text1"/>
          <w:sz w:val="20"/>
          <w:szCs w:val="20"/>
          <w:lang w:eastAsia="ru-RU"/>
        </w:rPr>
        <w:t xml:space="preserve">а) затребовать у участника торгов отсутствующие, представленные не в полном объеме или в нечитаемом виде документы, указанные в п. </w:t>
      </w:r>
      <w:r w:rsidR="00B84F66" w:rsidRPr="00B84F66">
        <w:rPr>
          <w:rFonts w:ascii="Arial" w:eastAsia="Times New Roman" w:hAnsi="Arial" w:cs="Arial"/>
          <w:color w:val="000000" w:themeColor="text1"/>
          <w:sz w:val="20"/>
          <w:szCs w:val="20"/>
          <w:lang w:eastAsia="ru-RU"/>
        </w:rPr>
        <w:t xml:space="preserve">7 </w:t>
      </w:r>
      <w:r w:rsidR="00B84F66">
        <w:rPr>
          <w:rFonts w:ascii="Arial" w:eastAsia="Times New Roman" w:hAnsi="Arial" w:cs="Arial"/>
          <w:color w:val="000000" w:themeColor="text1"/>
          <w:sz w:val="20"/>
          <w:szCs w:val="20"/>
          <w:lang w:eastAsia="ru-RU"/>
        </w:rPr>
        <w:t>Информационной карты</w:t>
      </w:r>
      <w:r w:rsidRPr="00F16B09">
        <w:rPr>
          <w:rFonts w:ascii="Arial" w:eastAsia="Times New Roman" w:hAnsi="Arial" w:cs="Arial"/>
          <w:color w:val="000000" w:themeColor="text1"/>
          <w:sz w:val="20"/>
          <w:szCs w:val="20"/>
          <w:lang w:eastAsia="ru-RU"/>
        </w:rPr>
        <w:t xml:space="preserve">, а также документы, подтверждающие соответствие участника требованиями, установленными настоящей </w:t>
      </w:r>
      <w:r w:rsidR="00D93D40">
        <w:rPr>
          <w:rFonts w:ascii="Arial" w:eastAsia="Times New Roman" w:hAnsi="Arial" w:cs="Arial"/>
          <w:color w:val="000000" w:themeColor="text1"/>
          <w:sz w:val="20"/>
          <w:szCs w:val="20"/>
          <w:lang w:eastAsia="ru-RU"/>
        </w:rPr>
        <w:t>Информационной картой</w:t>
      </w:r>
      <w:r w:rsidRPr="00F16B09">
        <w:rPr>
          <w:rFonts w:ascii="Arial" w:eastAsia="Times New Roman" w:hAnsi="Arial" w:cs="Arial"/>
          <w:color w:val="000000" w:themeColor="text1"/>
          <w:sz w:val="20"/>
          <w:szCs w:val="20"/>
          <w:lang w:eastAsia="ru-RU"/>
        </w:rPr>
        <w:t>;</w:t>
      </w:r>
    </w:p>
    <w:p w14:paraId="03DA3C4E" w14:textId="77777777" w:rsidR="003A7451" w:rsidRPr="00F16B09" w:rsidRDefault="003A7451" w:rsidP="003A7451">
      <w:pPr>
        <w:spacing w:after="0" w:line="240" w:lineRule="atLeast"/>
        <w:ind w:firstLine="709"/>
        <w:jc w:val="both"/>
        <w:textAlignment w:val="baseline"/>
        <w:rPr>
          <w:rFonts w:ascii="Arial" w:eastAsia="Times New Roman" w:hAnsi="Arial" w:cs="Arial"/>
          <w:color w:val="000000" w:themeColor="text1"/>
          <w:sz w:val="20"/>
          <w:szCs w:val="20"/>
          <w:lang w:eastAsia="ru-RU"/>
        </w:rPr>
      </w:pPr>
      <w:r w:rsidRPr="00F16B09">
        <w:rPr>
          <w:rFonts w:ascii="Arial" w:eastAsia="Times New Roman" w:hAnsi="Arial" w:cs="Arial"/>
          <w:color w:val="000000" w:themeColor="text1"/>
          <w:sz w:val="20"/>
          <w:szCs w:val="20"/>
          <w:lang w:eastAsia="ru-RU"/>
        </w:rPr>
        <w:t xml:space="preserve">б) направить участникам торгов запросы по разъяснению положений заявок на участие в торгах, не изменяющие суть заявки. </w:t>
      </w:r>
    </w:p>
    <w:p w14:paraId="664823AC" w14:textId="1AE149A1" w:rsidR="003A7451" w:rsidRPr="00B52B28" w:rsidRDefault="003A7451" w:rsidP="003A7451">
      <w:pPr>
        <w:spacing w:after="0" w:line="240" w:lineRule="atLeast"/>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8</w:t>
      </w:r>
      <w:r w:rsidRPr="00F16B09">
        <w:rPr>
          <w:rFonts w:ascii="Arial" w:eastAsia="Times New Roman" w:hAnsi="Arial" w:cs="Arial"/>
          <w:color w:val="000000" w:themeColor="text1"/>
          <w:sz w:val="20"/>
          <w:szCs w:val="20"/>
          <w:lang w:eastAsia="ru-RU"/>
        </w:rPr>
        <w:t>.</w:t>
      </w:r>
      <w:r w:rsidR="004A032D">
        <w:rPr>
          <w:rFonts w:ascii="Arial" w:eastAsia="Times New Roman" w:hAnsi="Arial" w:cs="Arial"/>
          <w:color w:val="000000" w:themeColor="text1"/>
          <w:sz w:val="20"/>
          <w:szCs w:val="20"/>
          <w:lang w:eastAsia="ru-RU"/>
        </w:rPr>
        <w:t>8</w:t>
      </w:r>
      <w:r w:rsidRPr="00F16B09">
        <w:rPr>
          <w:rFonts w:ascii="Arial" w:eastAsia="Times New Roman" w:hAnsi="Arial" w:cs="Arial"/>
          <w:color w:val="000000" w:themeColor="text1"/>
          <w:sz w:val="20"/>
          <w:szCs w:val="20"/>
          <w:lang w:eastAsia="ru-RU"/>
        </w:rPr>
        <w:t>.</w:t>
      </w:r>
      <w:r w:rsidRPr="00F16B09">
        <w:rPr>
          <w:rFonts w:ascii="Arial" w:eastAsia="Times New Roman" w:hAnsi="Arial" w:cs="Arial"/>
          <w:color w:val="000000" w:themeColor="text1"/>
          <w:sz w:val="20"/>
          <w:szCs w:val="20"/>
          <w:lang w:eastAsia="ru-RU"/>
        </w:rPr>
        <w:tab/>
        <w:t>Срок уточнения участниками своих заявок на участие в Торгах устанавливается в соответствующих запросах достаточный для предоставления запрошенных документов, одинаковый для всех участников. Непредставление или представление не в полном объеме запрашиваемых документов и (или) разъяснений в рамках стадии рассмотрения заявок в установленный в запросе срок может служить основанием для отказа в допуске к участию в Торгах.</w:t>
      </w:r>
    </w:p>
    <w:p w14:paraId="687D1C08" w14:textId="77777777" w:rsidR="003A7451" w:rsidRPr="00601075"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p>
    <w:p w14:paraId="6306D6BB" w14:textId="77777777" w:rsidR="0007561D" w:rsidRPr="00601075" w:rsidRDefault="00C42192" w:rsidP="0007561D">
      <w:pPr>
        <w:pStyle w:val="21"/>
        <w:ind w:firstLine="709"/>
        <w:jc w:val="both"/>
        <w:rPr>
          <w:rFonts w:ascii="Arial" w:eastAsia="Times New Roman" w:hAnsi="Arial" w:cs="Arial"/>
          <w:b/>
          <w:sz w:val="20"/>
          <w:szCs w:val="20"/>
        </w:rPr>
      </w:pPr>
    </w:p>
    <w:p w14:paraId="6306D6BC" w14:textId="77777777" w:rsidR="0007561D" w:rsidRPr="00601075" w:rsidRDefault="003A7451" w:rsidP="0007561D">
      <w:pPr>
        <w:pStyle w:val="21"/>
        <w:ind w:firstLine="709"/>
        <w:jc w:val="both"/>
        <w:rPr>
          <w:rFonts w:ascii="Arial" w:eastAsia="Times New Roman" w:hAnsi="Arial" w:cs="Arial"/>
          <w:b/>
          <w:sz w:val="20"/>
          <w:szCs w:val="20"/>
        </w:rPr>
      </w:pPr>
      <w:r w:rsidRPr="00601075">
        <w:rPr>
          <w:rFonts w:ascii="Arial" w:eastAsia="Times New Roman" w:hAnsi="Arial" w:cs="Arial"/>
          <w:b/>
          <w:sz w:val="20"/>
          <w:szCs w:val="20"/>
        </w:rPr>
        <w:t>9. Обеспечение заявки:</w:t>
      </w:r>
    </w:p>
    <w:p w14:paraId="6306D6BD" w14:textId="72DA5424" w:rsidR="0007561D" w:rsidRPr="00F40F90" w:rsidRDefault="003A7451" w:rsidP="0007561D">
      <w:pPr>
        <w:pStyle w:val="21"/>
        <w:ind w:firstLine="709"/>
        <w:jc w:val="both"/>
        <w:rPr>
          <w:rFonts w:ascii="Arial" w:hAnsi="Arial" w:cs="Arial"/>
          <w:sz w:val="20"/>
          <w:szCs w:val="20"/>
        </w:rPr>
      </w:pPr>
      <w:r w:rsidRPr="00F40F90">
        <w:rPr>
          <w:rFonts w:ascii="Arial" w:eastAsia="Times New Roman" w:hAnsi="Arial" w:cs="Arial"/>
          <w:sz w:val="20"/>
          <w:szCs w:val="20"/>
        </w:rPr>
        <w:t xml:space="preserve">9.1. В качестве обеспечения заявки предусмотрено внесения Заявителем Задатка </w:t>
      </w:r>
      <w:r w:rsidRPr="00F40F90">
        <w:rPr>
          <w:rFonts w:ascii="Arial" w:hAnsi="Arial" w:cs="Arial"/>
          <w:sz w:val="20"/>
          <w:szCs w:val="20"/>
        </w:rPr>
        <w:t xml:space="preserve">в размере </w:t>
      </w:r>
      <w:bookmarkStart w:id="3" w:name="_Hlk103291981"/>
      <w:r>
        <w:rPr>
          <w:rFonts w:ascii="Arial" w:hAnsi="Arial" w:cs="Arial"/>
          <w:b/>
          <w:color w:val="000000" w:themeColor="text1"/>
          <w:sz w:val="20"/>
          <w:szCs w:val="20"/>
        </w:rPr>
        <w:t xml:space="preserve">10% от начальной (стартовой) цены </w:t>
      </w:r>
      <w:r w:rsidR="00AF7B41">
        <w:rPr>
          <w:rFonts w:ascii="Arial" w:hAnsi="Arial" w:cs="Arial"/>
          <w:b/>
          <w:color w:val="000000" w:themeColor="text1"/>
          <w:sz w:val="20"/>
          <w:szCs w:val="20"/>
        </w:rPr>
        <w:t>Имущества</w:t>
      </w:r>
      <w:r>
        <w:rPr>
          <w:rFonts w:ascii="Arial" w:hAnsi="Arial" w:cs="Arial"/>
          <w:b/>
          <w:color w:val="000000" w:themeColor="text1"/>
          <w:sz w:val="20"/>
          <w:szCs w:val="20"/>
        </w:rPr>
        <w:t>,</w:t>
      </w:r>
      <w:r w:rsidRPr="0041352B">
        <w:rPr>
          <w:rFonts w:ascii="Arial" w:eastAsia="Calibri" w:hAnsi="Arial" w:cs="Arial"/>
          <w:b/>
          <w:color w:val="000000" w:themeColor="text1"/>
          <w:sz w:val="20"/>
          <w:szCs w:val="20"/>
        </w:rPr>
        <w:t xml:space="preserve"> </w:t>
      </w:r>
      <w:r w:rsidRPr="0041352B">
        <w:rPr>
          <w:rFonts w:ascii="Arial" w:hAnsi="Arial" w:cs="Arial"/>
          <w:b/>
          <w:color w:val="000000" w:themeColor="text1"/>
          <w:sz w:val="20"/>
          <w:szCs w:val="20"/>
        </w:rPr>
        <w:t xml:space="preserve">а именно </w:t>
      </w:r>
      <w:r>
        <w:rPr>
          <w:rFonts w:ascii="Arial" w:hAnsi="Arial" w:cs="Arial"/>
          <w:b/>
          <w:color w:val="000000" w:themeColor="text1"/>
          <w:sz w:val="20"/>
          <w:szCs w:val="20"/>
        </w:rPr>
        <w:t xml:space="preserve">6 637 000 (Шесть миллионов шестьсот тридцать семь тысяч) 00 коп. </w:t>
      </w:r>
      <w:r w:rsidRPr="00556A87">
        <w:rPr>
          <w:rFonts w:ascii="Arial" w:hAnsi="Arial" w:cs="Arial"/>
          <w:color w:val="000000" w:themeColor="text1"/>
          <w:sz w:val="20"/>
          <w:szCs w:val="20"/>
        </w:rPr>
        <w:t>(далее и выше – Задаток, задаток)</w:t>
      </w:r>
      <w:r>
        <w:rPr>
          <w:rFonts w:ascii="Arial" w:hAnsi="Arial" w:cs="Arial"/>
          <w:color w:val="000000" w:themeColor="text1"/>
          <w:sz w:val="20"/>
          <w:szCs w:val="20"/>
        </w:rPr>
        <w:t xml:space="preserve">. </w:t>
      </w:r>
      <w:r w:rsidRPr="00A40915">
        <w:rPr>
          <w:rFonts w:ascii="Arial" w:eastAsia="Times New Roman" w:hAnsi="Arial" w:cs="Arial"/>
          <w:sz w:val="20"/>
          <w:szCs w:val="20"/>
        </w:rPr>
        <w:t>Подача заявителем заявки на участие в торгах в соответствии с условиями настоящей</w:t>
      </w:r>
      <w:r>
        <w:rPr>
          <w:rFonts w:ascii="Arial" w:eastAsia="Times New Roman" w:hAnsi="Arial" w:cs="Arial"/>
          <w:sz w:val="20"/>
          <w:szCs w:val="20"/>
        </w:rPr>
        <w:t xml:space="preserve"> Информационной картой</w:t>
      </w:r>
      <w:r w:rsidRPr="00A40915">
        <w:rPr>
          <w:rFonts w:ascii="Arial" w:eastAsia="Times New Roman" w:hAnsi="Arial" w:cs="Arial"/>
          <w:sz w:val="20"/>
          <w:szCs w:val="20"/>
        </w:rPr>
        <w:t>, является согласием с условиями Договора о задатке (который является договором присоединения) по прилагаемой форме (</w:t>
      </w:r>
      <w:r w:rsidRPr="0041352B">
        <w:rPr>
          <w:rFonts w:ascii="Arial" w:eastAsia="Times New Roman" w:hAnsi="Arial" w:cs="Arial"/>
          <w:sz w:val="20"/>
          <w:szCs w:val="20"/>
        </w:rPr>
        <w:t>Форма Договора о задатке размещена на сайте ЭТП</w:t>
      </w:r>
      <w:r w:rsidRPr="00A40915">
        <w:rPr>
          <w:rFonts w:ascii="Arial" w:eastAsia="Times New Roman" w:hAnsi="Arial" w:cs="Arial"/>
          <w:sz w:val="20"/>
          <w:szCs w:val="20"/>
        </w:rPr>
        <w:t>). Договор о задатке считается заключенным в любом случае в письменной форме на условиях формы Договора о задатке при перечислении заявителем Задатка в счет обеспечения Заявки на участие в торгах. Участник торгов должен предоставить применительно к Договору о задатке решение(я) органа управления участника торгов – юридического лица или иного лица или органа государственной власти (местного самоуправления) об одобрении или о совершении или о согласии на совершение Договора о задатке в качестве крупной сделки, или сделки, в совершении которой имеется заинтересованность, или иной сделки в случае, если требование о необходимости наличия такого решения/согласия для совершения такой сделки установлено законодательством Российской Федерации, учредительными документами участника торгов</w:t>
      </w:r>
      <w:bookmarkEnd w:id="3"/>
      <w:r w:rsidR="00A00711" w:rsidRPr="00A00711">
        <w:rPr>
          <w:rFonts w:ascii="Arial" w:eastAsia="Times New Roman" w:hAnsi="Arial" w:cs="Arial"/>
          <w:sz w:val="20"/>
          <w:szCs w:val="20"/>
        </w:rPr>
        <w:t>; либо письменное заверение такого Участника об отсутствии необходимости в таком решении для заключения таким Участником договора о задатке.</w:t>
      </w:r>
    </w:p>
    <w:p w14:paraId="6306D6BE" w14:textId="77777777" w:rsidR="0007561D" w:rsidRPr="009A223B" w:rsidRDefault="003A7451" w:rsidP="0007561D">
      <w:pPr>
        <w:pStyle w:val="21"/>
        <w:ind w:firstLine="708"/>
        <w:jc w:val="both"/>
        <w:rPr>
          <w:rFonts w:ascii="Arial" w:hAnsi="Arial" w:cs="Arial"/>
          <w:sz w:val="20"/>
          <w:szCs w:val="20"/>
        </w:rPr>
      </w:pPr>
      <w:r w:rsidRPr="00F40F90">
        <w:rPr>
          <w:rFonts w:ascii="Arial" w:hAnsi="Arial" w:cs="Arial"/>
          <w:sz w:val="20"/>
          <w:szCs w:val="20"/>
        </w:rPr>
        <w:t>9.2. Порядок внесения Задатка:</w:t>
      </w:r>
    </w:p>
    <w:p w14:paraId="6306D6BF" w14:textId="77777777"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t>Заявитель перечисляет задаток на счет Организатора торгов, указываемый в извещении о проведении торгов</w:t>
      </w:r>
      <w:r w:rsidRPr="009A223B">
        <w:rPr>
          <w:rFonts w:ascii="Arial" w:eastAsia="Times New Roman" w:hAnsi="Arial" w:cs="Arial"/>
          <w:sz w:val="20"/>
          <w:szCs w:val="20"/>
        </w:rPr>
        <w:t xml:space="preserve"> в порядке и сроки, установленные извещением о проведении торгов и настоящей</w:t>
      </w:r>
      <w:r>
        <w:rPr>
          <w:rFonts w:ascii="Arial" w:eastAsia="Times New Roman" w:hAnsi="Arial" w:cs="Arial"/>
          <w:sz w:val="20"/>
          <w:szCs w:val="20"/>
        </w:rPr>
        <w:t xml:space="preserve"> Информационной картой</w:t>
      </w:r>
      <w:r w:rsidRPr="009A223B">
        <w:rPr>
          <w:rFonts w:ascii="Arial" w:hAnsi="Arial" w:cs="Arial"/>
          <w:sz w:val="20"/>
          <w:szCs w:val="20"/>
        </w:rPr>
        <w:t xml:space="preserve">; </w:t>
      </w:r>
    </w:p>
    <w:p w14:paraId="6306D6C0" w14:textId="77777777"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t>моментом внесения Задатка (моментом исполнения Заявителем обязанности по внесению Задатка) является момент зачисления суммы Задатка в вышеуказанном размере на счет Организатора торгов;</w:t>
      </w:r>
    </w:p>
    <w:p w14:paraId="6306D6C1" w14:textId="77777777"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t xml:space="preserve">Задаток должен быть внесен Заявителем до окончания срока приема заявок, указанного в </w:t>
      </w:r>
      <w:r>
        <w:rPr>
          <w:rFonts w:ascii="Arial" w:hAnsi="Arial" w:cs="Arial"/>
          <w:sz w:val="20"/>
          <w:szCs w:val="20"/>
        </w:rPr>
        <w:t>Информационной карте</w:t>
      </w:r>
      <w:r w:rsidRPr="009A223B">
        <w:rPr>
          <w:rFonts w:ascii="Arial" w:hAnsi="Arial" w:cs="Arial"/>
          <w:sz w:val="20"/>
          <w:szCs w:val="20"/>
        </w:rPr>
        <w:t xml:space="preserve">, в случае не поступления всей суммы Задатка в этот срок на счет Организатора торгов, обязательства Заявителя по внесению Задатка считаются </w:t>
      </w:r>
      <w:proofErr w:type="gramStart"/>
      <w:r w:rsidRPr="009A223B">
        <w:rPr>
          <w:rFonts w:ascii="Arial" w:hAnsi="Arial" w:cs="Arial"/>
          <w:sz w:val="20"/>
          <w:szCs w:val="20"/>
        </w:rPr>
        <w:t>невыполненными</w:t>
      </w:r>
      <w:proofErr w:type="gramEnd"/>
      <w:r w:rsidRPr="009A223B">
        <w:rPr>
          <w:rFonts w:ascii="Arial" w:hAnsi="Arial" w:cs="Arial"/>
          <w:sz w:val="20"/>
          <w:szCs w:val="20"/>
        </w:rPr>
        <w:t xml:space="preserve"> и Заявитель не допускается к участию в торгах;</w:t>
      </w:r>
    </w:p>
    <w:p w14:paraId="6306D6C2" w14:textId="1F5C3311"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lastRenderedPageBreak/>
        <w:t>если иное не предусмотрено настоящей</w:t>
      </w:r>
      <w:r>
        <w:rPr>
          <w:rFonts w:ascii="Arial" w:hAnsi="Arial" w:cs="Arial"/>
          <w:sz w:val="20"/>
          <w:szCs w:val="20"/>
        </w:rPr>
        <w:t xml:space="preserve"> Информационной картой</w:t>
      </w:r>
      <w:r w:rsidRPr="009A223B">
        <w:rPr>
          <w:rFonts w:ascii="Arial" w:hAnsi="Arial" w:cs="Arial"/>
          <w:sz w:val="20"/>
          <w:szCs w:val="20"/>
        </w:rPr>
        <w:t xml:space="preserve">, то Задаток в однократном размере в течение 5 (Пяти) рабочих дней с даты определения Победителя торгов возвращается всем Заявителям, за исключением участника торгов, с которым заключается договор </w:t>
      </w:r>
      <w:r>
        <w:rPr>
          <w:rFonts w:ascii="Arial" w:hAnsi="Arial" w:cs="Arial"/>
          <w:sz w:val="20"/>
          <w:szCs w:val="20"/>
        </w:rPr>
        <w:t xml:space="preserve">купли-продажи недвижимого </w:t>
      </w:r>
      <w:r w:rsidR="00AF7B41">
        <w:rPr>
          <w:rFonts w:ascii="Arial" w:hAnsi="Arial" w:cs="Arial"/>
          <w:sz w:val="20"/>
          <w:szCs w:val="20"/>
        </w:rPr>
        <w:t>Имущества</w:t>
      </w:r>
      <w:r>
        <w:rPr>
          <w:rFonts w:ascii="Arial" w:hAnsi="Arial" w:cs="Arial"/>
          <w:sz w:val="20"/>
          <w:szCs w:val="20"/>
        </w:rPr>
        <w:t xml:space="preserve"> </w:t>
      </w:r>
      <w:r w:rsidRPr="009A223B">
        <w:rPr>
          <w:rFonts w:ascii="Arial" w:hAnsi="Arial" w:cs="Arial"/>
          <w:sz w:val="20"/>
          <w:szCs w:val="20"/>
        </w:rPr>
        <w:t xml:space="preserve">по итогам проведения торгов в порядке, предусмотренном настоящей </w:t>
      </w:r>
      <w:r w:rsidRPr="004A3F86">
        <w:rPr>
          <w:rFonts w:ascii="Arial" w:hAnsi="Arial" w:cs="Arial"/>
          <w:sz w:val="20"/>
          <w:szCs w:val="20"/>
        </w:rPr>
        <w:t>Информационной картой</w:t>
      </w:r>
      <w:r w:rsidRPr="009A223B">
        <w:rPr>
          <w:rFonts w:ascii="Arial" w:hAnsi="Arial" w:cs="Arial"/>
          <w:sz w:val="20"/>
          <w:szCs w:val="20"/>
        </w:rPr>
        <w:t xml:space="preserve">. </w:t>
      </w:r>
      <w:r w:rsidRPr="00A40915">
        <w:rPr>
          <w:rFonts w:ascii="Arial" w:eastAsia="Times New Roman" w:hAnsi="Arial" w:cs="Arial"/>
          <w:sz w:val="20"/>
          <w:szCs w:val="20"/>
        </w:rPr>
        <w:t>В случае признания торгов несостоявшимися не по вине Заявителя Задаток в однократном размере возвращается Заявителю в течение 5 (Пяти) рабочих дней со дня подписания протокола о признании несостоявшимися торгов.</w:t>
      </w:r>
      <w:r>
        <w:rPr>
          <w:rFonts w:ascii="Arial" w:eastAsia="Times New Roman" w:hAnsi="Arial" w:cs="Arial"/>
          <w:sz w:val="20"/>
          <w:szCs w:val="20"/>
        </w:rPr>
        <w:t xml:space="preserve"> </w:t>
      </w:r>
      <w:r w:rsidRPr="009A223B">
        <w:rPr>
          <w:rFonts w:ascii="Arial" w:eastAsia="Times New Roman" w:hAnsi="Arial" w:cs="Arial"/>
          <w:sz w:val="20"/>
          <w:szCs w:val="20"/>
        </w:rPr>
        <w:t xml:space="preserve">В случае признания участника торгов Победителем внесенный им Задаток подлежит перечислению Организатором торгов Продавцу в течение </w:t>
      </w:r>
      <w:r>
        <w:rPr>
          <w:rFonts w:ascii="Arial" w:eastAsia="Times New Roman" w:hAnsi="Arial" w:cs="Arial"/>
          <w:sz w:val="20"/>
          <w:szCs w:val="20"/>
        </w:rPr>
        <w:t>5</w:t>
      </w:r>
      <w:r w:rsidRPr="009A223B">
        <w:rPr>
          <w:rFonts w:ascii="Arial" w:eastAsia="Times New Roman" w:hAnsi="Arial" w:cs="Arial"/>
          <w:sz w:val="20"/>
          <w:szCs w:val="20"/>
        </w:rPr>
        <w:t xml:space="preserve"> (</w:t>
      </w:r>
      <w:r>
        <w:rPr>
          <w:rFonts w:ascii="Arial" w:eastAsia="Times New Roman" w:hAnsi="Arial" w:cs="Arial"/>
          <w:sz w:val="20"/>
          <w:szCs w:val="20"/>
        </w:rPr>
        <w:t>Пяти</w:t>
      </w:r>
      <w:r w:rsidRPr="009A223B">
        <w:rPr>
          <w:rFonts w:ascii="Arial" w:eastAsia="Times New Roman" w:hAnsi="Arial" w:cs="Arial"/>
          <w:sz w:val="20"/>
          <w:szCs w:val="20"/>
        </w:rPr>
        <w:t xml:space="preserve">) рабочих дней с даты объявления Победителя в частичную оплату по Договору в порядке, указанном в </w:t>
      </w:r>
      <w:r w:rsidRPr="004A3F86">
        <w:rPr>
          <w:rFonts w:ascii="Arial" w:eastAsia="Times New Roman" w:hAnsi="Arial" w:cs="Arial"/>
          <w:sz w:val="20"/>
          <w:szCs w:val="20"/>
        </w:rPr>
        <w:t>Информационной карт</w:t>
      </w:r>
      <w:r>
        <w:rPr>
          <w:rFonts w:ascii="Arial" w:eastAsia="Times New Roman" w:hAnsi="Arial" w:cs="Arial"/>
          <w:sz w:val="20"/>
          <w:szCs w:val="20"/>
        </w:rPr>
        <w:t>е</w:t>
      </w:r>
      <w:r w:rsidRPr="009A223B">
        <w:rPr>
          <w:rFonts w:ascii="Arial" w:eastAsia="Times New Roman" w:hAnsi="Arial" w:cs="Arial"/>
          <w:sz w:val="20"/>
          <w:szCs w:val="20"/>
        </w:rPr>
        <w:t>;</w:t>
      </w:r>
    </w:p>
    <w:p w14:paraId="6306D6C3" w14:textId="77777777"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t>Заявитель/участник торгов обязан незамедлительно письменно информировать Организатора торгов об изменении своих банковских реквизитов. Организатор торгов не отвечает за нарушение сроков возврата Задатка в случае, если Заявитель/участник торгов своевременно не информировал об изменении своих банковских реквизитов;</w:t>
      </w:r>
    </w:p>
    <w:p w14:paraId="6306D6C4" w14:textId="77777777"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t>в случае отказа Заявителю в допуске к участию в торгах, Задаток возвращается в течение 5 (Пяти) рабочих дней с момента направления Заявителю отказа в допуске;</w:t>
      </w:r>
    </w:p>
    <w:p w14:paraId="6306D6C5" w14:textId="77777777"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t>в случае отзыва Заявителем заявки на участие в торгах до даты и времени окончания приема заявок, Задаток возвращается в течение 5 (Пяти) рабочих дней с момента отзыва Заявителем заявки на участие. В случае если Заявитель отозвал свою заявку на участие в торгах после окончания времени приема заявок, Задаток Заявителю не возвращается до даты проведения торгов и подписания протокола о результатах проведения торгов;</w:t>
      </w:r>
    </w:p>
    <w:p w14:paraId="6306D6C6" w14:textId="77777777" w:rsidR="0007561D" w:rsidRPr="009A223B" w:rsidRDefault="003A7451" w:rsidP="0007561D">
      <w:pPr>
        <w:pStyle w:val="21"/>
        <w:numPr>
          <w:ilvl w:val="0"/>
          <w:numId w:val="2"/>
        </w:numPr>
        <w:ind w:left="0" w:firstLine="709"/>
        <w:jc w:val="both"/>
        <w:rPr>
          <w:rFonts w:ascii="Arial" w:hAnsi="Arial" w:cs="Arial"/>
          <w:sz w:val="20"/>
          <w:szCs w:val="20"/>
        </w:rPr>
      </w:pPr>
      <w:r w:rsidRPr="009A223B">
        <w:rPr>
          <w:rFonts w:ascii="Arial" w:hAnsi="Arial" w:cs="Arial"/>
          <w:sz w:val="20"/>
          <w:szCs w:val="20"/>
        </w:rPr>
        <w:t xml:space="preserve">Задаток не возвращается Победителю торгов в случае, если участник, признанный Победителем торгов в соответствии с </w:t>
      </w:r>
      <w:r w:rsidRPr="004A3F86">
        <w:rPr>
          <w:rFonts w:ascii="Arial" w:hAnsi="Arial" w:cs="Arial"/>
          <w:sz w:val="20"/>
          <w:szCs w:val="20"/>
        </w:rPr>
        <w:t>Информационной картой</w:t>
      </w:r>
      <w:r w:rsidRPr="009A223B">
        <w:rPr>
          <w:rFonts w:ascii="Arial" w:hAnsi="Arial" w:cs="Arial"/>
          <w:sz w:val="20"/>
          <w:szCs w:val="20"/>
        </w:rPr>
        <w:t>:</w:t>
      </w:r>
    </w:p>
    <w:p w14:paraId="6306D6C7" w14:textId="72BB5353" w:rsidR="00066978" w:rsidRPr="00B52B28" w:rsidRDefault="003A7451" w:rsidP="00066978">
      <w:pPr>
        <w:pStyle w:val="21"/>
        <w:numPr>
          <w:ilvl w:val="0"/>
          <w:numId w:val="3"/>
        </w:numPr>
        <w:ind w:left="0" w:firstLine="709"/>
        <w:jc w:val="both"/>
        <w:rPr>
          <w:rFonts w:ascii="Arial" w:hAnsi="Arial" w:cs="Arial"/>
          <w:color w:val="000000" w:themeColor="text1"/>
          <w:sz w:val="20"/>
          <w:szCs w:val="20"/>
        </w:rPr>
      </w:pPr>
      <w:r w:rsidRPr="00B52B28">
        <w:rPr>
          <w:rFonts w:ascii="Arial" w:hAnsi="Arial" w:cs="Arial"/>
          <w:color w:val="000000" w:themeColor="text1"/>
          <w:sz w:val="20"/>
          <w:szCs w:val="20"/>
        </w:rPr>
        <w:t xml:space="preserve">уклонится (или откажется) от заключения договора </w:t>
      </w:r>
      <w:r>
        <w:rPr>
          <w:rFonts w:ascii="Arial" w:hAnsi="Arial" w:cs="Arial"/>
          <w:color w:val="000000" w:themeColor="text1"/>
          <w:sz w:val="20"/>
          <w:szCs w:val="20"/>
        </w:rPr>
        <w:t xml:space="preserve">купли-продажи недвижимого </w:t>
      </w:r>
      <w:r w:rsidR="00AF7B41">
        <w:rPr>
          <w:rFonts w:ascii="Arial" w:hAnsi="Arial" w:cs="Arial"/>
          <w:color w:val="000000" w:themeColor="text1"/>
          <w:sz w:val="20"/>
          <w:szCs w:val="20"/>
        </w:rPr>
        <w:t>Имущества</w:t>
      </w:r>
      <w:r>
        <w:rPr>
          <w:rFonts w:ascii="Arial" w:hAnsi="Arial" w:cs="Arial"/>
          <w:color w:val="000000" w:themeColor="text1"/>
          <w:sz w:val="20"/>
          <w:szCs w:val="20"/>
        </w:rPr>
        <w:t xml:space="preserve"> </w:t>
      </w:r>
      <w:r w:rsidRPr="00B52B28">
        <w:rPr>
          <w:rFonts w:ascii="Arial" w:hAnsi="Arial" w:cs="Arial"/>
          <w:color w:val="000000" w:themeColor="text1"/>
          <w:sz w:val="20"/>
          <w:szCs w:val="20"/>
        </w:rPr>
        <w:t xml:space="preserve">в установленный настоящей </w:t>
      </w:r>
      <w:r>
        <w:rPr>
          <w:rFonts w:ascii="Arial" w:hAnsi="Arial" w:cs="Arial"/>
          <w:color w:val="000000" w:themeColor="text1"/>
          <w:sz w:val="20"/>
          <w:szCs w:val="20"/>
        </w:rPr>
        <w:t xml:space="preserve">Информационной карте </w:t>
      </w:r>
      <w:r w:rsidRPr="00B52B28">
        <w:rPr>
          <w:rFonts w:ascii="Arial" w:hAnsi="Arial" w:cs="Arial"/>
          <w:color w:val="000000" w:themeColor="text1"/>
          <w:sz w:val="20"/>
          <w:szCs w:val="20"/>
        </w:rPr>
        <w:t>для заключения договора срок;</w:t>
      </w:r>
    </w:p>
    <w:p w14:paraId="6306D6C8" w14:textId="0975A2AC" w:rsidR="0007561D" w:rsidRPr="009A223B" w:rsidRDefault="003A7451" w:rsidP="0007561D">
      <w:pPr>
        <w:pStyle w:val="21"/>
        <w:numPr>
          <w:ilvl w:val="0"/>
          <w:numId w:val="3"/>
        </w:numPr>
        <w:ind w:left="0" w:firstLine="709"/>
        <w:jc w:val="both"/>
        <w:rPr>
          <w:rFonts w:ascii="Arial" w:hAnsi="Arial" w:cs="Arial"/>
          <w:sz w:val="20"/>
          <w:szCs w:val="20"/>
        </w:rPr>
      </w:pPr>
      <w:r w:rsidRPr="00B52B28">
        <w:rPr>
          <w:rFonts w:ascii="Arial" w:hAnsi="Arial" w:cs="Arial"/>
          <w:color w:val="000000" w:themeColor="text1"/>
          <w:sz w:val="20"/>
          <w:szCs w:val="20"/>
        </w:rPr>
        <w:t>уклонится от исполнения условий заключенного договора</w:t>
      </w:r>
      <w:r>
        <w:rPr>
          <w:rFonts w:ascii="Arial" w:hAnsi="Arial" w:cs="Arial"/>
          <w:color w:val="000000" w:themeColor="text1"/>
          <w:sz w:val="20"/>
          <w:szCs w:val="20"/>
        </w:rPr>
        <w:t xml:space="preserve"> купли-продажи недвижимого </w:t>
      </w:r>
      <w:r w:rsidR="00AF7B41">
        <w:rPr>
          <w:rFonts w:ascii="Arial" w:hAnsi="Arial" w:cs="Arial"/>
          <w:color w:val="000000" w:themeColor="text1"/>
          <w:sz w:val="20"/>
          <w:szCs w:val="20"/>
        </w:rPr>
        <w:t>Имущества</w:t>
      </w:r>
      <w:r w:rsidRPr="00B52B28">
        <w:rPr>
          <w:rFonts w:ascii="Arial" w:hAnsi="Arial" w:cs="Arial"/>
          <w:color w:val="000000" w:themeColor="text1"/>
          <w:sz w:val="20"/>
          <w:szCs w:val="20"/>
        </w:rPr>
        <w:t>, в том числе касающихся внесения оплаты в установленный договором срок</w:t>
      </w:r>
      <w:r w:rsidRPr="009A223B">
        <w:rPr>
          <w:rFonts w:ascii="Arial" w:hAnsi="Arial" w:cs="Arial"/>
          <w:sz w:val="20"/>
          <w:szCs w:val="20"/>
        </w:rPr>
        <w:t>.</w:t>
      </w:r>
    </w:p>
    <w:p w14:paraId="6306D6C9" w14:textId="77777777" w:rsidR="0007561D" w:rsidRPr="0056323D" w:rsidRDefault="00C42192" w:rsidP="0007561D">
      <w:pPr>
        <w:shd w:val="clear" w:color="auto" w:fill="FFFFFF"/>
        <w:spacing w:after="0" w:line="240" w:lineRule="atLeast"/>
        <w:ind w:firstLine="709"/>
        <w:jc w:val="both"/>
        <w:textAlignment w:val="baseline"/>
        <w:rPr>
          <w:rFonts w:ascii="Arial" w:eastAsia="Times New Roman" w:hAnsi="Arial" w:cs="Arial"/>
          <w:b/>
          <w:color w:val="0070C0"/>
          <w:sz w:val="20"/>
          <w:szCs w:val="20"/>
          <w:lang w:eastAsia="ru-RU"/>
        </w:rPr>
      </w:pPr>
    </w:p>
    <w:p w14:paraId="6306D6CA" w14:textId="77777777" w:rsidR="0007561D" w:rsidRDefault="003A7451" w:rsidP="0007561D">
      <w:pPr>
        <w:shd w:val="clear" w:color="auto" w:fill="FFFFFF"/>
        <w:spacing w:after="0" w:line="240" w:lineRule="atLeast"/>
        <w:ind w:firstLine="709"/>
        <w:jc w:val="both"/>
        <w:textAlignment w:val="baseline"/>
        <w:rPr>
          <w:rFonts w:ascii="Arial" w:eastAsia="Times New Roman" w:hAnsi="Arial" w:cs="Arial"/>
          <w:b/>
          <w:sz w:val="20"/>
          <w:szCs w:val="20"/>
          <w:lang w:eastAsia="ru-RU"/>
        </w:rPr>
      </w:pPr>
      <w:r w:rsidRPr="00050000">
        <w:rPr>
          <w:rFonts w:ascii="Arial" w:eastAsia="Times New Roman" w:hAnsi="Arial" w:cs="Arial"/>
          <w:b/>
          <w:sz w:val="20"/>
          <w:szCs w:val="20"/>
          <w:lang w:eastAsia="ru-RU"/>
        </w:rPr>
        <w:t xml:space="preserve">10. Порядок проведения </w:t>
      </w:r>
      <w:r>
        <w:rPr>
          <w:rFonts w:ascii="Arial" w:eastAsia="Times New Roman" w:hAnsi="Arial" w:cs="Arial"/>
          <w:b/>
          <w:sz w:val="20"/>
          <w:szCs w:val="20"/>
          <w:lang w:eastAsia="ru-RU"/>
        </w:rPr>
        <w:t>торгов</w:t>
      </w:r>
    </w:p>
    <w:p w14:paraId="6306D6CB" w14:textId="3CDAD234"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sidRPr="00B52B28">
        <w:rPr>
          <w:rFonts w:ascii="Arial" w:eastAsia="Times New Roman" w:hAnsi="Arial" w:cs="Arial"/>
          <w:color w:val="000000" w:themeColor="text1"/>
          <w:sz w:val="20"/>
          <w:szCs w:val="20"/>
          <w:lang w:eastAsia="ru-RU"/>
        </w:rPr>
        <w:t>1</w:t>
      </w:r>
      <w:r>
        <w:rPr>
          <w:rFonts w:ascii="Arial" w:eastAsia="Times New Roman" w:hAnsi="Arial" w:cs="Arial"/>
          <w:color w:val="000000" w:themeColor="text1"/>
          <w:sz w:val="20"/>
          <w:szCs w:val="20"/>
          <w:lang w:eastAsia="ru-RU"/>
        </w:rPr>
        <w:t>0</w:t>
      </w:r>
      <w:r w:rsidRPr="00B52B28">
        <w:rPr>
          <w:rFonts w:ascii="Arial" w:eastAsia="Times New Roman" w:hAnsi="Arial" w:cs="Arial"/>
          <w:color w:val="000000" w:themeColor="text1"/>
          <w:sz w:val="20"/>
          <w:szCs w:val="20"/>
          <w:lang w:eastAsia="ru-RU"/>
        </w:rPr>
        <w:t>.1</w:t>
      </w:r>
      <w:r w:rsidRPr="00F01013">
        <w:rPr>
          <w:rFonts w:ascii="Arial" w:eastAsia="Times New Roman" w:hAnsi="Arial" w:cs="Arial"/>
          <w:color w:val="000000" w:themeColor="text1"/>
          <w:sz w:val="20"/>
          <w:szCs w:val="20"/>
          <w:lang w:eastAsia="ru-RU"/>
        </w:rPr>
        <w:t>.</w:t>
      </w:r>
      <w:r w:rsidRPr="00F01013">
        <w:rPr>
          <w:rFonts w:ascii="Arial" w:eastAsia="Times New Roman" w:hAnsi="Arial" w:cs="Arial"/>
          <w:color w:val="000000" w:themeColor="text1"/>
          <w:sz w:val="20"/>
          <w:szCs w:val="20"/>
          <w:lang w:eastAsia="ru-RU"/>
        </w:rPr>
        <w:tab/>
        <w:t xml:space="preserve">Процедура торгов проводится в соответствии с Регламентом ЭТП и </w:t>
      </w:r>
      <w:proofErr w:type="gramStart"/>
      <w:r w:rsidRPr="00F01013">
        <w:rPr>
          <w:rFonts w:ascii="Arial" w:eastAsia="Times New Roman" w:hAnsi="Arial" w:cs="Arial"/>
          <w:color w:val="000000" w:themeColor="text1"/>
          <w:sz w:val="20"/>
          <w:szCs w:val="20"/>
          <w:lang w:eastAsia="ru-RU"/>
        </w:rPr>
        <w:t xml:space="preserve">настоящей </w:t>
      </w:r>
      <w:r w:rsidR="00D93D40">
        <w:rPr>
          <w:rFonts w:ascii="Arial" w:eastAsia="Times New Roman" w:hAnsi="Arial" w:cs="Arial"/>
          <w:color w:val="000000" w:themeColor="text1"/>
          <w:sz w:val="20"/>
          <w:szCs w:val="20"/>
          <w:lang w:eastAsia="ru-RU"/>
        </w:rPr>
        <w:t xml:space="preserve"> Информационной</w:t>
      </w:r>
      <w:proofErr w:type="gramEnd"/>
      <w:r w:rsidR="00D93D40">
        <w:rPr>
          <w:rFonts w:ascii="Arial" w:eastAsia="Times New Roman" w:hAnsi="Arial" w:cs="Arial"/>
          <w:color w:val="000000" w:themeColor="text1"/>
          <w:sz w:val="20"/>
          <w:szCs w:val="20"/>
          <w:lang w:eastAsia="ru-RU"/>
        </w:rPr>
        <w:t xml:space="preserve"> картой</w:t>
      </w:r>
      <w:r w:rsidRPr="00F01013">
        <w:rPr>
          <w:rFonts w:ascii="Arial" w:eastAsia="Times New Roman" w:hAnsi="Arial" w:cs="Arial"/>
          <w:color w:val="000000" w:themeColor="text1"/>
          <w:sz w:val="20"/>
          <w:szCs w:val="20"/>
          <w:lang w:eastAsia="ru-RU"/>
        </w:rPr>
        <w:t>.</w:t>
      </w:r>
    </w:p>
    <w:p w14:paraId="6306D6CC" w14:textId="31BEE8BD"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.2.</w:t>
      </w:r>
      <w:r w:rsidRPr="00F01013">
        <w:rPr>
          <w:rFonts w:ascii="Arial" w:eastAsia="Times New Roman" w:hAnsi="Arial" w:cs="Arial"/>
          <w:color w:val="000000" w:themeColor="text1"/>
          <w:sz w:val="20"/>
          <w:szCs w:val="20"/>
          <w:lang w:eastAsia="ru-RU"/>
        </w:rPr>
        <w:tab/>
        <w:t xml:space="preserve">Организатор торгов во время проведения торгов обеспечивает нераспространение сведений о предложениях Участников торгов, ходе проведения торгов и принимаемых решениях. Предоставление этой информации другим Участникам торгов или третьим лицам возможно только в случаях, прямо предусмотренных действующим законодательством Российской Федерации, или настоящей </w:t>
      </w:r>
      <w:r w:rsidR="00D93D40" w:rsidRPr="00D93D40">
        <w:rPr>
          <w:rFonts w:ascii="Arial" w:eastAsia="Times New Roman" w:hAnsi="Arial" w:cs="Arial"/>
          <w:color w:val="000000" w:themeColor="text1"/>
          <w:sz w:val="20"/>
          <w:szCs w:val="20"/>
          <w:lang w:eastAsia="ru-RU"/>
        </w:rPr>
        <w:t>Информационной картой</w:t>
      </w:r>
      <w:r w:rsidRPr="00F01013">
        <w:rPr>
          <w:rFonts w:ascii="Arial" w:eastAsia="Times New Roman" w:hAnsi="Arial" w:cs="Arial"/>
          <w:color w:val="000000" w:themeColor="text1"/>
          <w:sz w:val="20"/>
          <w:szCs w:val="20"/>
          <w:lang w:eastAsia="ru-RU"/>
        </w:rPr>
        <w:t>.</w:t>
      </w:r>
    </w:p>
    <w:p w14:paraId="6306D6CD" w14:textId="52E3ECDB"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w:t>
      </w:r>
      <w:r w:rsidRPr="00F01013">
        <w:rPr>
          <w:rFonts w:ascii="Arial" w:eastAsia="Times New Roman" w:hAnsi="Arial" w:cs="Arial"/>
          <w:color w:val="000000" w:themeColor="text1"/>
          <w:sz w:val="20"/>
          <w:szCs w:val="20"/>
          <w:lang w:eastAsia="ru-RU"/>
        </w:rPr>
        <w:tab/>
        <w:t xml:space="preserve">Процедура продажи </w:t>
      </w:r>
      <w:r w:rsidR="00AF7B41">
        <w:rPr>
          <w:rFonts w:ascii="Arial" w:eastAsia="Times New Roman" w:hAnsi="Arial" w:cs="Arial"/>
          <w:color w:val="000000" w:themeColor="text1"/>
          <w:sz w:val="20"/>
          <w:szCs w:val="20"/>
          <w:lang w:eastAsia="ru-RU"/>
        </w:rPr>
        <w:t>Имущества</w:t>
      </w:r>
      <w:r w:rsidRPr="00F01013">
        <w:rPr>
          <w:rFonts w:ascii="Arial" w:eastAsia="Times New Roman" w:hAnsi="Arial" w:cs="Arial"/>
          <w:color w:val="000000" w:themeColor="text1"/>
          <w:sz w:val="20"/>
          <w:szCs w:val="20"/>
          <w:lang w:eastAsia="ru-RU"/>
        </w:rPr>
        <w:t xml:space="preserve"> состоит из следующих этапов:</w:t>
      </w:r>
    </w:p>
    <w:p w14:paraId="6306D6CE" w14:textId="77777777"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13</w:t>
      </w:r>
      <w:r w:rsidRPr="00F01013">
        <w:rPr>
          <w:rFonts w:ascii="Arial" w:eastAsia="Times New Roman" w:hAnsi="Arial" w:cs="Arial"/>
          <w:color w:val="000000" w:themeColor="text1"/>
          <w:sz w:val="20"/>
          <w:szCs w:val="20"/>
          <w:lang w:eastAsia="ru-RU"/>
        </w:rPr>
        <w:t>.3.1.</w:t>
      </w:r>
      <w:r w:rsidRPr="00F01013">
        <w:rPr>
          <w:rFonts w:ascii="Arial" w:eastAsia="Times New Roman" w:hAnsi="Arial" w:cs="Arial"/>
          <w:color w:val="000000" w:themeColor="text1"/>
          <w:sz w:val="20"/>
          <w:szCs w:val="20"/>
          <w:lang w:eastAsia="ru-RU"/>
        </w:rPr>
        <w:tab/>
        <w:t>Публикация в газете «Московский Комсомолец» и на электронной торговой площадке Организатором торгов извещения о проведении торгов посредством публичного предложения по продаже прав требований согласно Регламенту ЭТП.</w:t>
      </w:r>
    </w:p>
    <w:p w14:paraId="6306D6CF" w14:textId="03F357F5"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.3.2.</w:t>
      </w:r>
      <w:r w:rsidRPr="00F01013">
        <w:rPr>
          <w:rFonts w:ascii="Arial" w:eastAsia="Times New Roman" w:hAnsi="Arial" w:cs="Arial"/>
          <w:color w:val="000000" w:themeColor="text1"/>
          <w:sz w:val="20"/>
          <w:szCs w:val="20"/>
          <w:lang w:eastAsia="ru-RU"/>
        </w:rPr>
        <w:tab/>
        <w:t xml:space="preserve">По истечении 30 (тридцати) календарных дней с даты публикации начинается прием Заявок на участие в торгах и перечисление задатков Заявителями. Заявка подается в форме электронного документа в соответствии с правилами и требованиями Организатора торгов, указанными в извещении о проведении торгов, и настоящей </w:t>
      </w:r>
      <w:r w:rsidR="00D93D40" w:rsidRPr="00D93D40">
        <w:rPr>
          <w:rFonts w:ascii="Arial" w:eastAsia="Times New Roman" w:hAnsi="Arial" w:cs="Arial"/>
          <w:color w:val="000000" w:themeColor="text1"/>
          <w:sz w:val="20"/>
          <w:szCs w:val="20"/>
          <w:lang w:eastAsia="ru-RU"/>
        </w:rPr>
        <w:t>Информационной картой</w:t>
      </w:r>
      <w:r w:rsidRPr="00F01013">
        <w:rPr>
          <w:rFonts w:ascii="Arial" w:eastAsia="Times New Roman" w:hAnsi="Arial" w:cs="Arial"/>
          <w:color w:val="000000" w:themeColor="text1"/>
          <w:sz w:val="20"/>
          <w:szCs w:val="20"/>
          <w:lang w:eastAsia="ru-RU"/>
        </w:rPr>
        <w:t>.</w:t>
      </w:r>
    </w:p>
    <w:p w14:paraId="6306D6D0" w14:textId="77777777"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.3.3.</w:t>
      </w:r>
      <w:r w:rsidRPr="00F01013">
        <w:rPr>
          <w:rFonts w:ascii="Arial" w:eastAsia="Times New Roman" w:hAnsi="Arial" w:cs="Arial"/>
          <w:color w:val="000000" w:themeColor="text1"/>
          <w:sz w:val="20"/>
          <w:szCs w:val="20"/>
          <w:lang w:eastAsia="ru-RU"/>
        </w:rPr>
        <w:tab/>
        <w:t>Торги посредством публичного предложения проводятся путем последовательного понижения начальной цены продажи Лота.</w:t>
      </w:r>
    </w:p>
    <w:p w14:paraId="6306D6D1" w14:textId="49B008B1"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.3.4.</w:t>
      </w:r>
      <w:r w:rsidRPr="00F01013">
        <w:rPr>
          <w:rFonts w:ascii="Arial" w:eastAsia="Times New Roman" w:hAnsi="Arial" w:cs="Arial"/>
          <w:color w:val="000000" w:themeColor="text1"/>
          <w:sz w:val="20"/>
          <w:szCs w:val="20"/>
          <w:lang w:eastAsia="ru-RU"/>
        </w:rPr>
        <w:tab/>
        <w:t xml:space="preserve">Срок, по истечении которого последовательно снижается начальная цена продажи лота, составляет </w:t>
      </w:r>
      <w:r>
        <w:rPr>
          <w:rFonts w:ascii="Arial" w:eastAsia="Times New Roman" w:hAnsi="Arial" w:cs="Arial"/>
          <w:color w:val="000000" w:themeColor="text1"/>
          <w:sz w:val="20"/>
          <w:szCs w:val="20"/>
          <w:lang w:eastAsia="ru-RU"/>
        </w:rPr>
        <w:t>2</w:t>
      </w:r>
      <w:r w:rsidRPr="00F01013">
        <w:rPr>
          <w:rFonts w:ascii="Arial" w:eastAsia="Times New Roman" w:hAnsi="Arial" w:cs="Arial"/>
          <w:color w:val="000000" w:themeColor="text1"/>
          <w:sz w:val="20"/>
          <w:szCs w:val="20"/>
          <w:lang w:eastAsia="ru-RU"/>
        </w:rPr>
        <w:t xml:space="preserve"> (</w:t>
      </w:r>
      <w:r>
        <w:rPr>
          <w:rFonts w:ascii="Arial" w:eastAsia="Times New Roman" w:hAnsi="Arial" w:cs="Arial"/>
          <w:color w:val="000000" w:themeColor="text1"/>
          <w:sz w:val="20"/>
          <w:szCs w:val="20"/>
          <w:lang w:eastAsia="ru-RU"/>
        </w:rPr>
        <w:t>два</w:t>
      </w:r>
      <w:r w:rsidRPr="00F01013">
        <w:rPr>
          <w:rFonts w:ascii="Arial" w:eastAsia="Times New Roman" w:hAnsi="Arial" w:cs="Arial"/>
          <w:color w:val="000000" w:themeColor="text1"/>
          <w:sz w:val="20"/>
          <w:szCs w:val="20"/>
          <w:lang w:eastAsia="ru-RU"/>
        </w:rPr>
        <w:t>) рабочи</w:t>
      </w:r>
      <w:r>
        <w:rPr>
          <w:rFonts w:ascii="Arial" w:eastAsia="Times New Roman" w:hAnsi="Arial" w:cs="Arial"/>
          <w:color w:val="000000" w:themeColor="text1"/>
          <w:sz w:val="20"/>
          <w:szCs w:val="20"/>
          <w:lang w:eastAsia="ru-RU"/>
        </w:rPr>
        <w:t>х</w:t>
      </w:r>
      <w:r w:rsidRPr="00F01013">
        <w:rPr>
          <w:rFonts w:ascii="Arial" w:eastAsia="Times New Roman" w:hAnsi="Arial" w:cs="Arial"/>
          <w:color w:val="000000" w:themeColor="text1"/>
          <w:sz w:val="20"/>
          <w:szCs w:val="20"/>
          <w:lang w:eastAsia="ru-RU"/>
        </w:rPr>
        <w:t xml:space="preserve"> д</w:t>
      </w:r>
      <w:r>
        <w:rPr>
          <w:rFonts w:ascii="Arial" w:eastAsia="Times New Roman" w:hAnsi="Arial" w:cs="Arial"/>
          <w:color w:val="000000" w:themeColor="text1"/>
          <w:sz w:val="20"/>
          <w:szCs w:val="20"/>
          <w:lang w:eastAsia="ru-RU"/>
        </w:rPr>
        <w:t>ня</w:t>
      </w:r>
      <w:r w:rsidRPr="00F01013">
        <w:rPr>
          <w:rFonts w:ascii="Arial" w:eastAsia="Times New Roman" w:hAnsi="Arial" w:cs="Arial"/>
          <w:color w:val="000000" w:themeColor="text1"/>
          <w:sz w:val="20"/>
          <w:szCs w:val="20"/>
          <w:lang w:eastAsia="ru-RU"/>
        </w:rPr>
        <w:t xml:space="preserve">, что является одним периодом проведения торгов посредством публичного предложения. Общее количество периодов – </w:t>
      </w: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 xml:space="preserve"> (</w:t>
      </w:r>
      <w:r>
        <w:rPr>
          <w:rFonts w:ascii="Arial" w:eastAsia="Times New Roman" w:hAnsi="Arial" w:cs="Arial"/>
          <w:color w:val="000000" w:themeColor="text1"/>
          <w:sz w:val="20"/>
          <w:szCs w:val="20"/>
          <w:lang w:eastAsia="ru-RU"/>
        </w:rPr>
        <w:t>десять</w:t>
      </w:r>
      <w:r w:rsidRPr="00F01013">
        <w:rPr>
          <w:rFonts w:ascii="Arial" w:eastAsia="Times New Roman" w:hAnsi="Arial" w:cs="Arial"/>
          <w:color w:val="000000" w:themeColor="text1"/>
          <w:sz w:val="20"/>
          <w:szCs w:val="20"/>
          <w:lang w:eastAsia="ru-RU"/>
        </w:rPr>
        <w:t>).</w:t>
      </w:r>
    </w:p>
    <w:p w14:paraId="6306D6D2" w14:textId="77777777"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.3.5.</w:t>
      </w:r>
      <w:r w:rsidRPr="00F01013">
        <w:rPr>
          <w:rFonts w:ascii="Arial" w:eastAsia="Times New Roman" w:hAnsi="Arial" w:cs="Arial"/>
          <w:color w:val="000000" w:themeColor="text1"/>
          <w:sz w:val="20"/>
          <w:szCs w:val="20"/>
          <w:lang w:eastAsia="ru-RU"/>
        </w:rPr>
        <w:tab/>
        <w:t>Каждый последующий период проведения торгов начинается на следующий рабочий день после окончания предыдущего периода.</w:t>
      </w:r>
    </w:p>
    <w:p w14:paraId="6306D6D3" w14:textId="77777777"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.3.6.</w:t>
      </w:r>
      <w:r w:rsidRPr="00F01013">
        <w:rPr>
          <w:rFonts w:ascii="Arial" w:eastAsia="Times New Roman" w:hAnsi="Arial" w:cs="Arial"/>
          <w:color w:val="000000" w:themeColor="text1"/>
          <w:sz w:val="20"/>
          <w:szCs w:val="20"/>
          <w:lang w:eastAsia="ru-RU"/>
        </w:rPr>
        <w:tab/>
        <w:t xml:space="preserve">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не позднее 2 (двух) рабочих дней после окончания соответствующего периода проведения торгов, на котором была подана заявка на участие в торгах. </w:t>
      </w:r>
    </w:p>
    <w:p w14:paraId="6306D6D4" w14:textId="77777777"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.3.7.</w:t>
      </w:r>
      <w:r w:rsidRPr="00F01013">
        <w:rPr>
          <w:rFonts w:ascii="Arial" w:eastAsia="Times New Roman" w:hAnsi="Arial" w:cs="Arial"/>
          <w:color w:val="000000" w:themeColor="text1"/>
          <w:sz w:val="20"/>
          <w:szCs w:val="20"/>
          <w:lang w:eastAsia="ru-RU"/>
        </w:rPr>
        <w:tab/>
        <w:t>Подведение результатов торгов состоится на электронной площадке АО «НИС» (http://trade.nistp.ru/) на 2 (второй) рабочий день после окончания периода торгов, в котором представлена заявка на участие в торгах и оформляется протоколом о результатах торгов.</w:t>
      </w:r>
    </w:p>
    <w:p w14:paraId="6306D6D5" w14:textId="13881D3D" w:rsidR="00EA68E8" w:rsidRPr="00F01013"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.3.8.</w:t>
      </w:r>
      <w:r w:rsidRPr="00F01013">
        <w:rPr>
          <w:rFonts w:ascii="Arial" w:eastAsia="Times New Roman" w:hAnsi="Arial" w:cs="Arial"/>
          <w:color w:val="000000" w:themeColor="text1"/>
          <w:sz w:val="20"/>
          <w:szCs w:val="20"/>
          <w:lang w:eastAsia="ru-RU"/>
        </w:rPr>
        <w:tab/>
        <w:t xml:space="preserve">При отсутствии в течение одного периода торгов заявки с  предложением о цене </w:t>
      </w:r>
      <w:r w:rsidR="00AF7B41">
        <w:rPr>
          <w:rFonts w:ascii="Arial" w:eastAsia="Times New Roman" w:hAnsi="Arial" w:cs="Arial"/>
          <w:color w:val="000000" w:themeColor="text1"/>
          <w:sz w:val="20"/>
          <w:szCs w:val="20"/>
          <w:lang w:eastAsia="ru-RU"/>
        </w:rPr>
        <w:t>Имущества</w:t>
      </w:r>
      <w:r w:rsidRPr="00F01013">
        <w:rPr>
          <w:rFonts w:ascii="Arial" w:eastAsia="Times New Roman" w:hAnsi="Arial" w:cs="Arial"/>
          <w:color w:val="000000" w:themeColor="text1"/>
          <w:sz w:val="20"/>
          <w:szCs w:val="20"/>
          <w:lang w:eastAsia="ru-RU"/>
        </w:rPr>
        <w:t xml:space="preserve">, которая не ниже установленной начальной цены продажи </w:t>
      </w:r>
      <w:r w:rsidR="00AF7B41">
        <w:rPr>
          <w:rFonts w:ascii="Arial" w:eastAsia="Times New Roman" w:hAnsi="Arial" w:cs="Arial"/>
          <w:color w:val="000000" w:themeColor="text1"/>
          <w:sz w:val="20"/>
          <w:szCs w:val="20"/>
          <w:lang w:eastAsia="ru-RU"/>
        </w:rPr>
        <w:t>Имущества</w:t>
      </w:r>
      <w:r w:rsidRPr="00F01013">
        <w:rPr>
          <w:rFonts w:ascii="Arial" w:eastAsia="Times New Roman" w:hAnsi="Arial" w:cs="Arial"/>
          <w:color w:val="000000" w:themeColor="text1"/>
          <w:sz w:val="20"/>
          <w:szCs w:val="20"/>
          <w:lang w:eastAsia="ru-RU"/>
        </w:rPr>
        <w:t xml:space="preserve"> на периоде и соответствующей требованиям </w:t>
      </w:r>
      <w:r w:rsidR="00D93D40">
        <w:rPr>
          <w:rFonts w:ascii="Arial" w:eastAsia="Times New Roman" w:hAnsi="Arial" w:cs="Arial"/>
          <w:color w:val="000000" w:themeColor="text1"/>
          <w:sz w:val="20"/>
          <w:szCs w:val="20"/>
          <w:lang w:eastAsia="ru-RU"/>
        </w:rPr>
        <w:t>Информационной карты</w:t>
      </w:r>
      <w:r w:rsidR="00D93D40" w:rsidRPr="00F01013">
        <w:rPr>
          <w:rFonts w:ascii="Arial" w:eastAsia="Times New Roman" w:hAnsi="Arial" w:cs="Arial"/>
          <w:color w:val="000000" w:themeColor="text1"/>
          <w:sz w:val="20"/>
          <w:szCs w:val="20"/>
          <w:lang w:eastAsia="ru-RU"/>
        </w:rPr>
        <w:t xml:space="preserve"> </w:t>
      </w:r>
      <w:r w:rsidRPr="00F01013">
        <w:rPr>
          <w:rFonts w:ascii="Arial" w:eastAsia="Times New Roman" w:hAnsi="Arial" w:cs="Arial"/>
          <w:color w:val="000000" w:themeColor="text1"/>
          <w:sz w:val="20"/>
          <w:szCs w:val="20"/>
          <w:lang w:eastAsia="ru-RU"/>
        </w:rPr>
        <w:t xml:space="preserve">и/или Регламенту ЭТП, начинается </w:t>
      </w:r>
      <w:r w:rsidRPr="00F01013">
        <w:rPr>
          <w:rFonts w:ascii="Arial" w:eastAsia="Times New Roman" w:hAnsi="Arial" w:cs="Arial"/>
          <w:color w:val="000000" w:themeColor="text1"/>
          <w:sz w:val="20"/>
          <w:szCs w:val="20"/>
          <w:lang w:eastAsia="ru-RU"/>
        </w:rPr>
        <w:lastRenderedPageBreak/>
        <w:t xml:space="preserve">следующий период торгов посредством публичного предложения и цена продажи подлежит дальнейшему снижению на Шаг, указанный в п. 4.1 </w:t>
      </w:r>
      <w:r w:rsidR="00B84F66">
        <w:rPr>
          <w:rFonts w:ascii="Arial" w:eastAsia="Times New Roman" w:hAnsi="Arial" w:cs="Arial"/>
          <w:color w:val="000000" w:themeColor="text1"/>
          <w:sz w:val="20"/>
          <w:szCs w:val="20"/>
          <w:lang w:eastAsia="ru-RU"/>
        </w:rPr>
        <w:t>Информационной карты</w:t>
      </w:r>
      <w:r w:rsidRPr="00F01013">
        <w:rPr>
          <w:rFonts w:ascii="Arial" w:eastAsia="Times New Roman" w:hAnsi="Arial" w:cs="Arial"/>
          <w:color w:val="000000" w:themeColor="text1"/>
          <w:sz w:val="20"/>
          <w:szCs w:val="20"/>
          <w:lang w:eastAsia="ru-RU"/>
        </w:rPr>
        <w:t xml:space="preserve">. </w:t>
      </w:r>
    </w:p>
    <w:p w14:paraId="6306D6D6" w14:textId="67D66EF2" w:rsidR="00EA68E8"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10</w:t>
      </w:r>
      <w:r w:rsidRPr="00F01013">
        <w:rPr>
          <w:rFonts w:ascii="Arial" w:eastAsia="Times New Roman" w:hAnsi="Arial" w:cs="Arial"/>
          <w:color w:val="000000" w:themeColor="text1"/>
          <w:sz w:val="20"/>
          <w:szCs w:val="20"/>
          <w:lang w:eastAsia="ru-RU"/>
        </w:rPr>
        <w:t>.3.9.</w:t>
      </w:r>
      <w:r w:rsidRPr="00F01013">
        <w:rPr>
          <w:rFonts w:ascii="Arial" w:eastAsia="Times New Roman" w:hAnsi="Arial" w:cs="Arial"/>
          <w:color w:val="000000" w:themeColor="text1"/>
          <w:sz w:val="20"/>
          <w:szCs w:val="20"/>
          <w:lang w:eastAsia="ru-RU"/>
        </w:rPr>
        <w:tab/>
        <w:t xml:space="preserve">В случае если по окончании последнего периода проведения торгов не была представлена ни одна заявка на участие в торгах с предложением о цене </w:t>
      </w:r>
      <w:r w:rsidR="00AF7B41">
        <w:rPr>
          <w:rFonts w:ascii="Arial" w:eastAsia="Times New Roman" w:hAnsi="Arial" w:cs="Arial"/>
          <w:color w:val="000000" w:themeColor="text1"/>
          <w:sz w:val="20"/>
          <w:szCs w:val="20"/>
          <w:lang w:eastAsia="ru-RU"/>
        </w:rPr>
        <w:t>Имущества</w:t>
      </w:r>
      <w:r w:rsidRPr="00F01013">
        <w:rPr>
          <w:rFonts w:ascii="Arial" w:eastAsia="Times New Roman" w:hAnsi="Arial" w:cs="Arial"/>
          <w:color w:val="000000" w:themeColor="text1"/>
          <w:sz w:val="20"/>
          <w:szCs w:val="20"/>
          <w:lang w:eastAsia="ru-RU"/>
        </w:rPr>
        <w:t xml:space="preserve">, которая не ниже минимальной цены продажи </w:t>
      </w:r>
      <w:r w:rsidR="00AF7B41">
        <w:rPr>
          <w:rFonts w:ascii="Arial" w:eastAsia="Times New Roman" w:hAnsi="Arial" w:cs="Arial"/>
          <w:color w:val="000000" w:themeColor="text1"/>
          <w:sz w:val="20"/>
          <w:szCs w:val="20"/>
          <w:lang w:eastAsia="ru-RU"/>
        </w:rPr>
        <w:t>Имущества</w:t>
      </w:r>
      <w:r w:rsidRPr="00F01013">
        <w:rPr>
          <w:rFonts w:ascii="Arial" w:eastAsia="Times New Roman" w:hAnsi="Arial" w:cs="Arial"/>
          <w:color w:val="000000" w:themeColor="text1"/>
          <w:sz w:val="20"/>
          <w:szCs w:val="20"/>
          <w:lang w:eastAsia="ru-RU"/>
        </w:rPr>
        <w:t xml:space="preserve"> на соответствующем периоде и соответствует требованиям </w:t>
      </w:r>
      <w:r w:rsidR="00D93D40" w:rsidRPr="00D93D40">
        <w:rPr>
          <w:rFonts w:ascii="Arial" w:eastAsia="Times New Roman" w:hAnsi="Arial" w:cs="Arial"/>
          <w:color w:val="000000" w:themeColor="text1"/>
          <w:sz w:val="20"/>
          <w:szCs w:val="20"/>
          <w:lang w:eastAsia="ru-RU"/>
        </w:rPr>
        <w:t xml:space="preserve">Информационной карты </w:t>
      </w:r>
      <w:r w:rsidRPr="00F01013">
        <w:rPr>
          <w:rFonts w:ascii="Arial" w:eastAsia="Times New Roman" w:hAnsi="Arial" w:cs="Arial"/>
          <w:color w:val="000000" w:themeColor="text1"/>
          <w:sz w:val="20"/>
          <w:szCs w:val="20"/>
          <w:lang w:eastAsia="ru-RU"/>
        </w:rPr>
        <w:t>и/или Регламенту ЭТП, Организатор торгов принимает решение о признании торгов несостоявшимися.</w:t>
      </w:r>
    </w:p>
    <w:p w14:paraId="6306D6D7" w14:textId="77777777" w:rsidR="0007561D" w:rsidRPr="00050000" w:rsidRDefault="00C42192" w:rsidP="00555DFF">
      <w:pPr>
        <w:shd w:val="clear" w:color="auto" w:fill="FFFFFF"/>
        <w:spacing w:after="0" w:line="240" w:lineRule="auto"/>
        <w:jc w:val="both"/>
        <w:textAlignment w:val="baseline"/>
        <w:rPr>
          <w:rFonts w:ascii="Arial" w:eastAsia="Times New Roman" w:hAnsi="Arial" w:cs="Arial"/>
          <w:b/>
          <w:sz w:val="20"/>
          <w:szCs w:val="20"/>
          <w:lang w:eastAsia="ru-RU"/>
        </w:rPr>
      </w:pPr>
    </w:p>
    <w:p w14:paraId="6306D6D8" w14:textId="77777777" w:rsidR="0007561D" w:rsidRPr="00050000" w:rsidRDefault="003A7451" w:rsidP="0007561D">
      <w:pPr>
        <w:shd w:val="clear" w:color="auto" w:fill="FFFFFF"/>
        <w:spacing w:after="0" w:line="240" w:lineRule="auto"/>
        <w:ind w:firstLine="709"/>
        <w:jc w:val="both"/>
        <w:textAlignment w:val="baseline"/>
        <w:rPr>
          <w:rFonts w:ascii="Arial" w:eastAsia="Times New Roman" w:hAnsi="Arial" w:cs="Arial"/>
          <w:b/>
          <w:sz w:val="20"/>
          <w:szCs w:val="20"/>
          <w:lang w:eastAsia="ru-RU"/>
        </w:rPr>
      </w:pPr>
      <w:r w:rsidRPr="00050000">
        <w:rPr>
          <w:rFonts w:ascii="Arial" w:eastAsia="Times New Roman" w:hAnsi="Arial" w:cs="Arial"/>
          <w:b/>
          <w:sz w:val="20"/>
          <w:szCs w:val="20"/>
          <w:lang w:eastAsia="ru-RU"/>
        </w:rPr>
        <w:t>11. Критерии определения победителя</w:t>
      </w:r>
    </w:p>
    <w:p w14:paraId="6306D6D9" w14:textId="22ED7C94" w:rsidR="00EA68E8" w:rsidRPr="00C63DEB"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sidRPr="00B52B28">
        <w:rPr>
          <w:rFonts w:ascii="Arial" w:eastAsia="Times New Roman" w:hAnsi="Arial" w:cs="Arial"/>
          <w:color w:val="000000" w:themeColor="text1"/>
          <w:sz w:val="20"/>
          <w:szCs w:val="20"/>
          <w:lang w:eastAsia="ru-RU"/>
        </w:rPr>
        <w:t>1</w:t>
      </w:r>
      <w:r>
        <w:rPr>
          <w:rFonts w:ascii="Arial" w:eastAsia="Times New Roman" w:hAnsi="Arial" w:cs="Arial"/>
          <w:color w:val="000000" w:themeColor="text1"/>
          <w:sz w:val="20"/>
          <w:szCs w:val="20"/>
          <w:lang w:eastAsia="ru-RU"/>
        </w:rPr>
        <w:t>1</w:t>
      </w:r>
      <w:r w:rsidRPr="00B52B28">
        <w:rPr>
          <w:rFonts w:ascii="Arial" w:eastAsia="Times New Roman" w:hAnsi="Arial" w:cs="Arial"/>
          <w:color w:val="000000" w:themeColor="text1"/>
          <w:sz w:val="20"/>
          <w:szCs w:val="20"/>
          <w:lang w:eastAsia="ru-RU"/>
        </w:rPr>
        <w:t xml:space="preserve">.1. </w:t>
      </w:r>
      <w:r w:rsidRPr="00C63DEB">
        <w:rPr>
          <w:rFonts w:ascii="Arial" w:eastAsia="Times New Roman" w:hAnsi="Arial" w:cs="Arial"/>
          <w:color w:val="000000" w:themeColor="text1"/>
          <w:sz w:val="20"/>
          <w:szCs w:val="20"/>
          <w:lang w:eastAsia="ru-RU"/>
        </w:rPr>
        <w:t>Победителем признается участник торгов, который представил в установленный срок Заявку на участие в торгах с предложением о цене Лота, которая не ниже начальной цены</w:t>
      </w:r>
      <w:r>
        <w:rPr>
          <w:rFonts w:ascii="Arial" w:eastAsia="Times New Roman" w:hAnsi="Arial" w:cs="Arial"/>
          <w:color w:val="000000" w:themeColor="text1"/>
          <w:sz w:val="20"/>
          <w:szCs w:val="20"/>
          <w:lang w:eastAsia="ru-RU"/>
        </w:rPr>
        <w:t xml:space="preserve"> </w:t>
      </w:r>
      <w:r w:rsidR="00AF7B41">
        <w:rPr>
          <w:rFonts w:ascii="Arial" w:eastAsia="Times New Roman" w:hAnsi="Arial" w:cs="Arial"/>
          <w:color w:val="000000" w:themeColor="text1"/>
          <w:sz w:val="20"/>
          <w:szCs w:val="20"/>
          <w:lang w:eastAsia="ru-RU"/>
        </w:rPr>
        <w:t>Имущества</w:t>
      </w:r>
      <w:r w:rsidRPr="00C63DEB">
        <w:rPr>
          <w:rFonts w:ascii="Arial" w:eastAsia="Times New Roman" w:hAnsi="Arial" w:cs="Arial"/>
          <w:color w:val="000000" w:themeColor="text1"/>
          <w:sz w:val="20"/>
          <w:szCs w:val="20"/>
          <w:lang w:eastAsia="ru-RU"/>
        </w:rPr>
        <w:t>, установленной для определенного периода проведения торгов, при отсутствии предложений других участников торгов.</w:t>
      </w:r>
    </w:p>
    <w:p w14:paraId="6306D6DA" w14:textId="690A969E" w:rsidR="00EA68E8" w:rsidRPr="00C63DEB"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11.2. </w:t>
      </w:r>
      <w:r w:rsidRPr="00C63DEB">
        <w:rPr>
          <w:rFonts w:ascii="Arial" w:eastAsia="Times New Roman" w:hAnsi="Arial" w:cs="Arial"/>
          <w:color w:val="000000" w:themeColor="text1"/>
          <w:sz w:val="20"/>
          <w:szCs w:val="20"/>
          <w:lang w:eastAsia="ru-RU"/>
        </w:rPr>
        <w:t>При получении нескольких Заявок с различными предложениями о цене Лота, которые не ниже начальной цены</w:t>
      </w:r>
      <w:r>
        <w:rPr>
          <w:rFonts w:ascii="Arial" w:eastAsia="Times New Roman" w:hAnsi="Arial" w:cs="Arial"/>
          <w:color w:val="000000" w:themeColor="text1"/>
          <w:sz w:val="20"/>
          <w:szCs w:val="20"/>
          <w:lang w:eastAsia="ru-RU"/>
        </w:rPr>
        <w:t xml:space="preserve"> </w:t>
      </w:r>
      <w:r w:rsidR="00AF7B41">
        <w:rPr>
          <w:rFonts w:ascii="Arial" w:eastAsia="Times New Roman" w:hAnsi="Arial" w:cs="Arial"/>
          <w:color w:val="000000" w:themeColor="text1"/>
          <w:sz w:val="20"/>
          <w:szCs w:val="20"/>
          <w:lang w:eastAsia="ru-RU"/>
        </w:rPr>
        <w:t>Имущества</w:t>
      </w:r>
      <w:r w:rsidRPr="00C63DEB">
        <w:rPr>
          <w:rFonts w:ascii="Arial" w:eastAsia="Times New Roman" w:hAnsi="Arial" w:cs="Arial"/>
          <w:color w:val="000000" w:themeColor="text1"/>
          <w:sz w:val="20"/>
          <w:szCs w:val="20"/>
          <w:lang w:eastAsia="ru-RU"/>
        </w:rPr>
        <w:t>, установленной для соответствующего периода проведения торгов, победителем признается участник, который предложил наиболее высокую стоимость за Лот.</w:t>
      </w:r>
    </w:p>
    <w:p w14:paraId="6306D6DB" w14:textId="77777777" w:rsidR="00EA68E8" w:rsidRPr="00C63DEB" w:rsidRDefault="003A7451" w:rsidP="00EA68E8">
      <w:pPr>
        <w:spacing w:after="0" w:line="240" w:lineRule="auto"/>
        <w:ind w:firstLine="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11.3. </w:t>
      </w:r>
      <w:r w:rsidRPr="00C63DEB">
        <w:rPr>
          <w:rFonts w:ascii="Arial" w:eastAsia="Times New Roman" w:hAnsi="Arial" w:cs="Arial"/>
          <w:color w:val="000000" w:themeColor="text1"/>
          <w:sz w:val="20"/>
          <w:szCs w:val="20"/>
          <w:lang w:eastAsia="ru-RU"/>
        </w:rPr>
        <w:t>В случае, если несколько участников торгов представили в установленный срок Заявки с равными предложениями о цене Лота, но не ниже начальной цены Лота, установленной для определенного периода проведения торгов, право приобретения Лота принадлежит участнику торгов, который первым представил в установленный срок соответствующую Заявку</w:t>
      </w:r>
      <w:bookmarkStart w:id="4" w:name="_Hlk110258568"/>
      <w:bookmarkStart w:id="5" w:name="_Hlk120616021"/>
      <w:r w:rsidRPr="00C63DEB">
        <w:rPr>
          <w:rFonts w:ascii="Arial" w:eastAsia="Times New Roman" w:hAnsi="Arial" w:cs="Arial"/>
          <w:color w:val="000000" w:themeColor="text1"/>
          <w:sz w:val="20"/>
          <w:szCs w:val="20"/>
          <w:lang w:eastAsia="ru-RU"/>
        </w:rPr>
        <w:t xml:space="preserve"> </w:t>
      </w:r>
      <w:bookmarkStart w:id="6" w:name="_Hlk120616037"/>
      <w:r w:rsidRPr="00C63DEB">
        <w:rPr>
          <w:rFonts w:ascii="Arial" w:eastAsia="Times New Roman" w:hAnsi="Arial" w:cs="Arial"/>
          <w:color w:val="000000" w:themeColor="text1"/>
          <w:sz w:val="20"/>
          <w:szCs w:val="20"/>
          <w:lang w:eastAsia="ru-RU"/>
        </w:rPr>
        <w:t>с ценовым предложением</w:t>
      </w:r>
      <w:bookmarkEnd w:id="4"/>
      <w:bookmarkEnd w:id="6"/>
      <w:r w:rsidRPr="00C63DEB">
        <w:rPr>
          <w:rFonts w:ascii="Arial" w:eastAsia="Times New Roman" w:hAnsi="Arial" w:cs="Arial"/>
          <w:color w:val="000000" w:themeColor="text1"/>
          <w:sz w:val="20"/>
          <w:szCs w:val="20"/>
          <w:lang w:eastAsia="ru-RU"/>
        </w:rPr>
        <w:t>.</w:t>
      </w:r>
    </w:p>
    <w:bookmarkEnd w:id="5"/>
    <w:p w14:paraId="6306D6DC" w14:textId="77777777" w:rsidR="00342A5B" w:rsidRDefault="00C42192" w:rsidP="00342A5B">
      <w:pPr>
        <w:spacing w:after="0" w:line="240" w:lineRule="auto"/>
        <w:ind w:firstLine="709"/>
        <w:jc w:val="both"/>
        <w:textAlignment w:val="baseline"/>
        <w:rPr>
          <w:rFonts w:ascii="Arial" w:eastAsia="Times New Roman" w:hAnsi="Arial" w:cs="Arial"/>
          <w:b/>
          <w:sz w:val="20"/>
          <w:szCs w:val="20"/>
          <w:lang w:eastAsia="ru-RU"/>
        </w:rPr>
      </w:pPr>
    </w:p>
    <w:p w14:paraId="6306D6DD" w14:textId="77777777" w:rsidR="00342A5B" w:rsidRPr="00292624" w:rsidRDefault="003A7451" w:rsidP="00342A5B">
      <w:pPr>
        <w:spacing w:after="0" w:line="240" w:lineRule="auto"/>
        <w:ind w:firstLine="709"/>
        <w:jc w:val="both"/>
        <w:textAlignment w:val="baseline"/>
        <w:rPr>
          <w:rFonts w:ascii="Arial" w:eastAsia="Times New Roman" w:hAnsi="Arial" w:cs="Arial"/>
          <w:b/>
          <w:sz w:val="20"/>
          <w:szCs w:val="20"/>
          <w:lang w:eastAsia="ru-RU"/>
        </w:rPr>
      </w:pPr>
      <w:r>
        <w:rPr>
          <w:rFonts w:ascii="Arial" w:eastAsia="Times New Roman" w:hAnsi="Arial" w:cs="Arial"/>
          <w:b/>
          <w:sz w:val="20"/>
          <w:szCs w:val="20"/>
          <w:lang w:eastAsia="ru-RU"/>
        </w:rPr>
        <w:t>12</w:t>
      </w:r>
      <w:r w:rsidRPr="00292624">
        <w:rPr>
          <w:rFonts w:ascii="Arial" w:eastAsia="Times New Roman" w:hAnsi="Arial" w:cs="Arial"/>
          <w:b/>
          <w:sz w:val="20"/>
          <w:szCs w:val="20"/>
          <w:lang w:eastAsia="ru-RU"/>
        </w:rPr>
        <w:t>. Порядок завершения процедуры</w:t>
      </w:r>
    </w:p>
    <w:p w14:paraId="6306D6DE" w14:textId="77777777" w:rsidR="00342A5B" w:rsidRPr="00292624" w:rsidRDefault="003A7451" w:rsidP="00342A5B">
      <w:pPr>
        <w:spacing w:after="0" w:line="240" w:lineRule="auto"/>
        <w:ind w:firstLine="709"/>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12</w:t>
      </w:r>
      <w:r w:rsidRPr="00292624">
        <w:rPr>
          <w:rFonts w:ascii="Arial" w:eastAsia="Times New Roman" w:hAnsi="Arial" w:cs="Arial"/>
          <w:sz w:val="20"/>
          <w:szCs w:val="20"/>
          <w:lang w:eastAsia="ru-RU"/>
        </w:rPr>
        <w:t>.1. После завершения процедуры продажи Организатор торгов посредством штатного интерфейса ЭТП формирует протокол о результатах торгов. Оператор на ЭТП размещает протокол о результатах торгов.</w:t>
      </w:r>
    </w:p>
    <w:p w14:paraId="6306D6DF" w14:textId="77777777" w:rsidR="00342A5B" w:rsidRPr="00292624" w:rsidRDefault="003A7451" w:rsidP="00342A5B">
      <w:pPr>
        <w:spacing w:after="0" w:line="240" w:lineRule="atLeast"/>
        <w:ind w:firstLine="709"/>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12</w:t>
      </w:r>
      <w:r w:rsidRPr="00292624">
        <w:rPr>
          <w:rFonts w:ascii="Arial" w:eastAsia="Times New Roman" w:hAnsi="Arial" w:cs="Arial"/>
          <w:sz w:val="20"/>
          <w:szCs w:val="20"/>
          <w:lang w:eastAsia="ru-RU"/>
        </w:rPr>
        <w:t>.2. Торги признаются несостоявшимися в случае:</w:t>
      </w:r>
    </w:p>
    <w:p w14:paraId="6306D6E1" w14:textId="77777777" w:rsidR="00342A5B" w:rsidRPr="00292624" w:rsidRDefault="003A7451" w:rsidP="00342A5B">
      <w:pPr>
        <w:numPr>
          <w:ilvl w:val="0"/>
          <w:numId w:val="1"/>
        </w:numPr>
        <w:spacing w:after="0" w:line="240" w:lineRule="atLeast"/>
        <w:ind w:left="0" w:firstLine="709"/>
        <w:jc w:val="both"/>
        <w:textAlignment w:val="baseline"/>
        <w:rPr>
          <w:rFonts w:ascii="Arial" w:eastAsia="Times New Roman" w:hAnsi="Arial" w:cs="Arial"/>
          <w:sz w:val="20"/>
          <w:szCs w:val="20"/>
          <w:lang w:eastAsia="ru-RU"/>
        </w:rPr>
      </w:pPr>
      <w:r w:rsidRPr="00292624">
        <w:rPr>
          <w:rFonts w:ascii="Arial" w:eastAsia="Times New Roman" w:hAnsi="Arial" w:cs="Arial"/>
          <w:sz w:val="20"/>
          <w:szCs w:val="20"/>
          <w:lang w:eastAsia="ru-RU"/>
        </w:rPr>
        <w:t>не поступило ни одной заявки на участие в торгах;</w:t>
      </w:r>
    </w:p>
    <w:p w14:paraId="6306D6E2" w14:textId="77777777" w:rsidR="00342A5B" w:rsidRPr="00292624" w:rsidRDefault="003A7451" w:rsidP="00342A5B">
      <w:pPr>
        <w:numPr>
          <w:ilvl w:val="0"/>
          <w:numId w:val="1"/>
        </w:numPr>
        <w:spacing w:after="0" w:line="240" w:lineRule="atLeast"/>
        <w:ind w:left="0" w:firstLine="709"/>
        <w:jc w:val="both"/>
        <w:textAlignment w:val="baseline"/>
        <w:rPr>
          <w:rFonts w:ascii="Arial" w:eastAsia="Times New Roman" w:hAnsi="Arial" w:cs="Arial"/>
          <w:sz w:val="20"/>
          <w:szCs w:val="20"/>
          <w:lang w:eastAsia="ru-RU"/>
        </w:rPr>
      </w:pPr>
      <w:r w:rsidRPr="00292624">
        <w:rPr>
          <w:rFonts w:ascii="Arial" w:eastAsia="Times New Roman" w:hAnsi="Arial" w:cs="Arial"/>
          <w:sz w:val="20"/>
          <w:szCs w:val="20"/>
          <w:lang w:eastAsia="ru-RU"/>
        </w:rPr>
        <w:t xml:space="preserve">ни одна из поданных на участие в торгах заявок не соответствует требованиям </w:t>
      </w:r>
      <w:r w:rsidRPr="004A3F86">
        <w:rPr>
          <w:rFonts w:ascii="Arial" w:eastAsia="Times New Roman" w:hAnsi="Arial" w:cs="Arial"/>
          <w:sz w:val="20"/>
          <w:szCs w:val="20"/>
          <w:lang w:eastAsia="ru-RU"/>
        </w:rPr>
        <w:t>Информационной карт</w:t>
      </w:r>
      <w:r>
        <w:rPr>
          <w:rFonts w:ascii="Arial" w:eastAsia="Times New Roman" w:hAnsi="Arial" w:cs="Arial"/>
          <w:sz w:val="20"/>
          <w:szCs w:val="20"/>
          <w:lang w:eastAsia="ru-RU"/>
        </w:rPr>
        <w:t>ы</w:t>
      </w:r>
      <w:r w:rsidRPr="004A3F86">
        <w:rPr>
          <w:rFonts w:ascii="Arial" w:eastAsia="Times New Roman" w:hAnsi="Arial" w:cs="Arial"/>
          <w:sz w:val="20"/>
          <w:szCs w:val="20"/>
          <w:lang w:eastAsia="ru-RU"/>
        </w:rPr>
        <w:t xml:space="preserve"> </w:t>
      </w:r>
      <w:r w:rsidRPr="00292624">
        <w:rPr>
          <w:rFonts w:ascii="Arial" w:eastAsia="Times New Roman" w:hAnsi="Arial" w:cs="Arial"/>
          <w:sz w:val="20"/>
          <w:szCs w:val="20"/>
          <w:lang w:eastAsia="ru-RU"/>
        </w:rPr>
        <w:t>и/или Регламенту ЭТП</w:t>
      </w:r>
      <w:r>
        <w:rPr>
          <w:rFonts w:ascii="Arial" w:eastAsia="Times New Roman" w:hAnsi="Arial" w:cs="Arial"/>
          <w:sz w:val="20"/>
          <w:szCs w:val="20"/>
          <w:lang w:eastAsia="ru-RU"/>
        </w:rPr>
        <w:t>.</w:t>
      </w:r>
    </w:p>
    <w:p w14:paraId="6306D6E3" w14:textId="77777777" w:rsidR="0007561D" w:rsidRPr="00050000" w:rsidRDefault="00C42192"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p>
    <w:p w14:paraId="6306D6E4" w14:textId="186CDB95" w:rsidR="0007561D" w:rsidRPr="0005000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050000">
        <w:rPr>
          <w:rFonts w:ascii="Arial" w:eastAsia="Times New Roman" w:hAnsi="Arial" w:cs="Arial"/>
          <w:b/>
          <w:sz w:val="20"/>
          <w:szCs w:val="20"/>
          <w:lang w:eastAsia="ru-RU"/>
        </w:rPr>
        <w:t>1</w:t>
      </w:r>
      <w:r>
        <w:rPr>
          <w:rFonts w:ascii="Arial" w:eastAsia="Times New Roman" w:hAnsi="Arial" w:cs="Arial"/>
          <w:b/>
          <w:sz w:val="20"/>
          <w:szCs w:val="20"/>
          <w:lang w:eastAsia="ru-RU"/>
        </w:rPr>
        <w:t>3</w:t>
      </w:r>
      <w:r w:rsidRPr="00050000">
        <w:rPr>
          <w:rFonts w:ascii="Arial" w:eastAsia="Times New Roman" w:hAnsi="Arial" w:cs="Arial"/>
          <w:b/>
          <w:sz w:val="20"/>
          <w:szCs w:val="20"/>
          <w:lang w:eastAsia="ru-RU"/>
        </w:rPr>
        <w:t>. Заключение договора</w:t>
      </w:r>
      <w:r>
        <w:rPr>
          <w:rFonts w:ascii="Arial" w:eastAsia="Times New Roman" w:hAnsi="Arial" w:cs="Arial"/>
          <w:b/>
          <w:sz w:val="20"/>
          <w:szCs w:val="20"/>
          <w:lang w:eastAsia="ru-RU"/>
        </w:rPr>
        <w:t xml:space="preserve"> </w:t>
      </w:r>
      <w:r w:rsidRPr="00B36929">
        <w:rPr>
          <w:rFonts w:ascii="Arial" w:eastAsia="Times New Roman" w:hAnsi="Arial" w:cs="Arial"/>
          <w:b/>
          <w:sz w:val="20"/>
          <w:szCs w:val="20"/>
          <w:lang w:eastAsia="ru-RU"/>
        </w:rPr>
        <w:t xml:space="preserve">купли-продажи недвижимого </w:t>
      </w:r>
      <w:r w:rsidR="00AF7B41">
        <w:rPr>
          <w:rFonts w:ascii="Arial" w:eastAsia="Times New Roman" w:hAnsi="Arial" w:cs="Arial"/>
          <w:b/>
          <w:sz w:val="20"/>
          <w:szCs w:val="20"/>
          <w:lang w:eastAsia="ru-RU"/>
        </w:rPr>
        <w:t>Имущества</w:t>
      </w:r>
      <w:r w:rsidRPr="00050000">
        <w:rPr>
          <w:rFonts w:ascii="Arial" w:eastAsia="Times New Roman" w:hAnsi="Arial" w:cs="Arial"/>
          <w:sz w:val="20"/>
          <w:szCs w:val="20"/>
          <w:lang w:eastAsia="ru-RU"/>
        </w:rPr>
        <w:t>.</w:t>
      </w:r>
    </w:p>
    <w:p w14:paraId="6306D6E5" w14:textId="1DC03F6F" w:rsidR="0007561D" w:rsidRPr="00050000"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050000">
        <w:rPr>
          <w:rFonts w:ascii="Arial" w:eastAsia="Times New Roman" w:hAnsi="Arial" w:cs="Arial"/>
          <w:sz w:val="20"/>
          <w:szCs w:val="20"/>
          <w:lang w:eastAsia="ru-RU"/>
        </w:rPr>
        <w:t>1</w:t>
      </w:r>
      <w:r>
        <w:rPr>
          <w:rFonts w:ascii="Arial" w:eastAsia="Times New Roman" w:hAnsi="Arial" w:cs="Arial"/>
          <w:sz w:val="20"/>
          <w:szCs w:val="20"/>
          <w:lang w:eastAsia="ru-RU"/>
        </w:rPr>
        <w:t>3</w:t>
      </w:r>
      <w:r w:rsidRPr="00050000">
        <w:rPr>
          <w:rFonts w:ascii="Arial" w:eastAsia="Times New Roman" w:hAnsi="Arial" w:cs="Arial"/>
          <w:sz w:val="20"/>
          <w:szCs w:val="20"/>
          <w:lang w:eastAsia="ru-RU"/>
        </w:rPr>
        <w:t>.1. Заключение договора</w:t>
      </w:r>
      <w:r>
        <w:rPr>
          <w:rFonts w:ascii="Arial" w:eastAsia="Times New Roman" w:hAnsi="Arial" w:cs="Arial"/>
          <w:sz w:val="20"/>
          <w:szCs w:val="20"/>
          <w:lang w:eastAsia="ru-RU"/>
        </w:rPr>
        <w:t xml:space="preserve"> </w:t>
      </w:r>
      <w:r w:rsidRPr="00B36929">
        <w:rPr>
          <w:rFonts w:ascii="Arial" w:eastAsia="Times New Roman" w:hAnsi="Arial" w:cs="Arial"/>
          <w:sz w:val="20"/>
          <w:szCs w:val="20"/>
          <w:lang w:eastAsia="ru-RU"/>
        </w:rPr>
        <w:t xml:space="preserve">купли-продажи недвижимого </w:t>
      </w:r>
      <w:r w:rsidR="00AF7B41">
        <w:rPr>
          <w:rFonts w:ascii="Arial" w:eastAsia="Times New Roman" w:hAnsi="Arial" w:cs="Arial"/>
          <w:sz w:val="20"/>
          <w:szCs w:val="20"/>
          <w:lang w:eastAsia="ru-RU"/>
        </w:rPr>
        <w:t>Имущества</w:t>
      </w:r>
      <w:r w:rsidRPr="00050000">
        <w:rPr>
          <w:rFonts w:ascii="Arial" w:eastAsia="Times New Roman" w:hAnsi="Arial" w:cs="Arial"/>
          <w:sz w:val="20"/>
          <w:szCs w:val="20"/>
          <w:lang w:eastAsia="ru-RU"/>
        </w:rPr>
        <w:t xml:space="preserve"> по итогам процедуры торгов осуществляется в порядке, предусмотренном Гражданским кодексом Российской Федерации. </w:t>
      </w:r>
    </w:p>
    <w:p w14:paraId="6306D6E6" w14:textId="1E9D5757" w:rsidR="004F352F" w:rsidRPr="00B52B28" w:rsidRDefault="003A7451" w:rsidP="004F352F">
      <w:pPr>
        <w:pStyle w:val="a4"/>
        <w:shd w:val="clear" w:color="auto" w:fill="FFFFFF"/>
        <w:tabs>
          <w:tab w:val="left" w:pos="426"/>
        </w:tabs>
        <w:autoSpaceDE w:val="0"/>
        <w:autoSpaceDN w:val="0"/>
        <w:adjustRightInd w:val="0"/>
        <w:ind w:left="0" w:firstLine="709"/>
        <w:jc w:val="both"/>
        <w:rPr>
          <w:rFonts w:ascii="Arial" w:hAnsi="Arial" w:cs="Arial"/>
          <w:color w:val="000000" w:themeColor="text1"/>
          <w:sz w:val="20"/>
        </w:rPr>
      </w:pPr>
      <w:r w:rsidRPr="00050000">
        <w:rPr>
          <w:rFonts w:ascii="Arial" w:eastAsia="Times New Roman" w:hAnsi="Arial" w:cs="Arial"/>
          <w:sz w:val="20"/>
        </w:rPr>
        <w:t>1</w:t>
      </w:r>
      <w:r>
        <w:rPr>
          <w:rFonts w:ascii="Arial" w:eastAsia="Times New Roman" w:hAnsi="Arial" w:cs="Arial"/>
          <w:sz w:val="20"/>
        </w:rPr>
        <w:t>3</w:t>
      </w:r>
      <w:r w:rsidRPr="00050000">
        <w:rPr>
          <w:rFonts w:ascii="Arial" w:eastAsia="Times New Roman" w:hAnsi="Arial" w:cs="Arial"/>
          <w:sz w:val="20"/>
        </w:rPr>
        <w:t xml:space="preserve">.2. </w:t>
      </w:r>
      <w:r w:rsidRPr="00B52B28">
        <w:rPr>
          <w:rFonts w:ascii="Arial" w:eastAsia="Times New Roman" w:hAnsi="Arial" w:cs="Arial"/>
          <w:color w:val="000000" w:themeColor="text1"/>
          <w:sz w:val="20"/>
        </w:rPr>
        <w:t>Договор</w:t>
      </w:r>
      <w:r>
        <w:rPr>
          <w:rFonts w:ascii="Arial" w:eastAsia="Times New Roman" w:hAnsi="Arial" w:cs="Arial"/>
          <w:color w:val="000000" w:themeColor="text1"/>
          <w:sz w:val="20"/>
        </w:rPr>
        <w:t xml:space="preserve"> </w:t>
      </w:r>
      <w:r>
        <w:rPr>
          <w:rFonts w:ascii="Arial" w:hAnsi="Arial" w:cs="Arial"/>
          <w:color w:val="000000" w:themeColor="text1"/>
          <w:sz w:val="20"/>
        </w:rPr>
        <w:t xml:space="preserve">купли-продажи недвижимого </w:t>
      </w:r>
      <w:r w:rsidR="00AF7B41">
        <w:rPr>
          <w:rFonts w:ascii="Arial" w:hAnsi="Arial" w:cs="Arial"/>
          <w:color w:val="000000" w:themeColor="text1"/>
          <w:sz w:val="20"/>
        </w:rPr>
        <w:t>Имущества</w:t>
      </w:r>
      <w:r w:rsidRPr="00B52B28">
        <w:rPr>
          <w:rFonts w:ascii="Arial" w:eastAsia="Times New Roman" w:hAnsi="Arial" w:cs="Arial"/>
          <w:color w:val="000000" w:themeColor="text1"/>
          <w:sz w:val="20"/>
        </w:rPr>
        <w:t xml:space="preserve"> заключается между </w:t>
      </w:r>
      <w:r>
        <w:rPr>
          <w:rFonts w:ascii="Arial" w:eastAsia="Times New Roman" w:hAnsi="Arial" w:cs="Arial"/>
          <w:color w:val="000000" w:themeColor="text1"/>
          <w:sz w:val="20"/>
        </w:rPr>
        <w:t xml:space="preserve">ООО ВТБ Пенсионный администратор </w:t>
      </w:r>
      <w:r w:rsidRPr="00B52B28">
        <w:rPr>
          <w:rFonts w:ascii="Arial" w:eastAsia="Times New Roman" w:hAnsi="Arial" w:cs="Arial"/>
          <w:color w:val="000000" w:themeColor="text1"/>
          <w:sz w:val="20"/>
        </w:rPr>
        <w:t xml:space="preserve">как </w:t>
      </w:r>
      <w:r>
        <w:rPr>
          <w:rFonts w:ascii="Arial" w:eastAsia="Times New Roman" w:hAnsi="Arial" w:cs="Arial"/>
          <w:color w:val="000000" w:themeColor="text1"/>
          <w:sz w:val="20"/>
        </w:rPr>
        <w:t>Продавцом</w:t>
      </w:r>
      <w:r w:rsidRPr="00B52B28">
        <w:rPr>
          <w:rFonts w:ascii="Arial" w:eastAsia="Times New Roman" w:hAnsi="Arial" w:cs="Arial"/>
          <w:color w:val="000000" w:themeColor="text1"/>
          <w:sz w:val="20"/>
        </w:rPr>
        <w:t xml:space="preserve"> и Победителем торгов как </w:t>
      </w:r>
      <w:r>
        <w:rPr>
          <w:rFonts w:ascii="Arial" w:eastAsia="Times New Roman" w:hAnsi="Arial" w:cs="Arial"/>
          <w:color w:val="000000" w:themeColor="text1"/>
          <w:sz w:val="20"/>
        </w:rPr>
        <w:t xml:space="preserve">Покупателем </w:t>
      </w:r>
      <w:r w:rsidRPr="00B52B28">
        <w:rPr>
          <w:rFonts w:ascii="Arial" w:eastAsia="Times New Roman" w:hAnsi="Arial" w:cs="Arial"/>
          <w:color w:val="000000" w:themeColor="text1"/>
          <w:sz w:val="20"/>
        </w:rPr>
        <w:t xml:space="preserve">в течение </w:t>
      </w:r>
      <w:r>
        <w:rPr>
          <w:rFonts w:ascii="Arial" w:eastAsia="Times New Roman" w:hAnsi="Arial" w:cs="Arial"/>
          <w:color w:val="000000" w:themeColor="text1"/>
          <w:sz w:val="20"/>
        </w:rPr>
        <w:t xml:space="preserve">30 (Тридцати) календарных </w:t>
      </w:r>
      <w:r w:rsidRPr="00B52B28">
        <w:rPr>
          <w:rFonts w:ascii="Arial" w:eastAsia="Times New Roman" w:hAnsi="Arial" w:cs="Arial"/>
          <w:color w:val="000000" w:themeColor="text1"/>
          <w:sz w:val="20"/>
        </w:rPr>
        <w:t>дней с даты поступления в</w:t>
      </w:r>
      <w:r>
        <w:rPr>
          <w:rFonts w:ascii="Arial" w:eastAsia="Times New Roman" w:hAnsi="Arial" w:cs="Arial"/>
          <w:color w:val="000000" w:themeColor="text1"/>
          <w:sz w:val="20"/>
        </w:rPr>
        <w:t xml:space="preserve"> ООО ВТБ Пенсионный </w:t>
      </w:r>
      <w:r w:rsidRPr="006D76AC">
        <w:rPr>
          <w:rFonts w:ascii="Arial" w:eastAsia="Times New Roman" w:hAnsi="Arial" w:cs="Arial"/>
          <w:color w:val="000000" w:themeColor="text1"/>
          <w:sz w:val="20"/>
        </w:rPr>
        <w:t xml:space="preserve">администратор </w:t>
      </w:r>
      <w:r w:rsidRPr="006D76AC">
        <w:rPr>
          <w:rFonts w:ascii="Arial" w:hAnsi="Arial" w:cs="Arial"/>
          <w:color w:val="000000" w:themeColor="text1"/>
          <w:sz w:val="20"/>
        </w:rPr>
        <w:t>последнего</w:t>
      </w:r>
      <w:r w:rsidRPr="00B52B28">
        <w:rPr>
          <w:rFonts w:ascii="Arial" w:hAnsi="Arial" w:cs="Arial"/>
          <w:color w:val="000000" w:themeColor="text1"/>
          <w:sz w:val="20"/>
        </w:rPr>
        <w:t xml:space="preserve"> из следующих документов:</w:t>
      </w:r>
    </w:p>
    <w:p w14:paraId="6306D6E7" w14:textId="77777777" w:rsidR="004F352F" w:rsidRPr="00B52B28" w:rsidRDefault="003A7451" w:rsidP="004F352F">
      <w:pPr>
        <w:pStyle w:val="a4"/>
        <w:shd w:val="clear" w:color="auto" w:fill="FFFFFF"/>
        <w:tabs>
          <w:tab w:val="left" w:pos="426"/>
        </w:tabs>
        <w:autoSpaceDE w:val="0"/>
        <w:autoSpaceDN w:val="0"/>
        <w:adjustRightInd w:val="0"/>
        <w:ind w:left="0" w:firstLine="709"/>
        <w:jc w:val="both"/>
        <w:rPr>
          <w:rFonts w:ascii="Arial" w:hAnsi="Arial" w:cs="Arial"/>
          <w:color w:val="000000" w:themeColor="text1"/>
          <w:sz w:val="20"/>
        </w:rPr>
      </w:pPr>
      <w:r w:rsidRPr="00B52B28">
        <w:rPr>
          <w:rFonts w:ascii="Arial" w:hAnsi="Arial" w:cs="Arial"/>
          <w:color w:val="000000" w:themeColor="text1"/>
          <w:sz w:val="20"/>
        </w:rPr>
        <w:t>- протокола по результатам торгов, составленного в соответствии с Регламентом электронной торговой площадки;</w:t>
      </w:r>
    </w:p>
    <w:p w14:paraId="6306D6E8" w14:textId="63BA1297" w:rsidR="004F352F" w:rsidRPr="00C21ED8" w:rsidRDefault="003A7451" w:rsidP="004F352F">
      <w:pPr>
        <w:pStyle w:val="a4"/>
        <w:shd w:val="clear" w:color="auto" w:fill="FFFFFF"/>
        <w:autoSpaceDE w:val="0"/>
        <w:autoSpaceDN w:val="0"/>
        <w:adjustRightInd w:val="0"/>
        <w:ind w:left="0"/>
        <w:jc w:val="both"/>
        <w:rPr>
          <w:rFonts w:cs="Arial"/>
          <w:i/>
          <w:color w:val="000000"/>
        </w:rPr>
      </w:pPr>
      <w:r w:rsidRPr="00C21ED8">
        <w:rPr>
          <w:rFonts w:ascii="Arial" w:hAnsi="Arial" w:cs="Arial"/>
          <w:i/>
          <w:color w:val="000000"/>
          <w:sz w:val="20"/>
        </w:rPr>
        <w:t xml:space="preserve">В случае заключения </w:t>
      </w:r>
      <w:r w:rsidRPr="00C21ED8">
        <w:rPr>
          <w:rFonts w:ascii="Arial" w:eastAsia="Times New Roman" w:hAnsi="Arial" w:cs="Arial"/>
          <w:i/>
          <w:color w:val="000000"/>
          <w:sz w:val="20"/>
        </w:rPr>
        <w:t xml:space="preserve">договора </w:t>
      </w:r>
      <w:r>
        <w:rPr>
          <w:rFonts w:ascii="Arial" w:eastAsia="Times New Roman" w:hAnsi="Arial" w:cs="Arial"/>
          <w:i/>
          <w:color w:val="000000"/>
          <w:sz w:val="20"/>
        </w:rPr>
        <w:t xml:space="preserve">купли-продажи недвижимого </w:t>
      </w:r>
      <w:r w:rsidR="00AF7B41">
        <w:rPr>
          <w:rFonts w:ascii="Arial" w:eastAsia="Times New Roman" w:hAnsi="Arial" w:cs="Arial"/>
          <w:i/>
          <w:color w:val="000000"/>
          <w:sz w:val="20"/>
        </w:rPr>
        <w:t>Имущества</w:t>
      </w:r>
      <w:r w:rsidRPr="00C21ED8">
        <w:rPr>
          <w:rFonts w:ascii="Arial" w:hAnsi="Arial" w:cs="Arial"/>
          <w:i/>
          <w:color w:val="000000"/>
          <w:sz w:val="20"/>
        </w:rPr>
        <w:t xml:space="preserve"> с юридическим лицом:</w:t>
      </w:r>
      <w:r w:rsidRPr="00C21ED8">
        <w:rPr>
          <w:rFonts w:cs="Arial"/>
          <w:i/>
          <w:color w:val="000000"/>
        </w:rPr>
        <w:t xml:space="preserve"> </w:t>
      </w:r>
    </w:p>
    <w:p w14:paraId="6306D6E9" w14:textId="77777777" w:rsidR="004F352F" w:rsidRPr="00C21ED8" w:rsidRDefault="003A7451" w:rsidP="004F352F">
      <w:pPr>
        <w:shd w:val="clear" w:color="auto" w:fill="FFFFFF"/>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 Учредительных документов </w:t>
      </w:r>
      <w:r>
        <w:rPr>
          <w:rFonts w:ascii="Arial" w:hAnsi="Arial" w:cs="Arial"/>
          <w:color w:val="000000"/>
          <w:sz w:val="20"/>
          <w:szCs w:val="20"/>
          <w:lang w:eastAsia="ru-RU"/>
        </w:rPr>
        <w:t>Покупателя</w:t>
      </w:r>
      <w:r w:rsidRPr="00C21ED8">
        <w:rPr>
          <w:rFonts w:ascii="Arial" w:hAnsi="Arial" w:cs="Arial"/>
          <w:color w:val="000000"/>
          <w:sz w:val="20"/>
          <w:szCs w:val="20"/>
          <w:lang w:eastAsia="ru-RU"/>
        </w:rPr>
        <w:t xml:space="preserve"> (</w:t>
      </w:r>
      <w:r w:rsidRPr="008E4A11">
        <w:rPr>
          <w:rFonts w:ascii="Arial" w:hAnsi="Arial" w:cs="Arial"/>
          <w:color w:val="000000"/>
          <w:sz w:val="20"/>
          <w:szCs w:val="20"/>
          <w:lang w:eastAsia="ru-RU"/>
        </w:rPr>
        <w:t xml:space="preserve">устав, решение/ протокол об избрании единоличного исполнительного органа </w:t>
      </w:r>
      <w:r w:rsidRPr="00C21ED8">
        <w:rPr>
          <w:rFonts w:ascii="Arial" w:hAnsi="Arial" w:cs="Arial"/>
          <w:color w:val="000000"/>
          <w:sz w:val="20"/>
          <w:szCs w:val="20"/>
          <w:lang w:eastAsia="ru-RU"/>
        </w:rPr>
        <w:t>в виде нотариально удостоверенных копий);</w:t>
      </w:r>
    </w:p>
    <w:p w14:paraId="6306D6EA" w14:textId="5657E906" w:rsidR="004F352F" w:rsidRPr="00C21ED8" w:rsidRDefault="003A7451" w:rsidP="004F352F">
      <w:pPr>
        <w:shd w:val="clear" w:color="auto" w:fill="FFFFFF"/>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 Документов, подтверждающих полномочия лица/лиц, подписывающего(-их) договор </w:t>
      </w:r>
      <w:r>
        <w:rPr>
          <w:rFonts w:ascii="Arial" w:hAnsi="Arial" w:cs="Arial"/>
          <w:color w:val="000000"/>
          <w:sz w:val="20"/>
          <w:szCs w:val="20"/>
          <w:lang w:eastAsia="ru-RU"/>
        </w:rPr>
        <w:t xml:space="preserve">купли-продажи недвижимого </w:t>
      </w:r>
      <w:r w:rsidR="00AF7B41">
        <w:rPr>
          <w:rFonts w:ascii="Arial" w:hAnsi="Arial" w:cs="Arial"/>
          <w:color w:val="000000"/>
          <w:sz w:val="20"/>
          <w:szCs w:val="20"/>
          <w:lang w:eastAsia="ru-RU"/>
        </w:rPr>
        <w:t>Имущества</w:t>
      </w:r>
      <w:r w:rsidRPr="00C21ED8">
        <w:rPr>
          <w:rFonts w:ascii="Arial" w:hAnsi="Arial" w:cs="Arial"/>
          <w:color w:val="000000"/>
          <w:sz w:val="20"/>
          <w:szCs w:val="20"/>
          <w:lang w:eastAsia="ru-RU"/>
        </w:rPr>
        <w:t xml:space="preserve"> от имени </w:t>
      </w:r>
      <w:r>
        <w:rPr>
          <w:rFonts w:ascii="Arial" w:hAnsi="Arial" w:cs="Arial"/>
          <w:color w:val="000000"/>
          <w:sz w:val="20"/>
          <w:szCs w:val="20"/>
          <w:lang w:eastAsia="ru-RU"/>
        </w:rPr>
        <w:t>Покупателя</w:t>
      </w:r>
      <w:r w:rsidRPr="00C21ED8">
        <w:rPr>
          <w:rFonts w:ascii="Arial" w:hAnsi="Arial" w:cs="Arial"/>
          <w:color w:val="000000"/>
          <w:sz w:val="20"/>
          <w:szCs w:val="20"/>
          <w:lang w:eastAsia="ru-RU"/>
        </w:rPr>
        <w:t>;</w:t>
      </w:r>
    </w:p>
    <w:p w14:paraId="6306D6EB" w14:textId="28686DA6" w:rsidR="004F352F" w:rsidRPr="00C21ED8" w:rsidRDefault="003A7451">
      <w:pPr>
        <w:shd w:val="clear" w:color="auto" w:fill="FFFFFF"/>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 Согласий уполномоченных органов управления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 xml:space="preserve">я на заключение договора </w:t>
      </w:r>
      <w:r>
        <w:rPr>
          <w:rFonts w:ascii="Arial" w:hAnsi="Arial" w:cs="Arial"/>
          <w:color w:val="000000"/>
          <w:sz w:val="20"/>
          <w:szCs w:val="20"/>
          <w:lang w:eastAsia="ru-RU"/>
        </w:rPr>
        <w:t xml:space="preserve">купли-продажи недвижимого </w:t>
      </w:r>
      <w:r w:rsidR="00AF7B41">
        <w:rPr>
          <w:rFonts w:ascii="Arial" w:hAnsi="Arial" w:cs="Arial"/>
          <w:color w:val="000000"/>
          <w:sz w:val="20"/>
          <w:szCs w:val="20"/>
          <w:lang w:eastAsia="ru-RU"/>
        </w:rPr>
        <w:t>Имущества</w:t>
      </w:r>
      <w:r w:rsidRPr="00C21ED8">
        <w:rPr>
          <w:rFonts w:ascii="Arial" w:hAnsi="Arial" w:cs="Arial"/>
          <w:color w:val="000000"/>
          <w:sz w:val="20"/>
          <w:szCs w:val="20"/>
          <w:lang w:eastAsia="ru-RU"/>
        </w:rPr>
        <w:t xml:space="preserve"> с указанием в согласии всех существенных условий сделки в случае, если необходимость получения такого согласия предусмотрена действующим законодательством Российской Федерации и/или учредительными/внутренними документами </w:t>
      </w:r>
      <w:r>
        <w:rPr>
          <w:rFonts w:ascii="Arial" w:hAnsi="Arial" w:cs="Arial"/>
          <w:color w:val="000000"/>
          <w:sz w:val="20"/>
          <w:szCs w:val="20"/>
          <w:lang w:eastAsia="ru-RU"/>
        </w:rPr>
        <w:t>Покупателя (с предоставлением внутренних документов, регулирующих порядок получения указанных согласий, в случае их наличия)</w:t>
      </w:r>
      <w:r w:rsidRPr="00C21ED8">
        <w:rPr>
          <w:rFonts w:ascii="Arial" w:hAnsi="Arial" w:cs="Arial"/>
          <w:color w:val="000000"/>
          <w:sz w:val="20"/>
          <w:szCs w:val="20"/>
          <w:lang w:eastAsia="ru-RU"/>
        </w:rPr>
        <w:t xml:space="preserve">, либо документов, подтверждающих отсутствие необходимости предоставления согласий уполномоченных органов управления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я на совершение сделки;</w:t>
      </w:r>
    </w:p>
    <w:p w14:paraId="6306D6EC" w14:textId="77777777" w:rsidR="004F352F" w:rsidRPr="00C21ED8" w:rsidRDefault="003A7451" w:rsidP="004F352F">
      <w:pPr>
        <w:shd w:val="clear" w:color="auto" w:fill="FFFFFF"/>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 если </w:t>
      </w:r>
      <w:r>
        <w:rPr>
          <w:rFonts w:ascii="Arial" w:hAnsi="Arial" w:cs="Arial"/>
          <w:color w:val="000000"/>
          <w:sz w:val="20"/>
          <w:szCs w:val="20"/>
          <w:lang w:eastAsia="ru-RU"/>
        </w:rPr>
        <w:t>Покупателе</w:t>
      </w:r>
      <w:r w:rsidRPr="00C21ED8">
        <w:rPr>
          <w:rFonts w:ascii="Arial" w:hAnsi="Arial" w:cs="Arial"/>
          <w:color w:val="000000"/>
          <w:sz w:val="20"/>
          <w:szCs w:val="20"/>
          <w:lang w:eastAsia="ru-RU"/>
        </w:rPr>
        <w:t xml:space="preserve">м является иностранное юридическое лицо, то оно должно предоставить надлежащим образом засвидетельствованные аналоги документов, указанных в настоящем перечне, установленном для юридических лиц, в соответствии с применимым к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6306D6ED" w14:textId="77777777" w:rsidR="004F352F" w:rsidRPr="00C21ED8" w:rsidRDefault="00C42192" w:rsidP="004F352F">
      <w:pPr>
        <w:shd w:val="clear" w:color="auto" w:fill="FFFFFF"/>
        <w:autoSpaceDE w:val="0"/>
        <w:autoSpaceDN w:val="0"/>
        <w:adjustRightInd w:val="0"/>
        <w:spacing w:after="0" w:line="240" w:lineRule="auto"/>
        <w:contextualSpacing/>
        <w:jc w:val="both"/>
        <w:rPr>
          <w:rFonts w:ascii="Arial" w:hAnsi="Arial" w:cs="Arial"/>
          <w:color w:val="000000"/>
          <w:sz w:val="20"/>
          <w:szCs w:val="20"/>
          <w:lang w:eastAsia="ru-RU"/>
        </w:rPr>
      </w:pPr>
    </w:p>
    <w:p w14:paraId="6306D6EE" w14:textId="4B727776" w:rsidR="004F352F" w:rsidRPr="00C21ED8" w:rsidRDefault="003A7451" w:rsidP="004F352F">
      <w:pPr>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i/>
          <w:color w:val="000000"/>
          <w:sz w:val="20"/>
          <w:szCs w:val="20"/>
          <w:lang w:eastAsia="ru-RU"/>
        </w:rPr>
        <w:t xml:space="preserve">В случае заключения </w:t>
      </w:r>
      <w:r w:rsidRPr="00C21ED8">
        <w:rPr>
          <w:rFonts w:ascii="Arial" w:eastAsia="Times New Roman" w:hAnsi="Arial" w:cs="Arial"/>
          <w:i/>
          <w:color w:val="000000"/>
          <w:sz w:val="20"/>
          <w:szCs w:val="20"/>
          <w:lang w:eastAsia="ru-RU"/>
        </w:rPr>
        <w:t xml:space="preserve">договора </w:t>
      </w:r>
      <w:r>
        <w:rPr>
          <w:rFonts w:ascii="Arial" w:eastAsia="Times New Roman" w:hAnsi="Arial" w:cs="Arial"/>
          <w:i/>
          <w:color w:val="000000"/>
          <w:sz w:val="20"/>
          <w:szCs w:val="20"/>
          <w:lang w:eastAsia="ru-RU"/>
        </w:rPr>
        <w:t xml:space="preserve">купли-продажи недвижимого </w:t>
      </w:r>
      <w:r w:rsidR="00AF7B41">
        <w:rPr>
          <w:rFonts w:ascii="Arial" w:eastAsia="Times New Roman" w:hAnsi="Arial" w:cs="Arial"/>
          <w:i/>
          <w:color w:val="000000"/>
          <w:sz w:val="20"/>
          <w:szCs w:val="20"/>
          <w:lang w:eastAsia="ru-RU"/>
        </w:rPr>
        <w:t>Имущества</w:t>
      </w:r>
      <w:r w:rsidRPr="00C21ED8">
        <w:rPr>
          <w:rFonts w:ascii="Arial" w:hAnsi="Arial" w:cs="Arial"/>
          <w:i/>
          <w:color w:val="000000"/>
          <w:sz w:val="20"/>
          <w:szCs w:val="20"/>
          <w:lang w:eastAsia="ru-RU"/>
        </w:rPr>
        <w:t xml:space="preserve"> с физическим лицом</w:t>
      </w:r>
      <w:r w:rsidRPr="00C21ED8">
        <w:rPr>
          <w:rFonts w:ascii="Arial" w:hAnsi="Arial" w:cs="Arial"/>
          <w:color w:val="000000"/>
          <w:sz w:val="20"/>
          <w:szCs w:val="20"/>
          <w:lang w:eastAsia="ru-RU"/>
        </w:rPr>
        <w:t>:</w:t>
      </w:r>
    </w:p>
    <w:p w14:paraId="6306D6EF" w14:textId="77777777"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lastRenderedPageBreak/>
        <w:t xml:space="preserve">- нотариально заверенной копии документа, удостоверяющего личность </w:t>
      </w:r>
      <w:r>
        <w:rPr>
          <w:rFonts w:ascii="Arial" w:hAnsi="Arial" w:cs="Arial"/>
          <w:color w:val="000000"/>
          <w:sz w:val="20"/>
          <w:szCs w:val="20"/>
          <w:lang w:eastAsia="ru-RU"/>
        </w:rPr>
        <w:t>Покупателя</w:t>
      </w:r>
      <w:r w:rsidRPr="00C21ED8">
        <w:rPr>
          <w:rFonts w:ascii="Arial" w:hAnsi="Arial" w:cs="Arial"/>
          <w:color w:val="000000"/>
          <w:sz w:val="20"/>
          <w:szCs w:val="20"/>
          <w:lang w:eastAsia="ru-RU"/>
        </w:rPr>
        <w:t xml:space="preserve"> (паспорт гражданина РФ) и документа, подтверждающего регистрацию по месту жительства (предоставляется если паспорт гражданина РФ не содержит соответствующей информации), а также свидетельства о постановке на учет в налоговом органе физического лица по месту жительства на территории Российской Федерации.</w:t>
      </w:r>
    </w:p>
    <w:p w14:paraId="6306D6F0" w14:textId="77777777"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 если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 xml:space="preserve">ем является иностранное физическое лицо, то оно должно предоставить надлежащим образом засвидетельствованные аналоги документов, указанных в настоящем перечне, установленном для физических лиц, в соответствии с применимым к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6306D6F1" w14:textId="77777777" w:rsidR="004F352F" w:rsidRPr="00C21ED8" w:rsidRDefault="00C42192"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p>
    <w:p w14:paraId="6306D6F2" w14:textId="0820A64A"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i/>
          <w:color w:val="000000"/>
          <w:sz w:val="20"/>
          <w:szCs w:val="20"/>
          <w:lang w:eastAsia="ru-RU"/>
        </w:rPr>
        <w:t xml:space="preserve">В случае заключения договора </w:t>
      </w:r>
      <w:r>
        <w:rPr>
          <w:rFonts w:ascii="Arial" w:hAnsi="Arial" w:cs="Arial"/>
          <w:i/>
          <w:color w:val="000000"/>
          <w:sz w:val="20"/>
          <w:szCs w:val="20"/>
          <w:lang w:eastAsia="ru-RU"/>
        </w:rPr>
        <w:t xml:space="preserve">купли-продажи недвижимого </w:t>
      </w:r>
      <w:r w:rsidR="00AF7B41">
        <w:rPr>
          <w:rFonts w:ascii="Arial" w:hAnsi="Arial" w:cs="Arial"/>
          <w:i/>
          <w:color w:val="000000"/>
          <w:sz w:val="20"/>
          <w:szCs w:val="20"/>
          <w:lang w:eastAsia="ru-RU"/>
        </w:rPr>
        <w:t>Имущества</w:t>
      </w:r>
      <w:r w:rsidRPr="00C21ED8">
        <w:rPr>
          <w:rFonts w:ascii="Arial" w:hAnsi="Arial" w:cs="Arial"/>
          <w:i/>
          <w:color w:val="000000"/>
          <w:sz w:val="20"/>
          <w:szCs w:val="20"/>
          <w:lang w:eastAsia="ru-RU"/>
        </w:rPr>
        <w:t xml:space="preserve"> с индивидуальным предпринимателем:</w:t>
      </w:r>
    </w:p>
    <w:p w14:paraId="6306D6F3" w14:textId="77777777"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нотариально удостоверенной копии свидетельства о постановке на учет лица, осуществляющего предпринимательскую деятельность, в налоговом органе по месту его нахождения (ИНН);</w:t>
      </w:r>
    </w:p>
    <w:p w14:paraId="6306D6F4" w14:textId="77777777"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нотариально удостоверенной копии свидетельства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листа записи ЕГРИП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после 01.01.2017);</w:t>
      </w:r>
    </w:p>
    <w:p w14:paraId="6306D6F5" w14:textId="77777777"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 нотариально заверенной копии всех страниц паспорта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 xml:space="preserve">я, удостоверяющего личность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 xml:space="preserve">я, и документа, подтверждающего регистрацию по месту жительства Победителя торгов, в случае если паспорт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я не содержит таких сведений;</w:t>
      </w:r>
    </w:p>
    <w:p w14:paraId="6306D6F6" w14:textId="77777777"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 если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 xml:space="preserve">ем торгов является иностранное лицо-предприниматель, то оно должно предоставить надлежащим образом засвидетельствованные аналоги документов, указанных в настоящем перечне, установленном для индивидуальных предпринимателей, в соответствии с применимым к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6306D6F7" w14:textId="77777777" w:rsidR="004F352F" w:rsidRPr="00C21ED8" w:rsidRDefault="00C42192"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p>
    <w:p w14:paraId="6306D6F8" w14:textId="4EC9372B" w:rsidR="004F352F" w:rsidRPr="00C21ED8" w:rsidRDefault="003A7451" w:rsidP="004F352F">
      <w:pPr>
        <w:tabs>
          <w:tab w:val="left" w:pos="709"/>
        </w:tabs>
        <w:autoSpaceDE w:val="0"/>
        <w:autoSpaceDN w:val="0"/>
        <w:adjustRightInd w:val="0"/>
        <w:spacing w:after="0" w:line="240" w:lineRule="auto"/>
        <w:contextualSpacing/>
        <w:jc w:val="both"/>
        <w:rPr>
          <w:rFonts w:ascii="Arial" w:hAnsi="Arial" w:cs="Arial"/>
          <w:color w:val="000000"/>
          <w:sz w:val="20"/>
          <w:szCs w:val="20"/>
          <w:lang w:eastAsia="ru-RU"/>
        </w:rPr>
      </w:pPr>
      <w:r w:rsidRPr="00C21ED8">
        <w:rPr>
          <w:rFonts w:ascii="Arial" w:hAnsi="Arial" w:cs="Arial"/>
          <w:color w:val="000000"/>
          <w:sz w:val="20"/>
          <w:szCs w:val="20"/>
          <w:lang w:eastAsia="ru-RU"/>
        </w:rPr>
        <w:t xml:space="preserve">Документы, указанные в настоящем пункте, передаются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 xml:space="preserve">ем </w:t>
      </w:r>
      <w:r>
        <w:rPr>
          <w:rFonts w:ascii="Arial" w:hAnsi="Arial" w:cs="Arial"/>
          <w:color w:val="000000"/>
          <w:sz w:val="20"/>
          <w:szCs w:val="20"/>
          <w:lang w:eastAsia="ru-RU"/>
        </w:rPr>
        <w:t>Продавц</w:t>
      </w:r>
      <w:r w:rsidRPr="00C21ED8">
        <w:rPr>
          <w:rFonts w:ascii="Arial" w:hAnsi="Arial" w:cs="Arial"/>
          <w:color w:val="000000"/>
          <w:sz w:val="20"/>
          <w:szCs w:val="20"/>
          <w:lang w:eastAsia="ru-RU"/>
        </w:rPr>
        <w:t xml:space="preserve">у в течение 5 (Пяти) рабочих дней со дня признания его Победителем торгов с сопроводительным письмом, в котором должен быть указан адрес электронной почты </w:t>
      </w:r>
      <w:r>
        <w:rPr>
          <w:rFonts w:ascii="Arial" w:hAnsi="Arial" w:cs="Arial"/>
          <w:color w:val="000000"/>
          <w:sz w:val="20"/>
          <w:szCs w:val="20"/>
          <w:lang w:eastAsia="ru-RU"/>
        </w:rPr>
        <w:t>Покупател</w:t>
      </w:r>
      <w:r w:rsidRPr="00C21ED8">
        <w:rPr>
          <w:rFonts w:ascii="Arial" w:hAnsi="Arial" w:cs="Arial"/>
          <w:color w:val="000000"/>
          <w:sz w:val="20"/>
          <w:szCs w:val="20"/>
          <w:lang w:eastAsia="ru-RU"/>
        </w:rPr>
        <w:t xml:space="preserve">я, на который будет считаться надлежащим извещением направление </w:t>
      </w:r>
      <w:r>
        <w:rPr>
          <w:rFonts w:ascii="Arial" w:hAnsi="Arial" w:cs="Arial"/>
          <w:color w:val="000000"/>
          <w:sz w:val="20"/>
          <w:szCs w:val="20"/>
          <w:lang w:eastAsia="ru-RU"/>
        </w:rPr>
        <w:t>Продавцо</w:t>
      </w:r>
      <w:r w:rsidRPr="00C21ED8">
        <w:rPr>
          <w:rFonts w:ascii="Arial" w:hAnsi="Arial" w:cs="Arial"/>
          <w:color w:val="000000"/>
          <w:sz w:val="20"/>
          <w:szCs w:val="20"/>
          <w:lang w:eastAsia="ru-RU"/>
        </w:rPr>
        <w:t xml:space="preserve">м уведомления о готовности заключения договора </w:t>
      </w:r>
      <w:r>
        <w:rPr>
          <w:rFonts w:ascii="Arial" w:hAnsi="Arial" w:cs="Arial"/>
          <w:color w:val="000000"/>
          <w:sz w:val="20"/>
          <w:szCs w:val="20"/>
          <w:lang w:eastAsia="ru-RU"/>
        </w:rPr>
        <w:t xml:space="preserve">купли-продажи недвижимого </w:t>
      </w:r>
      <w:r w:rsidR="00AF7B41">
        <w:rPr>
          <w:rFonts w:ascii="Arial" w:hAnsi="Arial" w:cs="Arial"/>
          <w:color w:val="000000"/>
          <w:sz w:val="20"/>
          <w:szCs w:val="20"/>
          <w:lang w:eastAsia="ru-RU"/>
        </w:rPr>
        <w:t>Имущества</w:t>
      </w:r>
      <w:r w:rsidRPr="00C21ED8">
        <w:rPr>
          <w:rFonts w:ascii="Arial" w:hAnsi="Arial" w:cs="Arial"/>
          <w:color w:val="000000"/>
          <w:sz w:val="20"/>
          <w:szCs w:val="20"/>
          <w:lang w:eastAsia="ru-RU"/>
        </w:rPr>
        <w:t xml:space="preserve">.  </w:t>
      </w:r>
    </w:p>
    <w:p w14:paraId="6306D6F9" w14:textId="77777777" w:rsidR="004F352F" w:rsidRPr="00B52B28" w:rsidRDefault="00C42192" w:rsidP="004F352F">
      <w:pPr>
        <w:pStyle w:val="a4"/>
        <w:tabs>
          <w:tab w:val="left" w:pos="426"/>
        </w:tabs>
        <w:autoSpaceDE w:val="0"/>
        <w:autoSpaceDN w:val="0"/>
        <w:adjustRightInd w:val="0"/>
        <w:ind w:left="0"/>
        <w:jc w:val="both"/>
        <w:rPr>
          <w:rFonts w:ascii="Arial" w:eastAsia="Times New Roman" w:hAnsi="Arial" w:cs="Arial"/>
          <w:color w:val="000000" w:themeColor="text1"/>
          <w:sz w:val="20"/>
        </w:rPr>
      </w:pPr>
    </w:p>
    <w:p w14:paraId="6306D6FA" w14:textId="3F951D27" w:rsidR="004F352F" w:rsidRPr="00B52B28" w:rsidRDefault="003A7451" w:rsidP="004F352F">
      <w:pPr>
        <w:pStyle w:val="a4"/>
        <w:tabs>
          <w:tab w:val="left" w:pos="426"/>
        </w:tabs>
        <w:autoSpaceDE w:val="0"/>
        <w:autoSpaceDN w:val="0"/>
        <w:adjustRightInd w:val="0"/>
        <w:ind w:left="0" w:firstLine="709"/>
        <w:jc w:val="both"/>
        <w:rPr>
          <w:rFonts w:ascii="Arial" w:eastAsia="Times New Roman" w:hAnsi="Arial" w:cs="Arial"/>
          <w:color w:val="000000" w:themeColor="text1"/>
          <w:sz w:val="20"/>
        </w:rPr>
      </w:pPr>
      <w:r w:rsidRPr="00B52B28">
        <w:rPr>
          <w:rFonts w:ascii="Arial" w:eastAsia="Times New Roman" w:hAnsi="Arial" w:cs="Arial"/>
          <w:color w:val="000000" w:themeColor="text1"/>
          <w:sz w:val="20"/>
        </w:rPr>
        <w:t xml:space="preserve">В случае, если Победитель торгов – физическое лицо, то не допускается заключение договора </w:t>
      </w:r>
      <w:r>
        <w:rPr>
          <w:rFonts w:ascii="Arial" w:hAnsi="Arial" w:cs="Arial"/>
          <w:color w:val="000000" w:themeColor="text1"/>
          <w:sz w:val="20"/>
        </w:rPr>
        <w:t xml:space="preserve">купли-продажи недвижимого </w:t>
      </w:r>
      <w:r w:rsidR="00AF7B41">
        <w:rPr>
          <w:rFonts w:ascii="Arial" w:hAnsi="Arial" w:cs="Arial"/>
          <w:color w:val="000000" w:themeColor="text1"/>
          <w:sz w:val="20"/>
        </w:rPr>
        <w:t>Имущества</w:t>
      </w:r>
      <w:r w:rsidRPr="00B52B28">
        <w:rPr>
          <w:rFonts w:ascii="Arial" w:eastAsia="Times New Roman" w:hAnsi="Arial" w:cs="Arial"/>
          <w:color w:val="000000" w:themeColor="text1"/>
          <w:sz w:val="20"/>
        </w:rPr>
        <w:t xml:space="preserve"> с представителем, договор подписывается </w:t>
      </w:r>
      <w:r>
        <w:rPr>
          <w:rFonts w:ascii="Arial" w:eastAsia="Times New Roman" w:hAnsi="Arial" w:cs="Arial"/>
          <w:color w:val="000000" w:themeColor="text1"/>
          <w:sz w:val="20"/>
        </w:rPr>
        <w:t>Покупателем</w:t>
      </w:r>
      <w:r w:rsidRPr="00B52B28">
        <w:rPr>
          <w:rFonts w:ascii="Arial" w:eastAsia="Times New Roman" w:hAnsi="Arial" w:cs="Arial"/>
          <w:color w:val="000000" w:themeColor="text1"/>
          <w:sz w:val="20"/>
        </w:rPr>
        <w:t xml:space="preserve"> лично.</w:t>
      </w:r>
    </w:p>
    <w:p w14:paraId="6306D6FB" w14:textId="77777777" w:rsidR="004F352F" w:rsidRPr="00B52B28" w:rsidRDefault="00C42192" w:rsidP="004F352F">
      <w:pPr>
        <w:pStyle w:val="a4"/>
        <w:tabs>
          <w:tab w:val="left" w:pos="426"/>
        </w:tabs>
        <w:autoSpaceDE w:val="0"/>
        <w:autoSpaceDN w:val="0"/>
        <w:adjustRightInd w:val="0"/>
        <w:ind w:left="0" w:firstLine="709"/>
        <w:jc w:val="both"/>
        <w:rPr>
          <w:rFonts w:ascii="Arial" w:eastAsia="Times New Roman" w:hAnsi="Arial" w:cs="Arial"/>
          <w:color w:val="000000" w:themeColor="text1"/>
          <w:sz w:val="20"/>
        </w:rPr>
      </w:pPr>
    </w:p>
    <w:p w14:paraId="6306D6FC" w14:textId="77777777" w:rsidR="00D72256" w:rsidRDefault="003A7451" w:rsidP="00D72256">
      <w:pPr>
        <w:spacing w:after="0" w:line="240" w:lineRule="atLeast"/>
        <w:ind w:left="709"/>
        <w:jc w:val="both"/>
        <w:textAlignment w:val="baseline"/>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13.3. </w:t>
      </w:r>
      <w:r w:rsidRPr="00B52B28">
        <w:rPr>
          <w:rFonts w:ascii="Arial" w:eastAsia="Times New Roman" w:hAnsi="Arial" w:cs="Arial"/>
          <w:color w:val="000000" w:themeColor="text1"/>
          <w:sz w:val="20"/>
          <w:szCs w:val="20"/>
          <w:lang w:eastAsia="ru-RU"/>
        </w:rPr>
        <w:t xml:space="preserve">Задаток </w:t>
      </w:r>
      <w:r>
        <w:rPr>
          <w:rFonts w:ascii="Arial" w:eastAsia="Times New Roman" w:hAnsi="Arial" w:cs="Arial"/>
          <w:color w:val="000000" w:themeColor="text1"/>
          <w:sz w:val="20"/>
          <w:szCs w:val="20"/>
          <w:lang w:eastAsia="ru-RU"/>
        </w:rPr>
        <w:t xml:space="preserve">Покупателю </w:t>
      </w:r>
      <w:r w:rsidRPr="00B52B28">
        <w:rPr>
          <w:rFonts w:ascii="Arial" w:eastAsia="Times New Roman" w:hAnsi="Arial" w:cs="Arial"/>
          <w:color w:val="000000" w:themeColor="text1"/>
          <w:sz w:val="20"/>
          <w:szCs w:val="20"/>
          <w:lang w:eastAsia="ru-RU"/>
        </w:rPr>
        <w:t xml:space="preserve">не возвращается, результаты </w:t>
      </w:r>
      <w:r>
        <w:rPr>
          <w:rFonts w:ascii="Arial" w:eastAsia="Times New Roman" w:hAnsi="Arial" w:cs="Arial"/>
          <w:color w:val="000000" w:themeColor="text1"/>
          <w:sz w:val="20"/>
          <w:szCs w:val="20"/>
          <w:lang w:eastAsia="ru-RU"/>
        </w:rPr>
        <w:t xml:space="preserve">торгов </w:t>
      </w:r>
      <w:r w:rsidRPr="00B52B28">
        <w:rPr>
          <w:rFonts w:ascii="Arial" w:eastAsia="Times New Roman" w:hAnsi="Arial" w:cs="Arial"/>
          <w:color w:val="000000" w:themeColor="text1"/>
          <w:sz w:val="20"/>
          <w:szCs w:val="20"/>
          <w:lang w:eastAsia="ru-RU"/>
        </w:rPr>
        <w:t>аннулируются</w:t>
      </w:r>
    </w:p>
    <w:p w14:paraId="6306D6FD" w14:textId="5D7B64FE" w:rsidR="004F352F" w:rsidRPr="00B52B28" w:rsidRDefault="003A7451" w:rsidP="00D72256">
      <w:pPr>
        <w:spacing w:after="0" w:line="240" w:lineRule="atLeast"/>
        <w:jc w:val="both"/>
        <w:textAlignment w:val="baseline"/>
        <w:rPr>
          <w:rFonts w:ascii="Arial" w:eastAsia="Times New Roman" w:hAnsi="Arial" w:cs="Arial"/>
          <w:color w:val="000000" w:themeColor="text1"/>
          <w:sz w:val="20"/>
          <w:szCs w:val="20"/>
          <w:lang w:eastAsia="ru-RU"/>
        </w:rPr>
      </w:pPr>
      <w:r w:rsidRPr="00B52B28">
        <w:rPr>
          <w:rFonts w:ascii="Arial" w:eastAsia="Times New Roman" w:hAnsi="Arial" w:cs="Arial"/>
          <w:color w:val="000000" w:themeColor="text1"/>
          <w:sz w:val="20"/>
          <w:szCs w:val="20"/>
          <w:lang w:eastAsia="ru-RU"/>
        </w:rPr>
        <w:t>организатором торгов, а победитель торгов утрачивает право на заключение договора о</w:t>
      </w:r>
      <w:r>
        <w:rPr>
          <w:rFonts w:ascii="Arial" w:eastAsia="Times New Roman" w:hAnsi="Arial" w:cs="Arial"/>
          <w:color w:val="000000" w:themeColor="text1"/>
          <w:sz w:val="20"/>
          <w:szCs w:val="20"/>
          <w:lang w:eastAsia="ru-RU"/>
        </w:rPr>
        <w:t xml:space="preserve"> купли-продажи недвижимого </w:t>
      </w:r>
      <w:r w:rsidR="00AF7B41">
        <w:rPr>
          <w:rFonts w:ascii="Arial" w:eastAsia="Times New Roman" w:hAnsi="Arial" w:cs="Arial"/>
          <w:color w:val="000000" w:themeColor="text1"/>
          <w:sz w:val="20"/>
          <w:szCs w:val="20"/>
          <w:lang w:eastAsia="ru-RU"/>
        </w:rPr>
        <w:t>Имущества</w:t>
      </w:r>
      <w:r>
        <w:rPr>
          <w:rFonts w:ascii="Arial" w:eastAsia="Times New Roman" w:hAnsi="Arial" w:cs="Arial"/>
          <w:color w:val="000000" w:themeColor="text1"/>
          <w:sz w:val="20"/>
          <w:szCs w:val="20"/>
          <w:lang w:eastAsia="ru-RU"/>
        </w:rPr>
        <w:t xml:space="preserve"> </w:t>
      </w:r>
      <w:r w:rsidRPr="00B52B28">
        <w:rPr>
          <w:rFonts w:ascii="Arial" w:eastAsia="Times New Roman" w:hAnsi="Arial" w:cs="Arial"/>
          <w:color w:val="000000" w:themeColor="text1"/>
          <w:sz w:val="20"/>
          <w:szCs w:val="20"/>
          <w:lang w:eastAsia="ru-RU"/>
        </w:rPr>
        <w:t>в следующих случаях:</w:t>
      </w:r>
    </w:p>
    <w:p w14:paraId="6306D6FE" w14:textId="636BC800" w:rsidR="004F352F" w:rsidRPr="00B52B28" w:rsidRDefault="003A7451" w:rsidP="004F352F">
      <w:pPr>
        <w:spacing w:after="0" w:line="240" w:lineRule="atLeast"/>
        <w:ind w:firstLine="709"/>
        <w:jc w:val="both"/>
        <w:textAlignment w:val="baseline"/>
        <w:rPr>
          <w:rFonts w:ascii="Arial" w:eastAsia="Times New Roman" w:hAnsi="Arial" w:cs="Arial"/>
          <w:color w:val="000000" w:themeColor="text1"/>
          <w:sz w:val="20"/>
          <w:szCs w:val="20"/>
          <w:lang w:eastAsia="ru-RU"/>
        </w:rPr>
      </w:pPr>
      <w:r w:rsidRPr="00B52B28">
        <w:rPr>
          <w:rFonts w:ascii="Arial" w:eastAsia="Times New Roman" w:hAnsi="Arial" w:cs="Arial"/>
          <w:color w:val="000000" w:themeColor="text1"/>
          <w:sz w:val="20"/>
          <w:szCs w:val="20"/>
          <w:lang w:eastAsia="ru-RU"/>
        </w:rPr>
        <w:t xml:space="preserve">- не заключения </w:t>
      </w:r>
      <w:r>
        <w:rPr>
          <w:rFonts w:ascii="Arial" w:eastAsia="Times New Roman" w:hAnsi="Arial" w:cs="Arial"/>
          <w:color w:val="000000" w:themeColor="text1"/>
          <w:sz w:val="20"/>
          <w:szCs w:val="20"/>
          <w:lang w:eastAsia="ru-RU"/>
        </w:rPr>
        <w:t>Покупателем</w:t>
      </w:r>
      <w:r w:rsidRPr="00B52B28">
        <w:rPr>
          <w:rFonts w:ascii="Arial" w:eastAsia="Times New Roman" w:hAnsi="Arial" w:cs="Arial"/>
          <w:color w:val="000000" w:themeColor="text1"/>
          <w:sz w:val="20"/>
          <w:szCs w:val="20"/>
          <w:lang w:eastAsia="ru-RU"/>
        </w:rPr>
        <w:t xml:space="preserve"> договора </w:t>
      </w:r>
      <w:r>
        <w:rPr>
          <w:rFonts w:ascii="Arial" w:eastAsia="Times New Roman" w:hAnsi="Arial" w:cs="Arial"/>
          <w:color w:val="000000" w:themeColor="text1"/>
          <w:sz w:val="20"/>
          <w:szCs w:val="20"/>
          <w:lang w:eastAsia="ru-RU"/>
        </w:rPr>
        <w:t xml:space="preserve">о купли-продажи недвижимого </w:t>
      </w:r>
      <w:r w:rsidR="00AF7B41">
        <w:rPr>
          <w:rFonts w:ascii="Arial" w:eastAsia="Times New Roman" w:hAnsi="Arial" w:cs="Arial"/>
          <w:color w:val="000000" w:themeColor="text1"/>
          <w:sz w:val="20"/>
          <w:szCs w:val="20"/>
          <w:lang w:eastAsia="ru-RU"/>
        </w:rPr>
        <w:t>Имущества</w:t>
      </w:r>
      <w:r>
        <w:rPr>
          <w:rFonts w:ascii="Arial" w:eastAsia="Times New Roman" w:hAnsi="Arial" w:cs="Arial"/>
          <w:color w:val="000000" w:themeColor="text1"/>
          <w:sz w:val="20"/>
          <w:szCs w:val="20"/>
          <w:lang w:eastAsia="ru-RU"/>
        </w:rPr>
        <w:t xml:space="preserve"> </w:t>
      </w:r>
      <w:r w:rsidRPr="00B52B28">
        <w:rPr>
          <w:rFonts w:ascii="Arial" w:eastAsia="Times New Roman" w:hAnsi="Arial" w:cs="Arial"/>
          <w:color w:val="000000" w:themeColor="text1"/>
          <w:sz w:val="20"/>
          <w:szCs w:val="20"/>
          <w:lang w:eastAsia="ru-RU"/>
        </w:rPr>
        <w:t xml:space="preserve">в течение </w:t>
      </w:r>
      <w:r w:rsidR="00B84F66" w:rsidRPr="00B84F66">
        <w:rPr>
          <w:rFonts w:ascii="Arial" w:eastAsia="Times New Roman" w:hAnsi="Arial" w:cs="Arial"/>
          <w:color w:val="000000" w:themeColor="text1"/>
          <w:sz w:val="20"/>
          <w:szCs w:val="20"/>
          <w:lang w:eastAsia="ru-RU"/>
        </w:rPr>
        <w:t>срока, установленного настоящей Информационной карто</w:t>
      </w:r>
      <w:r w:rsidR="00B84F66">
        <w:rPr>
          <w:rFonts w:ascii="Arial" w:eastAsia="Times New Roman" w:hAnsi="Arial" w:cs="Arial"/>
          <w:color w:val="000000" w:themeColor="text1"/>
          <w:sz w:val="20"/>
          <w:szCs w:val="20"/>
          <w:lang w:eastAsia="ru-RU"/>
        </w:rPr>
        <w:t>й</w:t>
      </w:r>
      <w:r w:rsidRPr="00B52B28">
        <w:rPr>
          <w:rFonts w:ascii="Arial" w:eastAsia="Times New Roman" w:hAnsi="Arial" w:cs="Arial"/>
          <w:color w:val="000000" w:themeColor="text1"/>
          <w:sz w:val="20"/>
          <w:szCs w:val="20"/>
          <w:lang w:eastAsia="ru-RU"/>
        </w:rPr>
        <w:t xml:space="preserve"> по причине уклонения или отказа лица, выигравшего торги, от заключения указанного договора;</w:t>
      </w:r>
    </w:p>
    <w:p w14:paraId="6306D6FF" w14:textId="77777777" w:rsidR="004F352F" w:rsidRPr="00B52B28" w:rsidRDefault="003A7451" w:rsidP="004F352F">
      <w:pPr>
        <w:spacing w:after="0" w:line="240" w:lineRule="atLeast"/>
        <w:ind w:firstLine="709"/>
        <w:jc w:val="both"/>
        <w:textAlignment w:val="baseline"/>
        <w:rPr>
          <w:rFonts w:ascii="Arial" w:eastAsia="Times New Roman" w:hAnsi="Arial" w:cs="Arial"/>
          <w:color w:val="000000" w:themeColor="text1"/>
          <w:sz w:val="20"/>
          <w:szCs w:val="20"/>
          <w:lang w:eastAsia="ru-RU"/>
        </w:rPr>
      </w:pPr>
      <w:r w:rsidRPr="00B52B28">
        <w:rPr>
          <w:rFonts w:ascii="Arial" w:eastAsia="Times New Roman" w:hAnsi="Arial" w:cs="Arial"/>
          <w:color w:val="000000" w:themeColor="text1"/>
          <w:sz w:val="20"/>
          <w:szCs w:val="20"/>
          <w:lang w:eastAsia="ru-RU"/>
        </w:rPr>
        <w:t xml:space="preserve">- не предоставления </w:t>
      </w:r>
      <w:r>
        <w:rPr>
          <w:rFonts w:ascii="Arial" w:eastAsia="Times New Roman" w:hAnsi="Arial" w:cs="Arial"/>
          <w:color w:val="000000" w:themeColor="text1"/>
          <w:sz w:val="20"/>
          <w:szCs w:val="20"/>
          <w:lang w:eastAsia="ru-RU"/>
        </w:rPr>
        <w:t>Продавцу Покупателем</w:t>
      </w:r>
      <w:r w:rsidRPr="00B52B28">
        <w:rPr>
          <w:rFonts w:ascii="Arial" w:eastAsia="Times New Roman" w:hAnsi="Arial" w:cs="Arial"/>
          <w:color w:val="000000" w:themeColor="text1"/>
          <w:sz w:val="20"/>
          <w:szCs w:val="20"/>
          <w:lang w:eastAsia="ru-RU"/>
        </w:rPr>
        <w:t xml:space="preserve"> в срок и на условиях, установленных в пункте </w:t>
      </w:r>
      <w:r>
        <w:rPr>
          <w:rFonts w:ascii="Arial" w:eastAsia="Times New Roman" w:hAnsi="Arial" w:cs="Arial"/>
          <w:color w:val="000000" w:themeColor="text1"/>
          <w:sz w:val="20"/>
          <w:szCs w:val="20"/>
          <w:lang w:eastAsia="ru-RU"/>
        </w:rPr>
        <w:t>13.2.</w:t>
      </w:r>
      <w:r w:rsidRPr="00B52B28">
        <w:rPr>
          <w:rFonts w:ascii="Arial" w:eastAsia="Times New Roman" w:hAnsi="Arial" w:cs="Arial"/>
          <w:color w:val="000000" w:themeColor="text1"/>
          <w:sz w:val="20"/>
          <w:szCs w:val="20"/>
          <w:lang w:eastAsia="ru-RU"/>
        </w:rPr>
        <w:t xml:space="preserve"> полного комплекта документов </w:t>
      </w:r>
      <w:r>
        <w:rPr>
          <w:rFonts w:ascii="Arial" w:eastAsia="Times New Roman" w:hAnsi="Arial" w:cs="Arial"/>
          <w:color w:val="000000" w:themeColor="text1"/>
          <w:sz w:val="20"/>
          <w:szCs w:val="20"/>
          <w:lang w:eastAsia="ru-RU"/>
        </w:rPr>
        <w:t>Покупателя</w:t>
      </w:r>
      <w:r w:rsidRPr="00B52B28">
        <w:rPr>
          <w:rFonts w:ascii="Arial" w:eastAsia="Times New Roman" w:hAnsi="Arial" w:cs="Arial"/>
          <w:color w:val="000000" w:themeColor="text1"/>
          <w:sz w:val="20"/>
          <w:szCs w:val="20"/>
          <w:lang w:eastAsia="ru-RU"/>
        </w:rPr>
        <w:t>.</w:t>
      </w:r>
    </w:p>
    <w:p w14:paraId="78F3F6CA" w14:textId="38E48211" w:rsidR="00740623" w:rsidRPr="00740623" w:rsidRDefault="003A7451" w:rsidP="00740623">
      <w:pPr>
        <w:spacing w:after="0" w:line="240" w:lineRule="atLeast"/>
        <w:ind w:firstLine="709"/>
        <w:jc w:val="both"/>
        <w:textAlignment w:val="baseline"/>
        <w:rPr>
          <w:rFonts w:ascii="Arial" w:hAnsi="Arial" w:cs="Arial"/>
          <w:color w:val="000000"/>
          <w:sz w:val="20"/>
        </w:rPr>
      </w:pPr>
      <w:r>
        <w:rPr>
          <w:rFonts w:ascii="Arial" w:eastAsia="Times New Roman" w:hAnsi="Arial" w:cs="Arial"/>
          <w:color w:val="000000" w:themeColor="text1"/>
          <w:sz w:val="20"/>
          <w:szCs w:val="20"/>
          <w:lang w:eastAsia="ru-RU"/>
        </w:rPr>
        <w:t>13</w:t>
      </w:r>
      <w:r w:rsidRPr="00B52B28">
        <w:rPr>
          <w:rFonts w:ascii="Arial" w:eastAsia="Times New Roman" w:hAnsi="Arial" w:cs="Arial"/>
          <w:color w:val="000000" w:themeColor="text1"/>
          <w:sz w:val="20"/>
          <w:szCs w:val="20"/>
          <w:lang w:eastAsia="ru-RU"/>
        </w:rPr>
        <w:t>.</w:t>
      </w:r>
      <w:r>
        <w:rPr>
          <w:rFonts w:ascii="Arial" w:eastAsia="Times New Roman" w:hAnsi="Arial" w:cs="Arial"/>
          <w:color w:val="000000" w:themeColor="text1"/>
          <w:sz w:val="20"/>
          <w:szCs w:val="20"/>
          <w:lang w:eastAsia="ru-RU"/>
        </w:rPr>
        <w:t>4</w:t>
      </w:r>
      <w:r w:rsidRPr="00B52B28">
        <w:rPr>
          <w:rFonts w:ascii="Arial" w:eastAsia="Times New Roman" w:hAnsi="Arial" w:cs="Arial"/>
          <w:color w:val="000000" w:themeColor="text1"/>
          <w:sz w:val="20"/>
          <w:szCs w:val="20"/>
          <w:lang w:eastAsia="ru-RU"/>
        </w:rPr>
        <w:t xml:space="preserve">. </w:t>
      </w:r>
      <w:r w:rsidRPr="005C7BFF">
        <w:rPr>
          <w:rFonts w:ascii="Arial" w:eastAsia="Times New Roman" w:hAnsi="Arial" w:cs="Arial"/>
          <w:color w:val="000000" w:themeColor="text1"/>
          <w:sz w:val="20"/>
          <w:szCs w:val="20"/>
          <w:lang w:eastAsia="ru-RU"/>
        </w:rPr>
        <w:t xml:space="preserve">В случае отказа или уклонения Победителя торгов от заключения договора купли-продажи недвижимого </w:t>
      </w:r>
      <w:r w:rsidR="00AF7B41">
        <w:rPr>
          <w:rFonts w:ascii="Arial" w:eastAsia="Times New Roman" w:hAnsi="Arial" w:cs="Arial"/>
          <w:color w:val="000000" w:themeColor="text1"/>
          <w:sz w:val="20"/>
          <w:szCs w:val="20"/>
          <w:lang w:eastAsia="ru-RU"/>
        </w:rPr>
        <w:t>Имущества</w:t>
      </w:r>
      <w:r w:rsidRPr="005C7BFF">
        <w:rPr>
          <w:rFonts w:ascii="Arial" w:eastAsia="Times New Roman" w:hAnsi="Arial" w:cs="Arial"/>
          <w:color w:val="000000" w:themeColor="text1"/>
          <w:sz w:val="20"/>
          <w:szCs w:val="20"/>
          <w:lang w:eastAsia="ru-RU"/>
        </w:rPr>
        <w:t xml:space="preserve"> в течение срока для заключения такого договора, установленного в настоящей </w:t>
      </w:r>
      <w:r>
        <w:rPr>
          <w:rFonts w:ascii="Arial" w:eastAsia="Times New Roman" w:hAnsi="Arial" w:cs="Arial"/>
          <w:color w:val="000000" w:themeColor="text1"/>
          <w:sz w:val="20"/>
          <w:szCs w:val="20"/>
          <w:lang w:eastAsia="ru-RU"/>
        </w:rPr>
        <w:t>Информационной карт</w:t>
      </w:r>
      <w:r w:rsidR="00740623">
        <w:rPr>
          <w:rFonts w:ascii="Arial" w:eastAsia="Times New Roman" w:hAnsi="Arial" w:cs="Arial"/>
          <w:color w:val="000000" w:themeColor="text1"/>
          <w:sz w:val="20"/>
          <w:szCs w:val="20"/>
          <w:lang w:eastAsia="ru-RU"/>
        </w:rPr>
        <w:t>ой</w:t>
      </w:r>
      <w:r w:rsidRPr="005C7BFF">
        <w:rPr>
          <w:rFonts w:ascii="Arial" w:eastAsia="Times New Roman" w:hAnsi="Arial" w:cs="Arial"/>
          <w:color w:val="000000" w:themeColor="text1"/>
          <w:sz w:val="20"/>
          <w:szCs w:val="20"/>
          <w:lang w:eastAsia="ru-RU"/>
        </w:rPr>
        <w:t xml:space="preserve">, </w:t>
      </w:r>
      <w:r w:rsidRPr="005C7BFF">
        <w:rPr>
          <w:rFonts w:ascii="Arial" w:hAnsi="Arial" w:cs="Arial"/>
          <w:color w:val="000000" w:themeColor="text1"/>
          <w:sz w:val="20"/>
        </w:rPr>
        <w:t xml:space="preserve">а также в случае расторжения заключенного с Победителем торгов договора </w:t>
      </w:r>
      <w:r w:rsidRPr="005C7BFF">
        <w:rPr>
          <w:rFonts w:ascii="Arial" w:eastAsia="Times New Roman" w:hAnsi="Arial" w:cs="Arial"/>
          <w:color w:val="000000" w:themeColor="text1"/>
          <w:sz w:val="20"/>
          <w:szCs w:val="20"/>
          <w:lang w:eastAsia="ru-RU"/>
        </w:rPr>
        <w:t xml:space="preserve">купли-продажи недвижимого </w:t>
      </w:r>
      <w:r w:rsidR="00AF7B41">
        <w:rPr>
          <w:rFonts w:ascii="Arial" w:eastAsia="Times New Roman" w:hAnsi="Arial" w:cs="Arial"/>
          <w:color w:val="000000" w:themeColor="text1"/>
          <w:sz w:val="20"/>
          <w:szCs w:val="20"/>
          <w:lang w:eastAsia="ru-RU"/>
        </w:rPr>
        <w:t>Имущества</w:t>
      </w:r>
      <w:r w:rsidRPr="005C7BFF">
        <w:rPr>
          <w:rFonts w:ascii="Arial" w:hAnsi="Arial" w:cs="Arial"/>
          <w:color w:val="000000" w:themeColor="text1"/>
          <w:sz w:val="20"/>
        </w:rPr>
        <w:t xml:space="preserve"> ввиду неоплаты по такому договору</w:t>
      </w:r>
      <w:r w:rsidRPr="005C7BFF">
        <w:rPr>
          <w:rFonts w:ascii="Arial" w:eastAsia="Times New Roman" w:hAnsi="Arial" w:cs="Arial"/>
          <w:color w:val="000000" w:themeColor="text1"/>
          <w:sz w:val="20"/>
          <w:szCs w:val="20"/>
          <w:lang w:eastAsia="ru-RU"/>
        </w:rPr>
        <w:t xml:space="preserve">, </w:t>
      </w:r>
      <w:r w:rsidRPr="005C7BFF">
        <w:rPr>
          <w:rFonts w:ascii="Arial" w:hAnsi="Arial" w:cs="Arial"/>
          <w:color w:val="000000" w:themeColor="text1"/>
          <w:sz w:val="20"/>
        </w:rPr>
        <w:t xml:space="preserve">договор </w:t>
      </w:r>
      <w:r w:rsidRPr="005C7BFF">
        <w:rPr>
          <w:rFonts w:ascii="Arial" w:eastAsia="Times New Roman" w:hAnsi="Arial" w:cs="Arial"/>
          <w:color w:val="000000" w:themeColor="text1"/>
          <w:sz w:val="20"/>
          <w:szCs w:val="20"/>
          <w:lang w:eastAsia="ru-RU"/>
        </w:rPr>
        <w:t xml:space="preserve">купли-продажи недвижимого </w:t>
      </w:r>
      <w:r w:rsidR="00AF7B41">
        <w:rPr>
          <w:rFonts w:ascii="Arial" w:eastAsia="Times New Roman" w:hAnsi="Arial" w:cs="Arial"/>
          <w:color w:val="000000" w:themeColor="text1"/>
          <w:sz w:val="20"/>
          <w:szCs w:val="20"/>
          <w:lang w:eastAsia="ru-RU"/>
        </w:rPr>
        <w:t>Имущества</w:t>
      </w:r>
      <w:r w:rsidRPr="005C7BFF">
        <w:rPr>
          <w:rFonts w:ascii="Arial" w:hAnsi="Arial" w:cs="Arial"/>
          <w:color w:val="000000" w:themeColor="text1"/>
          <w:sz w:val="20"/>
        </w:rPr>
        <w:t xml:space="preserve"> может быть заключен на условиях, изложенных в настоящей</w:t>
      </w:r>
      <w:r>
        <w:rPr>
          <w:rFonts w:ascii="Arial" w:hAnsi="Arial" w:cs="Arial"/>
          <w:color w:val="000000" w:themeColor="text1"/>
          <w:sz w:val="20"/>
        </w:rPr>
        <w:t xml:space="preserve"> Информационной карте</w:t>
      </w:r>
      <w:r w:rsidRPr="005C7BFF">
        <w:rPr>
          <w:rFonts w:ascii="Arial" w:hAnsi="Arial" w:cs="Arial"/>
          <w:color w:val="000000" w:themeColor="text1"/>
          <w:sz w:val="20"/>
        </w:rPr>
        <w:t xml:space="preserve">, с иным участником торгов, не выигравшим торги, которым предложена наиболее высокая цена лота по сравнению с ценой, предложенной другими участниками торгов, при этом цена (стоимость) </w:t>
      </w:r>
      <w:r>
        <w:rPr>
          <w:rFonts w:ascii="Arial" w:hAnsi="Arial" w:cs="Arial"/>
          <w:color w:val="000000" w:themeColor="text1"/>
          <w:sz w:val="20"/>
        </w:rPr>
        <w:t xml:space="preserve">недвижимого </w:t>
      </w:r>
      <w:r w:rsidR="00AF7B41">
        <w:rPr>
          <w:rFonts w:ascii="Arial" w:hAnsi="Arial" w:cs="Arial"/>
          <w:color w:val="000000" w:themeColor="text1"/>
          <w:sz w:val="20"/>
        </w:rPr>
        <w:t>Имущества</w:t>
      </w:r>
      <w:r>
        <w:rPr>
          <w:rFonts w:ascii="Arial" w:hAnsi="Arial" w:cs="Arial"/>
          <w:color w:val="000000" w:themeColor="text1"/>
          <w:sz w:val="20"/>
        </w:rPr>
        <w:t xml:space="preserve"> </w:t>
      </w:r>
      <w:r w:rsidRPr="005C7BFF">
        <w:rPr>
          <w:rFonts w:ascii="Arial" w:hAnsi="Arial" w:cs="Arial"/>
          <w:color w:val="000000" w:themeColor="text1"/>
          <w:sz w:val="20"/>
        </w:rPr>
        <w:t>определяется как максимальная цена, предложенная таким участником торгов</w:t>
      </w:r>
      <w:r w:rsidR="00740623">
        <w:rPr>
          <w:rFonts w:ascii="Arial" w:hAnsi="Arial" w:cs="Arial"/>
          <w:color w:val="000000" w:themeColor="text1"/>
          <w:sz w:val="20"/>
        </w:rPr>
        <w:t xml:space="preserve"> </w:t>
      </w:r>
      <w:r w:rsidR="00740623" w:rsidRPr="00740623">
        <w:rPr>
          <w:rFonts w:ascii="Arial" w:hAnsi="Arial" w:cs="Arial"/>
          <w:color w:val="000000"/>
          <w:sz w:val="20"/>
        </w:rPr>
        <w:t xml:space="preserve">(при получении нескольких Заявок с </w:t>
      </w:r>
      <w:r w:rsidR="00740623" w:rsidRPr="00740623">
        <w:rPr>
          <w:rFonts w:ascii="Arial" w:hAnsi="Arial" w:cs="Arial"/>
          <w:color w:val="000000"/>
          <w:sz w:val="20"/>
        </w:rPr>
        <w:lastRenderedPageBreak/>
        <w:t xml:space="preserve">различными предложениями о цене Лота, которая не ниже начальной цены </w:t>
      </w:r>
      <w:r w:rsidR="00740623">
        <w:rPr>
          <w:rFonts w:ascii="Arial" w:hAnsi="Arial" w:cs="Arial"/>
          <w:color w:val="000000"/>
          <w:sz w:val="20"/>
        </w:rPr>
        <w:t>Лота</w:t>
      </w:r>
      <w:r w:rsidR="00740623" w:rsidRPr="00740623">
        <w:rPr>
          <w:rFonts w:ascii="Arial" w:hAnsi="Arial" w:cs="Arial"/>
          <w:color w:val="000000"/>
          <w:sz w:val="20"/>
        </w:rPr>
        <w:t xml:space="preserve">, установленной для соответствующего периода проведения торгов); либо вторым (т.е. после Победителя) представил в установленный срок Заявку (если несколько участников торгов представили в установленный срок Заявки с равными предложениями о цене Лота). </w:t>
      </w:r>
    </w:p>
    <w:p w14:paraId="6306D700" w14:textId="023AC70D" w:rsidR="004F352F" w:rsidRPr="005C7BFF" w:rsidRDefault="00740623" w:rsidP="00740623">
      <w:pPr>
        <w:spacing w:after="0" w:line="240" w:lineRule="atLeast"/>
        <w:ind w:firstLine="709"/>
        <w:jc w:val="both"/>
        <w:textAlignment w:val="baseline"/>
        <w:rPr>
          <w:rFonts w:ascii="Arial" w:hAnsi="Arial" w:cs="Arial"/>
          <w:color w:val="000000" w:themeColor="text1"/>
          <w:sz w:val="20"/>
        </w:rPr>
      </w:pPr>
      <w:r w:rsidRPr="00740623">
        <w:rPr>
          <w:rFonts w:ascii="Arial" w:hAnsi="Arial" w:cs="Arial"/>
          <w:color w:val="000000"/>
          <w:sz w:val="20"/>
        </w:rPr>
        <w:t xml:space="preserve">При этом цена недвижимого Имущества для цели заключения договора купли-продажи недвижимого Имущества изменяется и считается равной максимальной цене Лота, предложенной таким участником торгов, но в любом случае не может быть ниже Цены отсечения, указанной пункте 4.4. настоящей </w:t>
      </w:r>
      <w:r w:rsidR="006D03E0" w:rsidRPr="006D03E0">
        <w:rPr>
          <w:rFonts w:ascii="Arial" w:hAnsi="Arial" w:cs="Arial"/>
          <w:color w:val="000000"/>
          <w:sz w:val="20"/>
        </w:rPr>
        <w:t>Информационной карт</w:t>
      </w:r>
      <w:r w:rsidR="006D03E0">
        <w:rPr>
          <w:rFonts w:ascii="Arial" w:hAnsi="Arial" w:cs="Arial"/>
          <w:color w:val="000000"/>
          <w:sz w:val="20"/>
        </w:rPr>
        <w:t>ы</w:t>
      </w:r>
      <w:r w:rsidR="003A7451" w:rsidRPr="005C7BFF">
        <w:rPr>
          <w:rFonts w:ascii="Arial" w:hAnsi="Arial" w:cs="Arial"/>
          <w:color w:val="000000" w:themeColor="text1"/>
          <w:sz w:val="20"/>
        </w:rPr>
        <w:t>.</w:t>
      </w:r>
    </w:p>
    <w:p w14:paraId="6306D701" w14:textId="77777777" w:rsidR="00035564" w:rsidRPr="00D72256" w:rsidRDefault="003A7451" w:rsidP="00D72256">
      <w:pPr>
        <w:spacing w:after="0" w:line="240" w:lineRule="atLeast"/>
        <w:ind w:firstLine="709"/>
        <w:jc w:val="both"/>
        <w:textAlignment w:val="baseline"/>
        <w:rPr>
          <w:rFonts w:ascii="Arial" w:eastAsia="Times New Roman" w:hAnsi="Arial" w:cs="Arial"/>
          <w:color w:val="000000" w:themeColor="text1"/>
          <w:sz w:val="20"/>
          <w:szCs w:val="20"/>
          <w:lang w:eastAsia="ru-RU"/>
        </w:rPr>
      </w:pPr>
      <w:r w:rsidRPr="005C7BFF">
        <w:rPr>
          <w:rFonts w:ascii="Arial" w:eastAsia="Times New Roman" w:hAnsi="Arial" w:cs="Arial"/>
          <w:color w:val="000000" w:themeColor="text1"/>
          <w:sz w:val="20"/>
          <w:szCs w:val="20"/>
          <w:lang w:eastAsia="ru-RU"/>
        </w:rPr>
        <w:t xml:space="preserve">При этом Организатор торгов уведомляет об этом участника торгов, </w:t>
      </w:r>
      <w:r w:rsidRPr="005C7BFF">
        <w:rPr>
          <w:rFonts w:ascii="Arial" w:hAnsi="Arial" w:cs="Arial"/>
          <w:color w:val="000000" w:themeColor="text1"/>
          <w:sz w:val="20"/>
        </w:rPr>
        <w:t>которым предложена наиболее высокая цена лота по сравнению с ценой, предложенной другими участниками торгов (за исключением Победителя торгов)</w:t>
      </w:r>
      <w:r w:rsidRPr="005C7BFF">
        <w:rPr>
          <w:rFonts w:ascii="Arial" w:eastAsia="Times New Roman" w:hAnsi="Arial" w:cs="Arial"/>
          <w:color w:val="000000" w:themeColor="text1"/>
          <w:sz w:val="20"/>
          <w:szCs w:val="20"/>
          <w:lang w:eastAsia="ru-RU"/>
        </w:rPr>
        <w:t>, по телефону, электронной почте, а также телеграммой с уведомлением о вручении по адресу, указанному в заявке на участие в торгах (не позднее следующего рабочего дня, когда Организатору торгов стало известно об отказе/уклонении Победителя от заключения договора либо расторжении договора с Победителем торгов).</w:t>
      </w:r>
    </w:p>
    <w:p w14:paraId="6306D702" w14:textId="5A3E2571" w:rsidR="0007561D" w:rsidRPr="0005000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050000">
        <w:rPr>
          <w:rFonts w:ascii="Arial" w:eastAsia="Times New Roman" w:hAnsi="Arial" w:cs="Arial"/>
          <w:sz w:val="20"/>
          <w:szCs w:val="20"/>
          <w:lang w:eastAsia="ru-RU"/>
        </w:rPr>
        <w:t>1</w:t>
      </w:r>
      <w:r>
        <w:rPr>
          <w:rFonts w:ascii="Arial" w:eastAsia="Times New Roman" w:hAnsi="Arial" w:cs="Arial"/>
          <w:sz w:val="20"/>
          <w:szCs w:val="20"/>
          <w:lang w:eastAsia="ru-RU"/>
        </w:rPr>
        <w:t>3</w:t>
      </w:r>
      <w:r w:rsidRPr="00050000">
        <w:rPr>
          <w:rFonts w:ascii="Arial" w:eastAsia="Times New Roman" w:hAnsi="Arial" w:cs="Arial"/>
          <w:sz w:val="20"/>
          <w:szCs w:val="20"/>
          <w:lang w:eastAsia="ru-RU"/>
        </w:rPr>
        <w:t>.</w:t>
      </w:r>
      <w:r>
        <w:rPr>
          <w:rFonts w:ascii="Arial" w:eastAsia="Times New Roman" w:hAnsi="Arial" w:cs="Arial"/>
          <w:sz w:val="20"/>
          <w:szCs w:val="20"/>
          <w:lang w:eastAsia="ru-RU"/>
        </w:rPr>
        <w:t>5</w:t>
      </w:r>
      <w:r w:rsidRPr="00050000">
        <w:rPr>
          <w:rFonts w:ascii="Arial" w:eastAsia="Times New Roman" w:hAnsi="Arial" w:cs="Arial"/>
          <w:sz w:val="20"/>
          <w:szCs w:val="20"/>
          <w:lang w:eastAsia="ru-RU"/>
        </w:rPr>
        <w:t xml:space="preserve">. </w:t>
      </w:r>
      <w:r w:rsidRPr="00D72256">
        <w:rPr>
          <w:rFonts w:ascii="Arial" w:eastAsia="Times New Roman" w:hAnsi="Arial" w:cs="Arial"/>
          <w:sz w:val="20"/>
          <w:szCs w:val="20"/>
          <w:lang w:eastAsia="ru-RU"/>
        </w:rPr>
        <w:t xml:space="preserve">Условия договора, заключаемого по результатам торгов: проект договора купли-продажи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w:t>
      </w:r>
      <w:r>
        <w:rPr>
          <w:rFonts w:ascii="Arial" w:eastAsia="Times New Roman" w:hAnsi="Arial" w:cs="Arial"/>
          <w:sz w:val="20"/>
          <w:szCs w:val="20"/>
          <w:lang w:eastAsia="ru-RU"/>
        </w:rPr>
        <w:t>размещен на сайте ЭТП.</w:t>
      </w:r>
    </w:p>
    <w:p w14:paraId="6306D703" w14:textId="631C8E49" w:rsidR="00D72256" w:rsidRPr="00D72256" w:rsidRDefault="003A7451" w:rsidP="00D72256">
      <w:pPr>
        <w:spacing w:after="0" w:line="240" w:lineRule="atLeast"/>
        <w:ind w:firstLine="709"/>
        <w:jc w:val="both"/>
        <w:textAlignment w:val="baseline"/>
        <w:rPr>
          <w:rFonts w:ascii="Arial" w:eastAsia="Times New Roman" w:hAnsi="Arial" w:cs="Arial"/>
          <w:sz w:val="20"/>
          <w:szCs w:val="20"/>
          <w:lang w:eastAsia="ru-RU"/>
        </w:rPr>
      </w:pPr>
      <w:r w:rsidRPr="00050000">
        <w:rPr>
          <w:rFonts w:ascii="Arial" w:eastAsia="Times New Roman" w:hAnsi="Arial" w:cs="Arial"/>
          <w:sz w:val="20"/>
          <w:szCs w:val="20"/>
          <w:lang w:eastAsia="ru-RU"/>
        </w:rPr>
        <w:t>1</w:t>
      </w:r>
      <w:r>
        <w:rPr>
          <w:rFonts w:ascii="Arial" w:eastAsia="Times New Roman" w:hAnsi="Arial" w:cs="Arial"/>
          <w:sz w:val="20"/>
          <w:szCs w:val="20"/>
          <w:lang w:eastAsia="ru-RU"/>
        </w:rPr>
        <w:t>3</w:t>
      </w:r>
      <w:r w:rsidRPr="00050000">
        <w:rPr>
          <w:rFonts w:ascii="Arial" w:eastAsia="Times New Roman" w:hAnsi="Arial" w:cs="Arial"/>
          <w:sz w:val="20"/>
          <w:szCs w:val="20"/>
          <w:lang w:eastAsia="ru-RU"/>
        </w:rPr>
        <w:t>.</w:t>
      </w:r>
      <w:r>
        <w:rPr>
          <w:rFonts w:ascii="Arial" w:eastAsia="Times New Roman" w:hAnsi="Arial" w:cs="Arial"/>
          <w:sz w:val="20"/>
          <w:szCs w:val="20"/>
          <w:lang w:eastAsia="ru-RU"/>
        </w:rPr>
        <w:t>6</w:t>
      </w:r>
      <w:r w:rsidRPr="00050000">
        <w:rPr>
          <w:rFonts w:ascii="Arial" w:eastAsia="Times New Roman" w:hAnsi="Arial" w:cs="Arial"/>
          <w:sz w:val="20"/>
          <w:szCs w:val="20"/>
          <w:lang w:eastAsia="ru-RU"/>
        </w:rPr>
        <w:t xml:space="preserve">. </w:t>
      </w:r>
      <w:r w:rsidRPr="00D72256">
        <w:rPr>
          <w:rFonts w:ascii="Arial" w:eastAsia="Times New Roman" w:hAnsi="Arial" w:cs="Arial"/>
          <w:sz w:val="20"/>
          <w:szCs w:val="20"/>
          <w:lang w:eastAsia="ru-RU"/>
        </w:rPr>
        <w:t xml:space="preserve">Уплата цены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производится Покупателем денежными средствами в рублях Российской Федерации в размере 100 (Ста) процентов цены (стоимости)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путем перечисления в полном объеме указанной суммы на </w:t>
      </w:r>
      <w:r w:rsidRPr="008A556B">
        <w:rPr>
          <w:rFonts w:ascii="Arial" w:eastAsia="Times New Roman" w:hAnsi="Arial" w:cs="Arial"/>
          <w:sz w:val="20"/>
          <w:szCs w:val="20"/>
          <w:lang w:eastAsia="ru-RU"/>
        </w:rPr>
        <w:t>корреспондентский счет ООО ВТБ Пенсионный администратор</w:t>
      </w:r>
      <w:r>
        <w:rPr>
          <w:rFonts w:ascii="Arial" w:eastAsia="Times New Roman" w:hAnsi="Arial" w:cs="Arial"/>
          <w:sz w:val="20"/>
          <w:szCs w:val="20"/>
          <w:lang w:eastAsia="ru-RU"/>
        </w:rPr>
        <w:t xml:space="preserve"> </w:t>
      </w:r>
      <w:r w:rsidRPr="00D72256">
        <w:rPr>
          <w:rFonts w:ascii="Arial" w:eastAsia="Times New Roman" w:hAnsi="Arial" w:cs="Arial"/>
          <w:sz w:val="20"/>
          <w:szCs w:val="20"/>
          <w:lang w:eastAsia="ru-RU"/>
        </w:rPr>
        <w:t xml:space="preserve">в течение </w:t>
      </w:r>
      <w:r>
        <w:rPr>
          <w:rFonts w:ascii="Arial" w:eastAsia="Times New Roman" w:hAnsi="Arial" w:cs="Arial"/>
          <w:sz w:val="20"/>
          <w:szCs w:val="20"/>
          <w:lang w:eastAsia="ru-RU"/>
        </w:rPr>
        <w:t>5</w:t>
      </w:r>
      <w:r w:rsidRPr="00AD1AB8">
        <w:rPr>
          <w:rFonts w:ascii="Arial" w:eastAsia="Times New Roman" w:hAnsi="Arial" w:cs="Arial"/>
          <w:sz w:val="20"/>
          <w:szCs w:val="20"/>
          <w:lang w:eastAsia="ru-RU"/>
        </w:rPr>
        <w:t xml:space="preserve"> (</w:t>
      </w:r>
      <w:r>
        <w:rPr>
          <w:rFonts w:ascii="Arial" w:eastAsia="Times New Roman" w:hAnsi="Arial" w:cs="Arial"/>
          <w:sz w:val="20"/>
          <w:szCs w:val="20"/>
          <w:lang w:eastAsia="ru-RU"/>
        </w:rPr>
        <w:t>Пяти</w:t>
      </w:r>
      <w:r w:rsidRPr="00AD1AB8">
        <w:rPr>
          <w:rFonts w:ascii="Arial" w:eastAsia="Times New Roman" w:hAnsi="Arial" w:cs="Arial"/>
          <w:sz w:val="20"/>
          <w:szCs w:val="20"/>
          <w:lang w:eastAsia="ru-RU"/>
        </w:rPr>
        <w:t>) рабочих дней</w:t>
      </w:r>
      <w:r w:rsidRPr="00D72256">
        <w:rPr>
          <w:rFonts w:ascii="Arial" w:eastAsia="Times New Roman" w:hAnsi="Arial" w:cs="Arial"/>
          <w:sz w:val="20"/>
          <w:szCs w:val="20"/>
          <w:lang w:eastAsia="ru-RU"/>
        </w:rPr>
        <w:t xml:space="preserve"> с даты подписания договора о купли-продажи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w:t>
      </w:r>
    </w:p>
    <w:p w14:paraId="6306D704" w14:textId="576EC7E1" w:rsidR="0007561D" w:rsidRDefault="003A7451" w:rsidP="00D72256">
      <w:pPr>
        <w:spacing w:after="0" w:line="240" w:lineRule="atLeast"/>
        <w:ind w:firstLine="709"/>
        <w:jc w:val="both"/>
        <w:textAlignment w:val="baseline"/>
        <w:rPr>
          <w:rFonts w:ascii="Arial" w:eastAsia="Times New Roman" w:hAnsi="Arial" w:cs="Arial"/>
          <w:sz w:val="20"/>
          <w:szCs w:val="20"/>
          <w:lang w:eastAsia="ru-RU"/>
        </w:rPr>
      </w:pPr>
      <w:r w:rsidRPr="00D72256">
        <w:rPr>
          <w:rFonts w:ascii="Arial" w:eastAsia="Times New Roman" w:hAnsi="Arial" w:cs="Arial"/>
          <w:sz w:val="20"/>
          <w:szCs w:val="20"/>
          <w:lang w:eastAsia="ru-RU"/>
        </w:rPr>
        <w:t xml:space="preserve">При этом внесенный Покупателем на счет Организатора торгов задаток засчитывается в счет оплаты по договору купли-продажи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w:t>
      </w:r>
    </w:p>
    <w:p w14:paraId="6306D705" w14:textId="76DF3920" w:rsidR="00D72256" w:rsidRPr="00D72256" w:rsidRDefault="003A7451" w:rsidP="00D72256">
      <w:pPr>
        <w:spacing w:after="0" w:line="240" w:lineRule="atLeast"/>
        <w:ind w:firstLine="709"/>
        <w:jc w:val="both"/>
        <w:textAlignment w:val="baseline"/>
        <w:rPr>
          <w:rFonts w:ascii="Arial" w:eastAsia="Times New Roman" w:hAnsi="Arial" w:cs="Arial"/>
          <w:sz w:val="20"/>
          <w:szCs w:val="20"/>
          <w:lang w:eastAsia="ru-RU"/>
        </w:rPr>
      </w:pPr>
      <w:r w:rsidRPr="00D72256">
        <w:rPr>
          <w:rFonts w:ascii="Arial" w:eastAsia="Times New Roman" w:hAnsi="Arial" w:cs="Arial"/>
          <w:sz w:val="20"/>
          <w:szCs w:val="20"/>
          <w:lang w:eastAsia="ru-RU"/>
        </w:rPr>
        <w:t xml:space="preserve">В случае неоплаты или неполной оплаты Покупателем цены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в порядке и в срок, указанные в настоящей</w:t>
      </w:r>
      <w:r>
        <w:rPr>
          <w:rFonts w:ascii="Arial" w:eastAsia="Times New Roman" w:hAnsi="Arial" w:cs="Arial"/>
          <w:sz w:val="20"/>
          <w:szCs w:val="20"/>
          <w:lang w:eastAsia="ru-RU"/>
        </w:rPr>
        <w:t xml:space="preserve"> Информационной карте</w:t>
      </w:r>
      <w:r w:rsidRPr="008A556B">
        <w:rPr>
          <w:rFonts w:ascii="Arial" w:eastAsia="Times New Roman" w:hAnsi="Arial" w:cs="Arial"/>
          <w:sz w:val="20"/>
          <w:szCs w:val="20"/>
          <w:lang w:eastAsia="ru-RU"/>
        </w:rPr>
        <w:t xml:space="preserve">, </w:t>
      </w:r>
      <w:r>
        <w:rPr>
          <w:rFonts w:ascii="Arial" w:eastAsia="Times New Roman" w:hAnsi="Arial" w:cs="Arial"/>
          <w:color w:val="000000" w:themeColor="text1"/>
          <w:sz w:val="20"/>
          <w:szCs w:val="20"/>
          <w:lang w:eastAsia="ru-RU"/>
        </w:rPr>
        <w:t>ООО ВТБ Пенсионный администрато</w:t>
      </w:r>
      <w:r w:rsidRPr="00625923">
        <w:rPr>
          <w:rFonts w:ascii="Arial" w:eastAsia="Times New Roman" w:hAnsi="Arial" w:cs="Arial"/>
          <w:color w:val="000000" w:themeColor="text1"/>
          <w:sz w:val="20"/>
          <w:szCs w:val="20"/>
          <w:lang w:eastAsia="ru-RU"/>
        </w:rPr>
        <w:t>р</w:t>
      </w:r>
      <w:r w:rsidRPr="00625923">
        <w:rPr>
          <w:rFonts w:ascii="Arial" w:eastAsia="Times New Roman" w:hAnsi="Arial" w:cs="Arial"/>
          <w:sz w:val="20"/>
          <w:szCs w:val="20"/>
          <w:lang w:eastAsia="ru-RU"/>
        </w:rPr>
        <w:t xml:space="preserve"> </w:t>
      </w:r>
      <w:r w:rsidRPr="00D72256">
        <w:rPr>
          <w:rFonts w:ascii="Arial" w:eastAsia="Times New Roman" w:hAnsi="Arial" w:cs="Arial"/>
          <w:sz w:val="20"/>
          <w:szCs w:val="20"/>
          <w:lang w:eastAsia="ru-RU"/>
        </w:rPr>
        <w:t xml:space="preserve">вправе в одностороннем порядке полностью отказаться от исполнения договора купли-продажи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письменно уведомив об этом Покупателя. При этом сумма задатка не возвращается.</w:t>
      </w:r>
    </w:p>
    <w:p w14:paraId="6306D706" w14:textId="3B5AF694" w:rsidR="00D72256" w:rsidRPr="00D72256" w:rsidRDefault="003A7451" w:rsidP="00D72256">
      <w:pPr>
        <w:spacing w:after="0" w:line="240" w:lineRule="atLeast"/>
        <w:ind w:firstLine="709"/>
        <w:jc w:val="both"/>
        <w:textAlignment w:val="baseline"/>
        <w:rPr>
          <w:rFonts w:ascii="Arial" w:eastAsia="Times New Roman" w:hAnsi="Arial" w:cs="Arial"/>
          <w:sz w:val="20"/>
          <w:szCs w:val="20"/>
          <w:lang w:eastAsia="ru-RU"/>
        </w:rPr>
      </w:pPr>
      <w:r w:rsidRPr="00D72256">
        <w:rPr>
          <w:rFonts w:ascii="Arial" w:eastAsia="Times New Roman" w:hAnsi="Arial" w:cs="Arial"/>
          <w:sz w:val="20"/>
          <w:szCs w:val="20"/>
          <w:lang w:eastAsia="ru-RU"/>
        </w:rPr>
        <w:t xml:space="preserve">  В соответствии со статьей 450.1 Гражданского кодекса Российской Федерации договор купли-продажи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считается расторгнутым в дату получения Покупателем уведомления Продавца об отказе от договора.</w:t>
      </w:r>
    </w:p>
    <w:p w14:paraId="6306D707" w14:textId="2F03C36D" w:rsidR="00D72256" w:rsidRPr="00050000" w:rsidRDefault="003A7451" w:rsidP="00D72256">
      <w:pPr>
        <w:spacing w:after="0" w:line="240" w:lineRule="atLeast"/>
        <w:ind w:firstLine="709"/>
        <w:jc w:val="both"/>
        <w:textAlignment w:val="baseline"/>
        <w:rPr>
          <w:rFonts w:ascii="Arial" w:eastAsia="Times New Roman" w:hAnsi="Arial" w:cs="Arial"/>
          <w:sz w:val="20"/>
          <w:szCs w:val="20"/>
          <w:lang w:eastAsia="ru-RU"/>
        </w:rPr>
      </w:pPr>
      <w:r w:rsidRPr="00D72256">
        <w:rPr>
          <w:rFonts w:ascii="Arial" w:eastAsia="Times New Roman" w:hAnsi="Arial" w:cs="Arial"/>
          <w:sz w:val="20"/>
          <w:szCs w:val="20"/>
          <w:lang w:eastAsia="ru-RU"/>
        </w:rPr>
        <w:t xml:space="preserve">В случае одностороннего отказа Продавца от договора (исполнения договора) купли-продажи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в связи с получением Продавцом лишь части Цены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Продавец обязуется вернуть Покупателю сумму, перечисленную Покупателем в оплату Цены</w:t>
      </w:r>
      <w:r>
        <w:rPr>
          <w:rFonts w:ascii="Arial" w:eastAsia="Times New Roman" w:hAnsi="Arial" w:cs="Arial"/>
          <w:sz w:val="20"/>
          <w:szCs w:val="20"/>
          <w:lang w:eastAsia="ru-RU"/>
        </w:rPr>
        <w:t xml:space="preserve">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xml:space="preserve">, в течение 15 (Пятнадцати) рабочих дней с даты получения Покупателем уведомления Продавца об отказе от договора (исполнения договора) о купли-продаже недвижимого </w:t>
      </w:r>
      <w:r w:rsidR="00AF7B41">
        <w:rPr>
          <w:rFonts w:ascii="Arial" w:eastAsia="Times New Roman" w:hAnsi="Arial" w:cs="Arial"/>
          <w:sz w:val="20"/>
          <w:szCs w:val="20"/>
          <w:lang w:eastAsia="ru-RU"/>
        </w:rPr>
        <w:t>Имущества</w:t>
      </w:r>
      <w:r w:rsidRPr="00D72256">
        <w:rPr>
          <w:rFonts w:ascii="Arial" w:eastAsia="Times New Roman" w:hAnsi="Arial" w:cs="Arial"/>
          <w:sz w:val="20"/>
          <w:szCs w:val="20"/>
          <w:lang w:eastAsia="ru-RU"/>
        </w:rPr>
        <w:t>, за исключением суммы задатка</w:t>
      </w:r>
    </w:p>
    <w:p w14:paraId="6306D708" w14:textId="74B449DA" w:rsidR="0007561D" w:rsidRPr="008A556B" w:rsidRDefault="003A7451" w:rsidP="0007561D">
      <w:pPr>
        <w:shd w:val="clear" w:color="auto" w:fill="FFFFFF"/>
        <w:spacing w:after="0" w:line="240" w:lineRule="atLeast"/>
        <w:ind w:firstLine="709"/>
        <w:jc w:val="both"/>
        <w:textAlignment w:val="baseline"/>
        <w:rPr>
          <w:rFonts w:ascii="Arial" w:eastAsia="Times New Roman" w:hAnsi="Arial" w:cs="Arial"/>
          <w:sz w:val="20"/>
          <w:szCs w:val="20"/>
          <w:lang w:eastAsia="ru-RU"/>
        </w:rPr>
      </w:pPr>
      <w:r w:rsidRPr="008A556B">
        <w:rPr>
          <w:rFonts w:ascii="Arial" w:eastAsia="Times New Roman" w:hAnsi="Arial" w:cs="Arial"/>
          <w:sz w:val="20"/>
          <w:szCs w:val="20"/>
          <w:lang w:eastAsia="ru-RU"/>
        </w:rPr>
        <w:t xml:space="preserve">13.7. В качестве отлагательных условий заключения договора </w:t>
      </w:r>
      <w:r w:rsidRPr="008A556B">
        <w:rPr>
          <w:rFonts w:ascii="Arial" w:hAnsi="Arial" w:cs="Arial"/>
          <w:sz w:val="20"/>
          <w:szCs w:val="20"/>
        </w:rPr>
        <w:t xml:space="preserve">купли-продажи недвижимого </w:t>
      </w:r>
      <w:r w:rsidR="00AF7B41">
        <w:rPr>
          <w:rFonts w:ascii="Arial" w:hAnsi="Arial" w:cs="Arial"/>
          <w:sz w:val="20"/>
          <w:szCs w:val="20"/>
        </w:rPr>
        <w:t>Имущества</w:t>
      </w:r>
      <w:r w:rsidRPr="008A556B">
        <w:rPr>
          <w:rFonts w:ascii="Arial" w:eastAsia="Times New Roman" w:hAnsi="Arial" w:cs="Arial"/>
          <w:sz w:val="20"/>
          <w:szCs w:val="20"/>
          <w:lang w:eastAsia="ru-RU"/>
        </w:rPr>
        <w:t xml:space="preserve"> устанавливается:</w:t>
      </w:r>
      <w:r w:rsidRPr="008A556B">
        <w:rPr>
          <w:rFonts w:ascii="Arial" w:eastAsia="Times New Roman" w:hAnsi="Arial" w:cs="Arial"/>
          <w:lang w:eastAsia="ru-RU"/>
        </w:rPr>
        <w:t xml:space="preserve"> </w:t>
      </w:r>
      <w:r w:rsidRPr="008A556B">
        <w:rPr>
          <w:rFonts w:ascii="Arial" w:eastAsia="Times New Roman" w:hAnsi="Arial" w:cs="Arial"/>
          <w:sz w:val="20"/>
          <w:szCs w:val="20"/>
          <w:lang w:eastAsia="ru-RU"/>
        </w:rPr>
        <w:t>предоставление документов, указанных в пункте 13.2 настоящей</w:t>
      </w:r>
      <w:r>
        <w:rPr>
          <w:rFonts w:ascii="Arial" w:eastAsia="Times New Roman" w:hAnsi="Arial" w:cs="Arial"/>
          <w:sz w:val="20"/>
          <w:szCs w:val="20"/>
          <w:lang w:eastAsia="ru-RU"/>
        </w:rPr>
        <w:t xml:space="preserve"> Информационной карте</w:t>
      </w:r>
      <w:r w:rsidRPr="008A556B">
        <w:rPr>
          <w:rFonts w:ascii="Arial" w:eastAsia="Times New Roman" w:hAnsi="Arial" w:cs="Arial"/>
          <w:sz w:val="20"/>
          <w:szCs w:val="20"/>
          <w:lang w:eastAsia="ru-RU"/>
        </w:rPr>
        <w:t xml:space="preserve">.     </w:t>
      </w:r>
    </w:p>
    <w:p w14:paraId="6306D709" w14:textId="77777777" w:rsidR="0007561D" w:rsidRPr="0050168F" w:rsidRDefault="003A7451" w:rsidP="0050168F">
      <w:pPr>
        <w:shd w:val="clear" w:color="auto" w:fill="FFFFFF"/>
        <w:tabs>
          <w:tab w:val="left" w:pos="1134"/>
        </w:tabs>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 xml:space="preserve"> </w:t>
      </w:r>
    </w:p>
    <w:p w14:paraId="6306D70A" w14:textId="77777777" w:rsidR="0007561D" w:rsidRPr="00F40F90" w:rsidRDefault="003A7451" w:rsidP="0007561D">
      <w:pPr>
        <w:shd w:val="clear" w:color="auto" w:fill="FFFFFF"/>
        <w:spacing w:after="0" w:line="240" w:lineRule="auto"/>
        <w:ind w:firstLine="709"/>
        <w:jc w:val="both"/>
        <w:textAlignment w:val="baseline"/>
        <w:rPr>
          <w:rFonts w:ascii="Arial" w:eastAsia="Times New Roman" w:hAnsi="Arial" w:cs="Arial"/>
          <w:b/>
          <w:sz w:val="20"/>
          <w:szCs w:val="20"/>
          <w:lang w:eastAsia="ru-RU"/>
        </w:rPr>
      </w:pPr>
      <w:r w:rsidRPr="00F40F90">
        <w:rPr>
          <w:rFonts w:ascii="Arial" w:eastAsia="Times New Roman" w:hAnsi="Arial" w:cs="Arial"/>
          <w:b/>
          <w:sz w:val="20"/>
          <w:szCs w:val="20"/>
          <w:lang w:eastAsia="ru-RU"/>
        </w:rPr>
        <w:t>1</w:t>
      </w:r>
      <w:r>
        <w:rPr>
          <w:rFonts w:ascii="Arial" w:eastAsia="Times New Roman" w:hAnsi="Arial" w:cs="Arial"/>
          <w:b/>
          <w:sz w:val="20"/>
          <w:szCs w:val="20"/>
          <w:lang w:eastAsia="ru-RU"/>
        </w:rPr>
        <w:t>4</w:t>
      </w:r>
      <w:r w:rsidRPr="00F40F90">
        <w:rPr>
          <w:rFonts w:ascii="Arial" w:eastAsia="Times New Roman" w:hAnsi="Arial" w:cs="Arial"/>
          <w:b/>
          <w:sz w:val="20"/>
          <w:szCs w:val="20"/>
          <w:lang w:eastAsia="ru-RU"/>
        </w:rPr>
        <w:t>. Порядок ознакомления с документацией по имуществу</w:t>
      </w:r>
    </w:p>
    <w:p w14:paraId="6306D70B" w14:textId="315E8664" w:rsidR="0007561D" w:rsidRPr="00F40F9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1</w:t>
      </w:r>
      <w:r>
        <w:rPr>
          <w:rFonts w:ascii="Arial" w:eastAsia="Times New Roman" w:hAnsi="Arial" w:cs="Arial"/>
          <w:sz w:val="20"/>
          <w:szCs w:val="20"/>
          <w:lang w:eastAsia="ru-RU"/>
        </w:rPr>
        <w:t>4</w:t>
      </w:r>
      <w:r w:rsidRPr="00F40F90">
        <w:rPr>
          <w:rFonts w:ascii="Arial" w:eastAsia="Times New Roman" w:hAnsi="Arial" w:cs="Arial"/>
          <w:sz w:val="20"/>
          <w:szCs w:val="20"/>
          <w:lang w:eastAsia="ru-RU"/>
        </w:rPr>
        <w:t xml:space="preserve">.1. Для ознакомления с документацией, характеризующей имущество, включенное в состав </w:t>
      </w:r>
      <w:r w:rsidR="00A00711">
        <w:rPr>
          <w:rFonts w:ascii="Arial" w:eastAsia="Times New Roman" w:hAnsi="Arial" w:cs="Arial"/>
          <w:sz w:val="20"/>
          <w:szCs w:val="20"/>
          <w:lang w:eastAsia="ru-RU"/>
        </w:rPr>
        <w:t>Л</w:t>
      </w:r>
      <w:r w:rsidRPr="00F40F90">
        <w:rPr>
          <w:rFonts w:ascii="Arial" w:eastAsia="Times New Roman" w:hAnsi="Arial" w:cs="Arial"/>
          <w:sz w:val="20"/>
          <w:szCs w:val="20"/>
          <w:lang w:eastAsia="ru-RU"/>
        </w:rPr>
        <w:t>ота, и его правовой статус, Заявитель в период приема Заявок направляет Организатору торгов в произвольной форме заявку на ознакомление с указанием наименования организации, ИНН, ОГРН</w:t>
      </w:r>
      <w:r w:rsidR="00A00711" w:rsidRPr="00A00711">
        <w:rPr>
          <w:rFonts w:ascii="Arial" w:eastAsia="Times New Roman" w:hAnsi="Arial" w:cs="Arial"/>
          <w:color w:val="000000" w:themeColor="text1"/>
          <w:sz w:val="20"/>
          <w:szCs w:val="20"/>
          <w:lang w:eastAsia="ru-RU"/>
        </w:rPr>
        <w:t xml:space="preserve"> </w:t>
      </w:r>
      <w:r w:rsidR="00A00711" w:rsidRPr="00A00711">
        <w:rPr>
          <w:rFonts w:ascii="Arial" w:eastAsia="Times New Roman" w:hAnsi="Arial" w:cs="Arial"/>
          <w:sz w:val="20"/>
          <w:szCs w:val="20"/>
          <w:lang w:eastAsia="ru-RU"/>
        </w:rPr>
        <w:t>Заявителя – юридического лица, указанием фамилии, имени и отчества (если имеется) Заявителя – физического лица</w:t>
      </w:r>
      <w:r w:rsidRPr="00F40F90">
        <w:rPr>
          <w:rFonts w:ascii="Arial" w:eastAsia="Times New Roman" w:hAnsi="Arial" w:cs="Arial"/>
          <w:sz w:val="20"/>
          <w:szCs w:val="20"/>
          <w:lang w:eastAsia="ru-RU"/>
        </w:rPr>
        <w:t>, указанием фамилии, имени и отчества (если имеется) лица, которое будет производить ознакомление, с указанием действующих контактных телефонов.</w:t>
      </w:r>
      <w:r w:rsidRPr="00742FEC">
        <w:rPr>
          <w:rFonts w:ascii="Arial" w:eastAsia="Times New Roman" w:hAnsi="Arial" w:cs="Arial"/>
          <w:color w:val="000000" w:themeColor="text1"/>
          <w:sz w:val="20"/>
          <w:szCs w:val="20"/>
          <w:lang w:eastAsia="ru-RU"/>
        </w:rPr>
        <w:t xml:space="preserve"> </w:t>
      </w:r>
      <w:r w:rsidRPr="00742FEC">
        <w:rPr>
          <w:rFonts w:ascii="Arial" w:eastAsia="Times New Roman" w:hAnsi="Arial" w:cs="Arial"/>
          <w:sz w:val="20"/>
          <w:szCs w:val="20"/>
          <w:lang w:eastAsia="ru-RU"/>
        </w:rPr>
        <w:t>Направление заявки на ознакомление допускается посредством электронной почты в адрес Организатора торгов, указанный в пункте 1.</w:t>
      </w:r>
      <w:r>
        <w:rPr>
          <w:rFonts w:ascii="Arial" w:eastAsia="Times New Roman" w:hAnsi="Arial" w:cs="Arial"/>
          <w:sz w:val="20"/>
          <w:szCs w:val="20"/>
          <w:lang w:eastAsia="ru-RU"/>
        </w:rPr>
        <w:t>5</w:t>
      </w:r>
      <w:r w:rsidRPr="00742FEC">
        <w:rPr>
          <w:rFonts w:ascii="Arial" w:eastAsia="Times New Roman" w:hAnsi="Arial" w:cs="Arial"/>
          <w:sz w:val="20"/>
          <w:szCs w:val="20"/>
          <w:lang w:eastAsia="ru-RU"/>
        </w:rPr>
        <w:t xml:space="preserve">. </w:t>
      </w:r>
      <w:r>
        <w:rPr>
          <w:rFonts w:ascii="Arial" w:eastAsia="Times New Roman" w:hAnsi="Arial" w:cs="Arial"/>
          <w:sz w:val="20"/>
          <w:szCs w:val="20"/>
          <w:lang w:eastAsia="ru-RU"/>
        </w:rPr>
        <w:t>Информационной карты</w:t>
      </w:r>
      <w:r w:rsidRPr="00742FEC">
        <w:rPr>
          <w:rFonts w:ascii="Arial" w:eastAsia="Times New Roman" w:hAnsi="Arial" w:cs="Arial"/>
          <w:sz w:val="20"/>
          <w:szCs w:val="20"/>
          <w:lang w:eastAsia="ru-RU"/>
        </w:rPr>
        <w:t>.</w:t>
      </w:r>
    </w:p>
    <w:p w14:paraId="6306D70C" w14:textId="77777777" w:rsidR="0007561D" w:rsidRPr="00F40F9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1</w:t>
      </w:r>
      <w:r>
        <w:rPr>
          <w:rFonts w:ascii="Arial" w:eastAsia="Times New Roman" w:hAnsi="Arial" w:cs="Arial"/>
          <w:sz w:val="20"/>
          <w:szCs w:val="20"/>
          <w:lang w:eastAsia="ru-RU"/>
        </w:rPr>
        <w:t>4</w:t>
      </w:r>
      <w:r w:rsidRPr="00F40F90">
        <w:rPr>
          <w:rFonts w:ascii="Arial" w:eastAsia="Times New Roman" w:hAnsi="Arial" w:cs="Arial"/>
          <w:sz w:val="20"/>
          <w:szCs w:val="20"/>
          <w:lang w:eastAsia="ru-RU"/>
        </w:rPr>
        <w:t>.2. В соответствии с заявкой Организатор торгов в течение 4 (Четырех) рабочих дней организует ознакомление с документацией и предоставляет необходимые разъяснения при условии заключения с Организатором торгов соглашения о конфиденциальности по форме, являющейся неотъемлемой частью настоящей Информационной карты (</w:t>
      </w:r>
      <w:bookmarkStart w:id="7" w:name="_Hlk114088545"/>
      <w:r w:rsidRPr="00742FEC">
        <w:rPr>
          <w:rFonts w:ascii="Arial" w:eastAsia="Times New Roman" w:hAnsi="Arial" w:cs="Arial"/>
          <w:sz w:val="20"/>
          <w:szCs w:val="20"/>
          <w:lang w:eastAsia="ru-RU"/>
        </w:rPr>
        <w:t>Форма Соглашения о конфиденциальности размещена на сайте ЭТП</w:t>
      </w:r>
      <w:bookmarkEnd w:id="7"/>
      <w:r w:rsidRPr="00F40F90">
        <w:rPr>
          <w:rFonts w:ascii="Arial" w:eastAsia="Times New Roman" w:hAnsi="Arial" w:cs="Arial"/>
          <w:sz w:val="20"/>
          <w:szCs w:val="20"/>
          <w:lang w:eastAsia="ru-RU"/>
        </w:rPr>
        <w:t>).</w:t>
      </w:r>
    </w:p>
    <w:p w14:paraId="6306D70D" w14:textId="77777777" w:rsidR="0007561D" w:rsidRPr="00F40F90" w:rsidRDefault="003A7451" w:rsidP="0007561D">
      <w:pPr>
        <w:shd w:val="clear" w:color="auto" w:fill="FFFFFF"/>
        <w:spacing w:after="0" w:line="240" w:lineRule="auto"/>
        <w:ind w:firstLine="709"/>
        <w:jc w:val="both"/>
        <w:textAlignment w:val="baseline"/>
        <w:rPr>
          <w:rFonts w:ascii="Arial" w:eastAsia="Times New Roman" w:hAnsi="Arial" w:cs="Arial"/>
          <w:sz w:val="20"/>
          <w:szCs w:val="20"/>
          <w:lang w:eastAsia="ru-RU"/>
        </w:rPr>
      </w:pPr>
      <w:r w:rsidRPr="00F40F90">
        <w:rPr>
          <w:rFonts w:ascii="Arial" w:eastAsia="Times New Roman" w:hAnsi="Arial" w:cs="Arial"/>
          <w:sz w:val="20"/>
          <w:szCs w:val="20"/>
          <w:lang w:eastAsia="ru-RU"/>
        </w:rPr>
        <w:t>1</w:t>
      </w:r>
      <w:r>
        <w:rPr>
          <w:rFonts w:ascii="Arial" w:eastAsia="Times New Roman" w:hAnsi="Arial" w:cs="Arial"/>
          <w:sz w:val="20"/>
          <w:szCs w:val="20"/>
          <w:lang w:eastAsia="ru-RU"/>
        </w:rPr>
        <w:t>4</w:t>
      </w:r>
      <w:r w:rsidRPr="00F40F90">
        <w:rPr>
          <w:rFonts w:ascii="Arial" w:eastAsia="Times New Roman" w:hAnsi="Arial" w:cs="Arial"/>
          <w:sz w:val="20"/>
          <w:szCs w:val="20"/>
          <w:lang w:eastAsia="ru-RU"/>
        </w:rPr>
        <w:t xml:space="preserve">.3. При отказе Заявителя от ознакомления с документацией все </w:t>
      </w:r>
      <w:proofErr w:type="gramStart"/>
      <w:r w:rsidRPr="00F40F90">
        <w:rPr>
          <w:rFonts w:ascii="Arial" w:eastAsia="Times New Roman" w:hAnsi="Arial" w:cs="Arial"/>
          <w:sz w:val="20"/>
          <w:szCs w:val="20"/>
          <w:lang w:eastAsia="ru-RU"/>
        </w:rPr>
        <w:t>возникшие</w:t>
      </w:r>
      <w:proofErr w:type="gramEnd"/>
      <w:r w:rsidRPr="00F40F90">
        <w:rPr>
          <w:rFonts w:ascii="Arial" w:eastAsia="Times New Roman" w:hAnsi="Arial" w:cs="Arial"/>
          <w:sz w:val="20"/>
          <w:szCs w:val="20"/>
          <w:lang w:eastAsia="ru-RU"/>
        </w:rPr>
        <w:t xml:space="preserve"> в связи с этим риски и негативные последствия Заявитель принимает на себя безоговорочно. </w:t>
      </w:r>
    </w:p>
    <w:p w14:paraId="6306D70E" w14:textId="77777777" w:rsidR="00D2350C" w:rsidRPr="001F4761" w:rsidRDefault="00C42192" w:rsidP="00342A5B">
      <w:pPr>
        <w:shd w:val="clear" w:color="auto" w:fill="FFFFFF"/>
        <w:spacing w:after="0" w:line="240" w:lineRule="auto"/>
        <w:ind w:firstLine="709"/>
        <w:jc w:val="both"/>
        <w:textAlignment w:val="baseline"/>
        <w:rPr>
          <w:rFonts w:ascii="Arial" w:eastAsia="Times New Roman" w:hAnsi="Arial" w:cs="Arial"/>
          <w:color w:val="000000" w:themeColor="text1"/>
          <w:sz w:val="20"/>
          <w:szCs w:val="20"/>
          <w:lang w:eastAsia="ru-RU"/>
        </w:rPr>
      </w:pPr>
    </w:p>
    <w:p w14:paraId="6306D70F" w14:textId="77777777" w:rsidR="00AF27F4" w:rsidRPr="0056323D" w:rsidRDefault="00C42192" w:rsidP="00342A5B">
      <w:pPr>
        <w:shd w:val="clear" w:color="auto" w:fill="FFFFFF"/>
        <w:spacing w:after="0" w:line="240" w:lineRule="auto"/>
        <w:ind w:firstLine="709"/>
        <w:jc w:val="both"/>
        <w:textAlignment w:val="baseline"/>
        <w:rPr>
          <w:color w:val="0070C0"/>
        </w:rPr>
      </w:pPr>
    </w:p>
    <w:sectPr w:rsidR="00AF27F4" w:rsidRPr="0056323D" w:rsidSect="001C4CC4">
      <w:footerReference w:type="default" r:id="rId12"/>
      <w:pgSz w:w="11906" w:h="16838"/>
      <w:pgMar w:top="1134" w:right="850" w:bottom="1134" w:left="1701"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6D715" w14:textId="77777777" w:rsidR="00861FBC" w:rsidRDefault="003A7451">
      <w:pPr>
        <w:spacing w:after="0" w:line="240" w:lineRule="auto"/>
      </w:pPr>
      <w:r>
        <w:separator/>
      </w:r>
    </w:p>
  </w:endnote>
  <w:endnote w:type="continuationSeparator" w:id="0">
    <w:p w14:paraId="6306D717" w14:textId="77777777" w:rsidR="00861FBC" w:rsidRDefault="003A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D710" w14:textId="77777777" w:rsidR="0007561D" w:rsidRDefault="00C421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6D711" w14:textId="77777777" w:rsidR="00861FBC" w:rsidRDefault="003A7451">
      <w:pPr>
        <w:spacing w:after="0" w:line="240" w:lineRule="auto"/>
      </w:pPr>
      <w:r>
        <w:separator/>
      </w:r>
    </w:p>
  </w:footnote>
  <w:footnote w:type="continuationSeparator" w:id="0">
    <w:p w14:paraId="6306D713" w14:textId="77777777" w:rsidR="00861FBC" w:rsidRDefault="003A7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C631D"/>
    <w:multiLevelType w:val="hybridMultilevel"/>
    <w:tmpl w:val="1CDA3E0E"/>
    <w:lvl w:ilvl="0" w:tplc="08B698D2">
      <w:start w:val="1"/>
      <w:numFmt w:val="bullet"/>
      <w:lvlText w:val=""/>
      <w:lvlJc w:val="left"/>
      <w:pPr>
        <w:ind w:left="1429" w:hanging="360"/>
      </w:pPr>
      <w:rPr>
        <w:rFonts w:ascii="Wingdings" w:hAnsi="Wingdings" w:hint="default"/>
      </w:rPr>
    </w:lvl>
    <w:lvl w:ilvl="1" w:tplc="25E2B99A" w:tentative="1">
      <w:start w:val="1"/>
      <w:numFmt w:val="bullet"/>
      <w:lvlText w:val="o"/>
      <w:lvlJc w:val="left"/>
      <w:pPr>
        <w:ind w:left="2149" w:hanging="360"/>
      </w:pPr>
      <w:rPr>
        <w:rFonts w:ascii="Courier New" w:hAnsi="Courier New" w:cs="Courier New" w:hint="default"/>
      </w:rPr>
    </w:lvl>
    <w:lvl w:ilvl="2" w:tplc="CD4EAA5E" w:tentative="1">
      <w:start w:val="1"/>
      <w:numFmt w:val="bullet"/>
      <w:lvlText w:val=""/>
      <w:lvlJc w:val="left"/>
      <w:pPr>
        <w:ind w:left="2869" w:hanging="360"/>
      </w:pPr>
      <w:rPr>
        <w:rFonts w:ascii="Wingdings" w:hAnsi="Wingdings" w:hint="default"/>
      </w:rPr>
    </w:lvl>
    <w:lvl w:ilvl="3" w:tplc="651A0714" w:tentative="1">
      <w:start w:val="1"/>
      <w:numFmt w:val="bullet"/>
      <w:lvlText w:val=""/>
      <w:lvlJc w:val="left"/>
      <w:pPr>
        <w:ind w:left="3589" w:hanging="360"/>
      </w:pPr>
      <w:rPr>
        <w:rFonts w:ascii="Symbol" w:hAnsi="Symbol" w:hint="default"/>
      </w:rPr>
    </w:lvl>
    <w:lvl w:ilvl="4" w:tplc="F2B47570" w:tentative="1">
      <w:start w:val="1"/>
      <w:numFmt w:val="bullet"/>
      <w:lvlText w:val="o"/>
      <w:lvlJc w:val="left"/>
      <w:pPr>
        <w:ind w:left="4309" w:hanging="360"/>
      </w:pPr>
      <w:rPr>
        <w:rFonts w:ascii="Courier New" w:hAnsi="Courier New" w:cs="Courier New" w:hint="default"/>
      </w:rPr>
    </w:lvl>
    <w:lvl w:ilvl="5" w:tplc="C92C3A8E" w:tentative="1">
      <w:start w:val="1"/>
      <w:numFmt w:val="bullet"/>
      <w:lvlText w:val=""/>
      <w:lvlJc w:val="left"/>
      <w:pPr>
        <w:ind w:left="5029" w:hanging="360"/>
      </w:pPr>
      <w:rPr>
        <w:rFonts w:ascii="Wingdings" w:hAnsi="Wingdings" w:hint="default"/>
      </w:rPr>
    </w:lvl>
    <w:lvl w:ilvl="6" w:tplc="B6E853BA" w:tentative="1">
      <w:start w:val="1"/>
      <w:numFmt w:val="bullet"/>
      <w:lvlText w:val=""/>
      <w:lvlJc w:val="left"/>
      <w:pPr>
        <w:ind w:left="5749" w:hanging="360"/>
      </w:pPr>
      <w:rPr>
        <w:rFonts w:ascii="Symbol" w:hAnsi="Symbol" w:hint="default"/>
      </w:rPr>
    </w:lvl>
    <w:lvl w:ilvl="7" w:tplc="8BCA4ADA" w:tentative="1">
      <w:start w:val="1"/>
      <w:numFmt w:val="bullet"/>
      <w:lvlText w:val="o"/>
      <w:lvlJc w:val="left"/>
      <w:pPr>
        <w:ind w:left="6469" w:hanging="360"/>
      </w:pPr>
      <w:rPr>
        <w:rFonts w:ascii="Courier New" w:hAnsi="Courier New" w:cs="Courier New" w:hint="default"/>
      </w:rPr>
    </w:lvl>
    <w:lvl w:ilvl="8" w:tplc="F52EA60A" w:tentative="1">
      <w:start w:val="1"/>
      <w:numFmt w:val="bullet"/>
      <w:lvlText w:val=""/>
      <w:lvlJc w:val="left"/>
      <w:pPr>
        <w:ind w:left="7189" w:hanging="360"/>
      </w:pPr>
      <w:rPr>
        <w:rFonts w:ascii="Wingdings" w:hAnsi="Wingdings" w:hint="default"/>
      </w:rPr>
    </w:lvl>
  </w:abstractNum>
  <w:abstractNum w:abstractNumId="1" w15:restartNumberingAfterBreak="0">
    <w:nsid w:val="2E703897"/>
    <w:multiLevelType w:val="hybridMultilevel"/>
    <w:tmpl w:val="60DAEB00"/>
    <w:lvl w:ilvl="0" w:tplc="4BB867B0">
      <w:start w:val="1"/>
      <w:numFmt w:val="bullet"/>
      <w:lvlText w:val=""/>
      <w:lvlJc w:val="left"/>
      <w:pPr>
        <w:ind w:left="1429" w:hanging="360"/>
      </w:pPr>
      <w:rPr>
        <w:rFonts w:ascii="Wingdings" w:hAnsi="Wingdings" w:hint="default"/>
      </w:rPr>
    </w:lvl>
    <w:lvl w:ilvl="1" w:tplc="27A08534" w:tentative="1">
      <w:start w:val="1"/>
      <w:numFmt w:val="bullet"/>
      <w:lvlText w:val="o"/>
      <w:lvlJc w:val="left"/>
      <w:pPr>
        <w:ind w:left="2149" w:hanging="360"/>
      </w:pPr>
      <w:rPr>
        <w:rFonts w:ascii="Courier New" w:hAnsi="Courier New" w:cs="Courier New" w:hint="default"/>
      </w:rPr>
    </w:lvl>
    <w:lvl w:ilvl="2" w:tplc="9CFE2E0C" w:tentative="1">
      <w:start w:val="1"/>
      <w:numFmt w:val="bullet"/>
      <w:lvlText w:val=""/>
      <w:lvlJc w:val="left"/>
      <w:pPr>
        <w:ind w:left="2869" w:hanging="360"/>
      </w:pPr>
      <w:rPr>
        <w:rFonts w:ascii="Wingdings" w:hAnsi="Wingdings" w:hint="default"/>
      </w:rPr>
    </w:lvl>
    <w:lvl w:ilvl="3" w:tplc="DC2ABC8E" w:tentative="1">
      <w:start w:val="1"/>
      <w:numFmt w:val="bullet"/>
      <w:lvlText w:val=""/>
      <w:lvlJc w:val="left"/>
      <w:pPr>
        <w:ind w:left="3589" w:hanging="360"/>
      </w:pPr>
      <w:rPr>
        <w:rFonts w:ascii="Symbol" w:hAnsi="Symbol" w:hint="default"/>
      </w:rPr>
    </w:lvl>
    <w:lvl w:ilvl="4" w:tplc="3F447DE2" w:tentative="1">
      <w:start w:val="1"/>
      <w:numFmt w:val="bullet"/>
      <w:lvlText w:val="o"/>
      <w:lvlJc w:val="left"/>
      <w:pPr>
        <w:ind w:left="4309" w:hanging="360"/>
      </w:pPr>
      <w:rPr>
        <w:rFonts w:ascii="Courier New" w:hAnsi="Courier New" w:cs="Courier New" w:hint="default"/>
      </w:rPr>
    </w:lvl>
    <w:lvl w:ilvl="5" w:tplc="DA28E620" w:tentative="1">
      <w:start w:val="1"/>
      <w:numFmt w:val="bullet"/>
      <w:lvlText w:val=""/>
      <w:lvlJc w:val="left"/>
      <w:pPr>
        <w:ind w:left="5029" w:hanging="360"/>
      </w:pPr>
      <w:rPr>
        <w:rFonts w:ascii="Wingdings" w:hAnsi="Wingdings" w:hint="default"/>
      </w:rPr>
    </w:lvl>
    <w:lvl w:ilvl="6" w:tplc="0AAA87EC" w:tentative="1">
      <w:start w:val="1"/>
      <w:numFmt w:val="bullet"/>
      <w:lvlText w:val=""/>
      <w:lvlJc w:val="left"/>
      <w:pPr>
        <w:ind w:left="5749" w:hanging="360"/>
      </w:pPr>
      <w:rPr>
        <w:rFonts w:ascii="Symbol" w:hAnsi="Symbol" w:hint="default"/>
      </w:rPr>
    </w:lvl>
    <w:lvl w:ilvl="7" w:tplc="CF84AE1C" w:tentative="1">
      <w:start w:val="1"/>
      <w:numFmt w:val="bullet"/>
      <w:lvlText w:val="o"/>
      <w:lvlJc w:val="left"/>
      <w:pPr>
        <w:ind w:left="6469" w:hanging="360"/>
      </w:pPr>
      <w:rPr>
        <w:rFonts w:ascii="Courier New" w:hAnsi="Courier New" w:cs="Courier New" w:hint="default"/>
      </w:rPr>
    </w:lvl>
    <w:lvl w:ilvl="8" w:tplc="D7A43666" w:tentative="1">
      <w:start w:val="1"/>
      <w:numFmt w:val="bullet"/>
      <w:lvlText w:val=""/>
      <w:lvlJc w:val="left"/>
      <w:pPr>
        <w:ind w:left="7189" w:hanging="360"/>
      </w:pPr>
      <w:rPr>
        <w:rFonts w:ascii="Wingdings" w:hAnsi="Wingdings" w:hint="default"/>
      </w:rPr>
    </w:lvl>
  </w:abstractNum>
  <w:abstractNum w:abstractNumId="2" w15:restartNumberingAfterBreak="0">
    <w:nsid w:val="3B2F2F7F"/>
    <w:multiLevelType w:val="hybridMultilevel"/>
    <w:tmpl w:val="C424478E"/>
    <w:lvl w:ilvl="0" w:tplc="EA2EAEB2">
      <w:start w:val="1"/>
      <w:numFmt w:val="bullet"/>
      <w:lvlText w:val=""/>
      <w:lvlJc w:val="left"/>
      <w:pPr>
        <w:ind w:left="786" w:hanging="360"/>
      </w:pPr>
      <w:rPr>
        <w:rFonts w:ascii="Wingdings" w:hAnsi="Wingdings" w:hint="default"/>
      </w:rPr>
    </w:lvl>
    <w:lvl w:ilvl="1" w:tplc="898657F2" w:tentative="1">
      <w:start w:val="1"/>
      <w:numFmt w:val="bullet"/>
      <w:lvlText w:val="o"/>
      <w:lvlJc w:val="left"/>
      <w:pPr>
        <w:ind w:left="1506" w:hanging="360"/>
      </w:pPr>
      <w:rPr>
        <w:rFonts w:ascii="Courier New" w:hAnsi="Courier New" w:cs="Courier New" w:hint="default"/>
      </w:rPr>
    </w:lvl>
    <w:lvl w:ilvl="2" w:tplc="710074F4" w:tentative="1">
      <w:start w:val="1"/>
      <w:numFmt w:val="bullet"/>
      <w:lvlText w:val=""/>
      <w:lvlJc w:val="left"/>
      <w:pPr>
        <w:ind w:left="2226" w:hanging="360"/>
      </w:pPr>
      <w:rPr>
        <w:rFonts w:ascii="Wingdings" w:hAnsi="Wingdings" w:hint="default"/>
      </w:rPr>
    </w:lvl>
    <w:lvl w:ilvl="3" w:tplc="2DAEC172" w:tentative="1">
      <w:start w:val="1"/>
      <w:numFmt w:val="bullet"/>
      <w:lvlText w:val=""/>
      <w:lvlJc w:val="left"/>
      <w:pPr>
        <w:ind w:left="2946" w:hanging="360"/>
      </w:pPr>
      <w:rPr>
        <w:rFonts w:ascii="Symbol" w:hAnsi="Symbol" w:hint="default"/>
      </w:rPr>
    </w:lvl>
    <w:lvl w:ilvl="4" w:tplc="E2126EF6" w:tentative="1">
      <w:start w:val="1"/>
      <w:numFmt w:val="bullet"/>
      <w:lvlText w:val="o"/>
      <w:lvlJc w:val="left"/>
      <w:pPr>
        <w:ind w:left="3666" w:hanging="360"/>
      </w:pPr>
      <w:rPr>
        <w:rFonts w:ascii="Courier New" w:hAnsi="Courier New" w:cs="Courier New" w:hint="default"/>
      </w:rPr>
    </w:lvl>
    <w:lvl w:ilvl="5" w:tplc="62D63294" w:tentative="1">
      <w:start w:val="1"/>
      <w:numFmt w:val="bullet"/>
      <w:lvlText w:val=""/>
      <w:lvlJc w:val="left"/>
      <w:pPr>
        <w:ind w:left="4386" w:hanging="360"/>
      </w:pPr>
      <w:rPr>
        <w:rFonts w:ascii="Wingdings" w:hAnsi="Wingdings" w:hint="default"/>
      </w:rPr>
    </w:lvl>
    <w:lvl w:ilvl="6" w:tplc="BEAC5EFA" w:tentative="1">
      <w:start w:val="1"/>
      <w:numFmt w:val="bullet"/>
      <w:lvlText w:val=""/>
      <w:lvlJc w:val="left"/>
      <w:pPr>
        <w:ind w:left="5106" w:hanging="360"/>
      </w:pPr>
      <w:rPr>
        <w:rFonts w:ascii="Symbol" w:hAnsi="Symbol" w:hint="default"/>
      </w:rPr>
    </w:lvl>
    <w:lvl w:ilvl="7" w:tplc="F8A42FD4" w:tentative="1">
      <w:start w:val="1"/>
      <w:numFmt w:val="bullet"/>
      <w:lvlText w:val="o"/>
      <w:lvlJc w:val="left"/>
      <w:pPr>
        <w:ind w:left="5826" w:hanging="360"/>
      </w:pPr>
      <w:rPr>
        <w:rFonts w:ascii="Courier New" w:hAnsi="Courier New" w:cs="Courier New" w:hint="default"/>
      </w:rPr>
    </w:lvl>
    <w:lvl w:ilvl="8" w:tplc="479CA036" w:tentative="1">
      <w:start w:val="1"/>
      <w:numFmt w:val="bullet"/>
      <w:lvlText w:val=""/>
      <w:lvlJc w:val="left"/>
      <w:pPr>
        <w:ind w:left="6546" w:hanging="360"/>
      </w:pPr>
      <w:rPr>
        <w:rFonts w:ascii="Wingdings" w:hAnsi="Wingdings" w:hint="default"/>
      </w:rPr>
    </w:lvl>
  </w:abstractNum>
  <w:abstractNum w:abstractNumId="3" w15:restartNumberingAfterBreak="0">
    <w:nsid w:val="42F14C0F"/>
    <w:multiLevelType w:val="hybridMultilevel"/>
    <w:tmpl w:val="4DB80EB6"/>
    <w:lvl w:ilvl="0" w:tplc="95602E64">
      <w:start w:val="1"/>
      <w:numFmt w:val="bullet"/>
      <w:lvlText w:val=""/>
      <w:lvlJc w:val="left"/>
      <w:pPr>
        <w:ind w:left="1429" w:hanging="360"/>
      </w:pPr>
      <w:rPr>
        <w:rFonts w:ascii="Wingdings" w:hAnsi="Wingdings" w:hint="default"/>
      </w:rPr>
    </w:lvl>
    <w:lvl w:ilvl="1" w:tplc="253CE352" w:tentative="1">
      <w:start w:val="1"/>
      <w:numFmt w:val="bullet"/>
      <w:lvlText w:val="o"/>
      <w:lvlJc w:val="left"/>
      <w:pPr>
        <w:ind w:left="2149" w:hanging="360"/>
      </w:pPr>
      <w:rPr>
        <w:rFonts w:ascii="Courier New" w:hAnsi="Courier New" w:cs="Courier New" w:hint="default"/>
      </w:rPr>
    </w:lvl>
    <w:lvl w:ilvl="2" w:tplc="6CCE817A" w:tentative="1">
      <w:start w:val="1"/>
      <w:numFmt w:val="bullet"/>
      <w:lvlText w:val=""/>
      <w:lvlJc w:val="left"/>
      <w:pPr>
        <w:ind w:left="2869" w:hanging="360"/>
      </w:pPr>
      <w:rPr>
        <w:rFonts w:ascii="Wingdings" w:hAnsi="Wingdings" w:hint="default"/>
      </w:rPr>
    </w:lvl>
    <w:lvl w:ilvl="3" w:tplc="8772A444" w:tentative="1">
      <w:start w:val="1"/>
      <w:numFmt w:val="bullet"/>
      <w:lvlText w:val=""/>
      <w:lvlJc w:val="left"/>
      <w:pPr>
        <w:ind w:left="3589" w:hanging="360"/>
      </w:pPr>
      <w:rPr>
        <w:rFonts w:ascii="Symbol" w:hAnsi="Symbol" w:hint="default"/>
      </w:rPr>
    </w:lvl>
    <w:lvl w:ilvl="4" w:tplc="6E46DC26" w:tentative="1">
      <w:start w:val="1"/>
      <w:numFmt w:val="bullet"/>
      <w:lvlText w:val="o"/>
      <w:lvlJc w:val="left"/>
      <w:pPr>
        <w:ind w:left="4309" w:hanging="360"/>
      </w:pPr>
      <w:rPr>
        <w:rFonts w:ascii="Courier New" w:hAnsi="Courier New" w:cs="Courier New" w:hint="default"/>
      </w:rPr>
    </w:lvl>
    <w:lvl w:ilvl="5" w:tplc="5198956A" w:tentative="1">
      <w:start w:val="1"/>
      <w:numFmt w:val="bullet"/>
      <w:lvlText w:val=""/>
      <w:lvlJc w:val="left"/>
      <w:pPr>
        <w:ind w:left="5029" w:hanging="360"/>
      </w:pPr>
      <w:rPr>
        <w:rFonts w:ascii="Wingdings" w:hAnsi="Wingdings" w:hint="default"/>
      </w:rPr>
    </w:lvl>
    <w:lvl w:ilvl="6" w:tplc="82F8037A" w:tentative="1">
      <w:start w:val="1"/>
      <w:numFmt w:val="bullet"/>
      <w:lvlText w:val=""/>
      <w:lvlJc w:val="left"/>
      <w:pPr>
        <w:ind w:left="5749" w:hanging="360"/>
      </w:pPr>
      <w:rPr>
        <w:rFonts w:ascii="Symbol" w:hAnsi="Symbol" w:hint="default"/>
      </w:rPr>
    </w:lvl>
    <w:lvl w:ilvl="7" w:tplc="D0C0001A" w:tentative="1">
      <w:start w:val="1"/>
      <w:numFmt w:val="bullet"/>
      <w:lvlText w:val="o"/>
      <w:lvlJc w:val="left"/>
      <w:pPr>
        <w:ind w:left="6469" w:hanging="360"/>
      </w:pPr>
      <w:rPr>
        <w:rFonts w:ascii="Courier New" w:hAnsi="Courier New" w:cs="Courier New" w:hint="default"/>
      </w:rPr>
    </w:lvl>
    <w:lvl w:ilvl="8" w:tplc="2826C4F8" w:tentative="1">
      <w:start w:val="1"/>
      <w:numFmt w:val="bullet"/>
      <w:lvlText w:val=""/>
      <w:lvlJc w:val="left"/>
      <w:pPr>
        <w:ind w:left="7189" w:hanging="360"/>
      </w:pPr>
      <w:rPr>
        <w:rFonts w:ascii="Wingdings" w:hAnsi="Wingdings" w:hint="default"/>
      </w:rPr>
    </w:lvl>
  </w:abstractNum>
  <w:abstractNum w:abstractNumId="4" w15:restartNumberingAfterBreak="0">
    <w:nsid w:val="4A5D107F"/>
    <w:multiLevelType w:val="multilevel"/>
    <w:tmpl w:val="23F86338"/>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6A0D4C53"/>
    <w:multiLevelType w:val="hybridMultilevel"/>
    <w:tmpl w:val="B66A6FBC"/>
    <w:lvl w:ilvl="0" w:tplc="711A56DC">
      <w:numFmt w:val="bullet"/>
      <w:lvlText w:val="-"/>
      <w:lvlJc w:val="left"/>
      <w:pPr>
        <w:ind w:left="720" w:hanging="360"/>
      </w:pPr>
      <w:rPr>
        <w:rFonts w:ascii="Times New Roman" w:eastAsia="Times New Roman" w:hAnsi="Times New Roman" w:hint="default"/>
      </w:rPr>
    </w:lvl>
    <w:lvl w:ilvl="1" w:tplc="D2C68082" w:tentative="1">
      <w:start w:val="1"/>
      <w:numFmt w:val="bullet"/>
      <w:lvlText w:val="o"/>
      <w:lvlJc w:val="left"/>
      <w:pPr>
        <w:ind w:left="1440" w:hanging="360"/>
      </w:pPr>
      <w:rPr>
        <w:rFonts w:ascii="Courier New" w:hAnsi="Courier New" w:cs="Courier New" w:hint="default"/>
      </w:rPr>
    </w:lvl>
    <w:lvl w:ilvl="2" w:tplc="5B4CE0D0" w:tentative="1">
      <w:start w:val="1"/>
      <w:numFmt w:val="bullet"/>
      <w:lvlText w:val=""/>
      <w:lvlJc w:val="left"/>
      <w:pPr>
        <w:ind w:left="2160" w:hanging="360"/>
      </w:pPr>
      <w:rPr>
        <w:rFonts w:ascii="Wingdings" w:hAnsi="Wingdings" w:hint="default"/>
      </w:rPr>
    </w:lvl>
    <w:lvl w:ilvl="3" w:tplc="1C1CA410" w:tentative="1">
      <w:start w:val="1"/>
      <w:numFmt w:val="bullet"/>
      <w:lvlText w:val=""/>
      <w:lvlJc w:val="left"/>
      <w:pPr>
        <w:ind w:left="2880" w:hanging="360"/>
      </w:pPr>
      <w:rPr>
        <w:rFonts w:ascii="Symbol" w:hAnsi="Symbol" w:hint="default"/>
      </w:rPr>
    </w:lvl>
    <w:lvl w:ilvl="4" w:tplc="7F58DCA4" w:tentative="1">
      <w:start w:val="1"/>
      <w:numFmt w:val="bullet"/>
      <w:lvlText w:val="o"/>
      <w:lvlJc w:val="left"/>
      <w:pPr>
        <w:ind w:left="3600" w:hanging="360"/>
      </w:pPr>
      <w:rPr>
        <w:rFonts w:ascii="Courier New" w:hAnsi="Courier New" w:cs="Courier New" w:hint="default"/>
      </w:rPr>
    </w:lvl>
    <w:lvl w:ilvl="5" w:tplc="354ADC40" w:tentative="1">
      <w:start w:val="1"/>
      <w:numFmt w:val="bullet"/>
      <w:lvlText w:val=""/>
      <w:lvlJc w:val="left"/>
      <w:pPr>
        <w:ind w:left="4320" w:hanging="360"/>
      </w:pPr>
      <w:rPr>
        <w:rFonts w:ascii="Wingdings" w:hAnsi="Wingdings" w:hint="default"/>
      </w:rPr>
    </w:lvl>
    <w:lvl w:ilvl="6" w:tplc="1E98FB6C" w:tentative="1">
      <w:start w:val="1"/>
      <w:numFmt w:val="bullet"/>
      <w:lvlText w:val=""/>
      <w:lvlJc w:val="left"/>
      <w:pPr>
        <w:ind w:left="5040" w:hanging="360"/>
      </w:pPr>
      <w:rPr>
        <w:rFonts w:ascii="Symbol" w:hAnsi="Symbol" w:hint="default"/>
      </w:rPr>
    </w:lvl>
    <w:lvl w:ilvl="7" w:tplc="092A02E6" w:tentative="1">
      <w:start w:val="1"/>
      <w:numFmt w:val="bullet"/>
      <w:lvlText w:val="o"/>
      <w:lvlJc w:val="left"/>
      <w:pPr>
        <w:ind w:left="5760" w:hanging="360"/>
      </w:pPr>
      <w:rPr>
        <w:rFonts w:ascii="Courier New" w:hAnsi="Courier New" w:cs="Courier New" w:hint="default"/>
      </w:rPr>
    </w:lvl>
    <w:lvl w:ilvl="8" w:tplc="A84AC200" w:tentative="1">
      <w:start w:val="1"/>
      <w:numFmt w:val="bullet"/>
      <w:lvlText w:val=""/>
      <w:lvlJc w:val="left"/>
      <w:pPr>
        <w:ind w:left="6480" w:hanging="360"/>
      </w:pPr>
      <w:rPr>
        <w:rFonts w:ascii="Wingdings" w:hAnsi="Wingdings" w:hint="default"/>
      </w:rPr>
    </w:lvl>
  </w:abstractNum>
  <w:abstractNum w:abstractNumId="6" w15:restartNumberingAfterBreak="0">
    <w:nsid w:val="714077E4"/>
    <w:multiLevelType w:val="hybridMultilevel"/>
    <w:tmpl w:val="2F180BCA"/>
    <w:lvl w:ilvl="0" w:tplc="7E24B934">
      <w:start w:val="1"/>
      <w:numFmt w:val="bullet"/>
      <w:lvlText w:val=""/>
      <w:lvlJc w:val="left"/>
      <w:pPr>
        <w:ind w:left="720" w:hanging="360"/>
      </w:pPr>
      <w:rPr>
        <w:rFonts w:ascii="Wingdings" w:hAnsi="Wingdings" w:hint="default"/>
        <w:color w:val="auto"/>
      </w:rPr>
    </w:lvl>
    <w:lvl w:ilvl="1" w:tplc="6FB04150" w:tentative="1">
      <w:start w:val="1"/>
      <w:numFmt w:val="bullet"/>
      <w:lvlText w:val="o"/>
      <w:lvlJc w:val="left"/>
      <w:pPr>
        <w:ind w:left="1440" w:hanging="360"/>
      </w:pPr>
      <w:rPr>
        <w:rFonts w:ascii="Courier New" w:hAnsi="Courier New" w:cs="Courier New" w:hint="default"/>
      </w:rPr>
    </w:lvl>
    <w:lvl w:ilvl="2" w:tplc="1556D9D8" w:tentative="1">
      <w:start w:val="1"/>
      <w:numFmt w:val="bullet"/>
      <w:lvlText w:val=""/>
      <w:lvlJc w:val="left"/>
      <w:pPr>
        <w:ind w:left="2160" w:hanging="360"/>
      </w:pPr>
      <w:rPr>
        <w:rFonts w:ascii="Wingdings" w:hAnsi="Wingdings" w:hint="default"/>
      </w:rPr>
    </w:lvl>
    <w:lvl w:ilvl="3" w:tplc="D82A48E6" w:tentative="1">
      <w:start w:val="1"/>
      <w:numFmt w:val="bullet"/>
      <w:lvlText w:val=""/>
      <w:lvlJc w:val="left"/>
      <w:pPr>
        <w:ind w:left="2880" w:hanging="360"/>
      </w:pPr>
      <w:rPr>
        <w:rFonts w:ascii="Symbol" w:hAnsi="Symbol" w:hint="default"/>
      </w:rPr>
    </w:lvl>
    <w:lvl w:ilvl="4" w:tplc="197C04E4" w:tentative="1">
      <w:start w:val="1"/>
      <w:numFmt w:val="bullet"/>
      <w:lvlText w:val="o"/>
      <w:lvlJc w:val="left"/>
      <w:pPr>
        <w:ind w:left="3600" w:hanging="360"/>
      </w:pPr>
      <w:rPr>
        <w:rFonts w:ascii="Courier New" w:hAnsi="Courier New" w:cs="Courier New" w:hint="default"/>
      </w:rPr>
    </w:lvl>
    <w:lvl w:ilvl="5" w:tplc="1D6C14C8" w:tentative="1">
      <w:start w:val="1"/>
      <w:numFmt w:val="bullet"/>
      <w:lvlText w:val=""/>
      <w:lvlJc w:val="left"/>
      <w:pPr>
        <w:ind w:left="4320" w:hanging="360"/>
      </w:pPr>
      <w:rPr>
        <w:rFonts w:ascii="Wingdings" w:hAnsi="Wingdings" w:hint="default"/>
      </w:rPr>
    </w:lvl>
    <w:lvl w:ilvl="6" w:tplc="84F8B78A" w:tentative="1">
      <w:start w:val="1"/>
      <w:numFmt w:val="bullet"/>
      <w:lvlText w:val=""/>
      <w:lvlJc w:val="left"/>
      <w:pPr>
        <w:ind w:left="5040" w:hanging="360"/>
      </w:pPr>
      <w:rPr>
        <w:rFonts w:ascii="Symbol" w:hAnsi="Symbol" w:hint="default"/>
      </w:rPr>
    </w:lvl>
    <w:lvl w:ilvl="7" w:tplc="CF14A8D6" w:tentative="1">
      <w:start w:val="1"/>
      <w:numFmt w:val="bullet"/>
      <w:lvlText w:val="o"/>
      <w:lvlJc w:val="left"/>
      <w:pPr>
        <w:ind w:left="5760" w:hanging="360"/>
      </w:pPr>
      <w:rPr>
        <w:rFonts w:ascii="Courier New" w:hAnsi="Courier New" w:cs="Courier New" w:hint="default"/>
      </w:rPr>
    </w:lvl>
    <w:lvl w:ilvl="8" w:tplc="97D8D594"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F4"/>
    <w:rsid w:val="002E434E"/>
    <w:rsid w:val="003A7451"/>
    <w:rsid w:val="004A032D"/>
    <w:rsid w:val="006D03E0"/>
    <w:rsid w:val="00740623"/>
    <w:rsid w:val="00750CBE"/>
    <w:rsid w:val="00861FBC"/>
    <w:rsid w:val="008B7CAD"/>
    <w:rsid w:val="00962A1E"/>
    <w:rsid w:val="00A00711"/>
    <w:rsid w:val="00AF7B41"/>
    <w:rsid w:val="00B84F66"/>
    <w:rsid w:val="00C42192"/>
    <w:rsid w:val="00D93D40"/>
    <w:rsid w:val="00E077DF"/>
    <w:rsid w:val="00E9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D62D"/>
  <w15:docId w15:val="{4FF9BB0C-3C82-41A8-AC86-B8FC0748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6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7561D"/>
    <w:rPr>
      <w:color w:val="0000FF"/>
      <w:u w:val="single"/>
    </w:rPr>
  </w:style>
  <w:style w:type="paragraph" w:styleId="a4">
    <w:name w:val="List Paragraph"/>
    <w:aliases w:val="List Paragraph1,Нумерованый список"/>
    <w:basedOn w:val="a"/>
    <w:link w:val="a5"/>
    <w:uiPriority w:val="99"/>
    <w:qFormat/>
    <w:rsid w:val="0007561D"/>
    <w:pPr>
      <w:spacing w:after="0" w:line="240" w:lineRule="auto"/>
      <w:ind w:left="720"/>
      <w:contextualSpacing/>
    </w:pPr>
    <w:rPr>
      <w:rFonts w:ascii="Times New Roman" w:hAnsi="Times New Roman"/>
      <w:sz w:val="24"/>
      <w:szCs w:val="20"/>
      <w:lang w:eastAsia="ru-RU"/>
    </w:rPr>
  </w:style>
  <w:style w:type="character" w:customStyle="1" w:styleId="a5">
    <w:name w:val="Абзац списка Знак"/>
    <w:aliases w:val="List Paragraph1 Знак,Нумерованый список Знак"/>
    <w:link w:val="a4"/>
    <w:uiPriority w:val="99"/>
    <w:locked/>
    <w:rsid w:val="0007561D"/>
    <w:rPr>
      <w:rFonts w:ascii="Times New Roman" w:eastAsia="Calibri" w:hAnsi="Times New Roman" w:cs="Times New Roman"/>
      <w:sz w:val="24"/>
      <w:szCs w:val="20"/>
      <w:lang w:eastAsia="ru-RU"/>
    </w:rPr>
  </w:style>
  <w:style w:type="character" w:styleId="a6">
    <w:name w:val="Strong"/>
    <w:uiPriority w:val="99"/>
    <w:qFormat/>
    <w:rsid w:val="0007561D"/>
    <w:rPr>
      <w:b/>
      <w:bCs/>
    </w:rPr>
  </w:style>
  <w:style w:type="character" w:customStyle="1" w:styleId="2">
    <w:name w:val="Средняя сетка 2 Знак"/>
    <w:link w:val="21"/>
    <w:locked/>
    <w:rsid w:val="0007561D"/>
  </w:style>
  <w:style w:type="paragraph" w:customStyle="1" w:styleId="21">
    <w:name w:val="Средняя сетка 21"/>
    <w:link w:val="2"/>
    <w:qFormat/>
    <w:rsid w:val="0007561D"/>
    <w:pPr>
      <w:spacing w:after="0" w:line="240" w:lineRule="auto"/>
    </w:pPr>
  </w:style>
  <w:style w:type="paragraph" w:styleId="a7">
    <w:name w:val="header"/>
    <w:basedOn w:val="a"/>
    <w:link w:val="a8"/>
    <w:uiPriority w:val="99"/>
    <w:unhideWhenUsed/>
    <w:rsid w:val="000756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561D"/>
    <w:rPr>
      <w:rFonts w:ascii="Calibri" w:eastAsia="Calibri" w:hAnsi="Calibri" w:cs="Times New Roman"/>
    </w:rPr>
  </w:style>
  <w:style w:type="paragraph" w:styleId="a9">
    <w:name w:val="footer"/>
    <w:basedOn w:val="a"/>
    <w:link w:val="aa"/>
    <w:uiPriority w:val="99"/>
    <w:unhideWhenUsed/>
    <w:rsid w:val="000756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561D"/>
    <w:rPr>
      <w:rFonts w:ascii="Calibri" w:eastAsia="Calibri" w:hAnsi="Calibri" w:cs="Times New Roman"/>
    </w:rPr>
  </w:style>
  <w:style w:type="character" w:styleId="ab">
    <w:name w:val="annotation reference"/>
    <w:basedOn w:val="a0"/>
    <w:uiPriority w:val="99"/>
    <w:semiHidden/>
    <w:unhideWhenUsed/>
    <w:rsid w:val="007554D7"/>
    <w:rPr>
      <w:sz w:val="16"/>
      <w:szCs w:val="16"/>
    </w:rPr>
  </w:style>
  <w:style w:type="paragraph" w:styleId="ac">
    <w:name w:val="annotation text"/>
    <w:basedOn w:val="a"/>
    <w:link w:val="ad"/>
    <w:uiPriority w:val="99"/>
    <w:semiHidden/>
    <w:unhideWhenUsed/>
    <w:rsid w:val="007554D7"/>
    <w:pPr>
      <w:spacing w:line="240" w:lineRule="auto"/>
    </w:pPr>
    <w:rPr>
      <w:sz w:val="20"/>
      <w:szCs w:val="20"/>
    </w:rPr>
  </w:style>
  <w:style w:type="character" w:customStyle="1" w:styleId="ad">
    <w:name w:val="Текст примечания Знак"/>
    <w:basedOn w:val="a0"/>
    <w:link w:val="ac"/>
    <w:uiPriority w:val="99"/>
    <w:semiHidden/>
    <w:rsid w:val="007554D7"/>
    <w:rPr>
      <w:rFonts w:ascii="Calibri" w:eastAsia="Calibri" w:hAnsi="Calibri" w:cs="Times New Roman"/>
      <w:sz w:val="20"/>
      <w:szCs w:val="20"/>
    </w:rPr>
  </w:style>
  <w:style w:type="paragraph" w:styleId="ae">
    <w:name w:val="annotation subject"/>
    <w:basedOn w:val="ac"/>
    <w:next w:val="ac"/>
    <w:link w:val="af"/>
    <w:uiPriority w:val="99"/>
    <w:semiHidden/>
    <w:unhideWhenUsed/>
    <w:rsid w:val="007554D7"/>
    <w:rPr>
      <w:b/>
      <w:bCs/>
    </w:rPr>
  </w:style>
  <w:style w:type="character" w:customStyle="1" w:styleId="af">
    <w:name w:val="Тема примечания Знак"/>
    <w:basedOn w:val="ad"/>
    <w:link w:val="ae"/>
    <w:uiPriority w:val="99"/>
    <w:semiHidden/>
    <w:rsid w:val="007554D7"/>
    <w:rPr>
      <w:rFonts w:ascii="Calibri" w:eastAsia="Calibri" w:hAnsi="Calibri" w:cs="Times New Roman"/>
      <w:b/>
      <w:bCs/>
      <w:sz w:val="20"/>
      <w:szCs w:val="20"/>
    </w:rPr>
  </w:style>
  <w:style w:type="paragraph" w:styleId="af0">
    <w:name w:val="Balloon Text"/>
    <w:basedOn w:val="a"/>
    <w:link w:val="af1"/>
    <w:uiPriority w:val="99"/>
    <w:semiHidden/>
    <w:unhideWhenUsed/>
    <w:rsid w:val="007554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554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nistp.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D3EB2-2E22-4BCE-B4A6-0AB68828167F}">
  <ds:schemaRefs/>
</ds:datastoreItem>
</file>

<file path=customXml/itemProps2.xml><?xml version="1.0" encoding="utf-8"?>
<ds:datastoreItem xmlns:ds="http://schemas.openxmlformats.org/officeDocument/2006/customXml" ds:itemID="{2249192A-FE89-424E-8677-9B3E33B2A648}">
  <ds:schemaRefs/>
</ds:datastoreItem>
</file>

<file path=customXml/itemProps3.xml><?xml version="1.0" encoding="utf-8"?>
<ds:datastoreItem xmlns:ds="http://schemas.openxmlformats.org/officeDocument/2006/customXml" ds:itemID="{833D87C1-7DF4-47B0-B34E-785659331B2D}">
  <ds:schemaRefs>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4FEF9DC-6BA8-4A83-9D64-7D2C5EFE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6466</Words>
  <Characters>36860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ООО ВТБ ДЦ</Company>
  <LinksUpToDate>false</LinksUpToDate>
  <CharactersWithSpaces>43240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vatsik_da</dc:creator>
  <cp:lastModifiedBy>Леонидова Кристина А.</cp:lastModifiedBy>
  <cp:revision>3</cp:revision>
  <cp:lastPrinted>2022-08-24T12:42:00Z</cp:lastPrinted>
  <dcterms:created xsi:type="dcterms:W3CDTF">2023-03-14T07:42:00Z</dcterms:created>
  <dcterms:modified xsi:type="dcterms:W3CDTF">2023-03-16T06:59:00Z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