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71F62" w14:textId="77777777" w:rsidR="00F50E1C" w:rsidRDefault="00F50E1C" w:rsidP="00F50E1C">
      <w:pPr>
        <w:spacing w:line="230" w:lineRule="auto"/>
        <w:ind w:firstLine="142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Соглашение о выплате вознаграждения</w:t>
      </w:r>
    </w:p>
    <w:p w14:paraId="01CBE300" w14:textId="77777777" w:rsidR="00F50E1C" w:rsidRDefault="00F50E1C" w:rsidP="00F50E1C">
      <w:pPr>
        <w:spacing w:line="230" w:lineRule="auto"/>
        <w:ind w:firstLine="142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(Форма)</w:t>
      </w:r>
    </w:p>
    <w:p w14:paraId="05D015CD" w14:textId="300CF9A6" w:rsidR="00F50E1C" w:rsidRDefault="00F50E1C" w:rsidP="00F50E1C">
      <w:pPr>
        <w:spacing w:line="23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г. Москва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 xml:space="preserve">   </w:t>
      </w:r>
      <w:r>
        <w:rPr>
          <w:rFonts w:ascii="Tahoma" w:hAnsi="Tahoma" w:cs="Tahoma"/>
          <w:sz w:val="24"/>
          <w:szCs w:val="24"/>
        </w:rPr>
        <w:t>«</w:t>
      </w:r>
      <w:proofErr w:type="gramEnd"/>
      <w:r>
        <w:rPr>
          <w:rFonts w:ascii="Tahoma" w:hAnsi="Tahoma" w:cs="Tahoma"/>
          <w:sz w:val="24"/>
          <w:szCs w:val="24"/>
        </w:rPr>
        <w:t>___»___________ 2025 г.</w:t>
      </w:r>
    </w:p>
    <w:p w14:paraId="1AE0FFB1" w14:textId="77777777" w:rsidR="00F50E1C" w:rsidRDefault="00F50E1C" w:rsidP="00F50E1C">
      <w:pPr>
        <w:spacing w:line="230" w:lineRule="auto"/>
        <w:jc w:val="both"/>
        <w:rPr>
          <w:rFonts w:ascii="Tahoma" w:hAnsi="Tahoma" w:cs="Tahoma"/>
          <w:sz w:val="24"/>
          <w:szCs w:val="24"/>
        </w:rPr>
      </w:pPr>
    </w:p>
    <w:p w14:paraId="44BDE5D5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ООО «</w:t>
      </w:r>
      <w:proofErr w:type="spellStart"/>
      <w:r>
        <w:rPr>
          <w:rFonts w:ascii="Tahoma" w:hAnsi="Tahoma" w:cs="Tahoma"/>
          <w:b/>
          <w:sz w:val="24"/>
          <w:szCs w:val="24"/>
        </w:rPr>
        <w:t>Ассет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Менеджмент»</w:t>
      </w:r>
      <w:r>
        <w:rPr>
          <w:rFonts w:ascii="Tahoma" w:hAnsi="Tahoma" w:cs="Tahoma"/>
          <w:sz w:val="24"/>
          <w:szCs w:val="24"/>
        </w:rPr>
        <w:t xml:space="preserve"> в лице Генерального директора _____________________________</w:t>
      </w:r>
      <w:proofErr w:type="gramStart"/>
      <w:r>
        <w:rPr>
          <w:rFonts w:ascii="Tahoma" w:hAnsi="Tahoma" w:cs="Tahoma"/>
          <w:sz w:val="24"/>
          <w:szCs w:val="24"/>
        </w:rPr>
        <w:t>_ ,</w:t>
      </w:r>
      <w:proofErr w:type="gramEnd"/>
      <w:r>
        <w:rPr>
          <w:rFonts w:ascii="Tahoma" w:hAnsi="Tahoma" w:cs="Tahoma"/>
          <w:sz w:val="24"/>
          <w:szCs w:val="24"/>
        </w:rPr>
        <w:t xml:space="preserve"> действующего на основании Устава, именуемое в дальнейшем «</w:t>
      </w:r>
      <w:r>
        <w:rPr>
          <w:rFonts w:ascii="Tahoma" w:hAnsi="Tahoma" w:cs="Tahoma"/>
          <w:b/>
          <w:sz w:val="24"/>
          <w:szCs w:val="24"/>
        </w:rPr>
        <w:t>Организатор торгов</w:t>
      </w:r>
      <w:r>
        <w:rPr>
          <w:rFonts w:ascii="Tahoma" w:hAnsi="Tahoma" w:cs="Tahoma"/>
          <w:sz w:val="24"/>
          <w:szCs w:val="24"/>
        </w:rPr>
        <w:t>», с одной стороны и _________________________ в лице ________________________, именуем____ в дальнейшем «</w:t>
      </w:r>
      <w:r>
        <w:rPr>
          <w:rFonts w:ascii="Tahoma" w:hAnsi="Tahoma" w:cs="Tahoma"/>
          <w:b/>
          <w:sz w:val="24"/>
          <w:szCs w:val="24"/>
        </w:rPr>
        <w:t>Претендент</w:t>
      </w:r>
      <w:r>
        <w:rPr>
          <w:rFonts w:ascii="Tahoma" w:hAnsi="Tahoma" w:cs="Tahoma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 по итогам торгов, назначенных на  </w:t>
      </w:r>
      <w:r>
        <w:rPr>
          <w:rFonts w:ascii="Tahoma" w:hAnsi="Tahoma" w:cs="Tahoma"/>
          <w:b/>
          <w:sz w:val="24"/>
          <w:szCs w:val="24"/>
        </w:rPr>
        <w:t>«__» __________ 2025 г</w:t>
      </w:r>
      <w:r>
        <w:rPr>
          <w:rFonts w:ascii="Tahoma" w:hAnsi="Tahoma" w:cs="Tahoma"/>
          <w:sz w:val="24"/>
          <w:szCs w:val="24"/>
        </w:rPr>
        <w:t xml:space="preserve">., по продаже </w:t>
      </w:r>
    </w:p>
    <w:p w14:paraId="44270458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Наименование объекта (предмет торгов): </w:t>
      </w:r>
    </w:p>
    <w:p w14:paraId="27DE6B9A" w14:textId="77777777" w:rsidR="00F50E1C" w:rsidRDefault="00F50E1C" w:rsidP="00F50E1C">
      <w:pPr>
        <w:widowControl w:val="0"/>
        <w:ind w:right="-1"/>
        <w:textAlignment w:val="baseline"/>
        <w:rPr>
          <w:rFonts w:ascii="Tahoma" w:hAnsi="Tahoma" w:cs="Tahoma"/>
          <w:b/>
          <w:color w:val="000000"/>
          <w:sz w:val="24"/>
          <w:szCs w:val="24"/>
        </w:rPr>
      </w:pPr>
    </w:p>
    <w:p w14:paraId="1AD2BF4D" w14:textId="77777777" w:rsidR="00F50E1C" w:rsidRDefault="00F50E1C" w:rsidP="00F50E1C">
      <w:pPr>
        <w:widowControl w:val="0"/>
        <w:ind w:right="-1"/>
        <w:jc w:val="both"/>
        <w:textAlignment w:val="baseline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Лот №1:</w:t>
      </w:r>
    </w:p>
    <w:p w14:paraId="2201A3F9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Права (требования) АО «Банк ДОМ.РФ» к ООО «</w:t>
      </w:r>
      <w:proofErr w:type="spellStart"/>
      <w:r>
        <w:rPr>
          <w:rFonts w:ascii="Tahoma" w:hAnsi="Tahoma" w:cs="Tahoma"/>
          <w:sz w:val="24"/>
          <w:szCs w:val="24"/>
        </w:rPr>
        <w:t>Уралкомплекс</w:t>
      </w:r>
      <w:proofErr w:type="spellEnd"/>
      <w:r>
        <w:rPr>
          <w:rFonts w:ascii="Tahoma" w:hAnsi="Tahoma" w:cs="Tahoma"/>
          <w:sz w:val="24"/>
          <w:szCs w:val="24"/>
        </w:rPr>
        <w:t xml:space="preserve">» на основании кредитного договора №БИ 000091/0070/МБ22 от 27.01.2023 г. </w:t>
      </w:r>
    </w:p>
    <w:p w14:paraId="33FC475F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Права (требования) АО «Банк ДОМ.РФ» к Оглоблину Вадиму Владимировичу на основании договора поручительства №БИ-000091/0070/МБ22/ДП-001 от 27.01.2023 г.</w:t>
      </w:r>
    </w:p>
    <w:p w14:paraId="704ADF06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Объем уступаемых прав:</w:t>
      </w:r>
    </w:p>
    <w:p w14:paraId="035AEF61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Общий размер уступаемых прав определяется как сумма обязательств по кредитным договорам №БИ000091/0070/МБ22 от 27.01.2023 г. №БИ 000091/0070/МБ22/ДП 001 от 27.01.2023 г. на дату перехода прав требования к Цессионарию и составляет 30 693 213,00 (тридцать миллионов шестьсот девяносто три тысячи двести тринадцать 0/100) рублей, из которых:</w:t>
      </w:r>
    </w:p>
    <w:p w14:paraId="529E1C00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- 17 275 104,30 (семнадцать миллионов двести семьдесят пять тысяч сто четыре 30/100) рублей – просроченная ссуда по кредитному договору №БИ-000091/0070/МБ22 от 27.01.2023 г.;</w:t>
      </w:r>
    </w:p>
    <w:p w14:paraId="16A51BF2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- 2 390 324,83 (два миллиона триста девяносто тысяч триста двадцать четыре 83/100) рублей – просроченные проценты по кредитному договору №БИ-000091/0070/МБ22 от 27.01.2023 г.;</w:t>
      </w:r>
    </w:p>
    <w:p w14:paraId="572DD4A0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- 8 223 911,81 (восемь миллионов двести двадцать три тысячи девятьсот одиннадцать 81/100) рублей – пени на просроченную ссуду по кредитному договору №БИ-000091/0070/МБ22 от 27.01.2023 г.;</w:t>
      </w:r>
    </w:p>
    <w:p w14:paraId="1442E36E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- 1 871 903,09 (один миллион восемьсот семьдесят одна тысяча девятьсот три 09/100) рублей – пени на просроченные проценты по кредитному договору №БИ-000091/0070/МБ22/ДП-001 от 27.01.2023 г.;</w:t>
      </w:r>
    </w:p>
    <w:p w14:paraId="651BBC9D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госпошлины- 881 969 рублей 00 копеек;</w:t>
      </w:r>
    </w:p>
    <w:p w14:paraId="741FC213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депозит суду – 50 000 рублей 00 копеек.</w:t>
      </w:r>
    </w:p>
    <w:p w14:paraId="01655A74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</w:p>
    <w:p w14:paraId="284BB7E2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Имущество выставлено на торги единым лотом. </w:t>
      </w:r>
    </w:p>
    <w:p w14:paraId="7BDA253A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</w:p>
    <w:p w14:paraId="7AD31C63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Начальная цена продажи Прав: 30 693 213,00 (тридцать миллионов шестьсот девяносто три тысячи двести тринадцать) рублей, НДС не облагается.</w:t>
      </w:r>
    </w:p>
    <w:p w14:paraId="0FF5035F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Минимальная цена продажи Прав: 22 000 000 (Двадцать два миллиона) рублей, НДС не облагается.</w:t>
      </w:r>
    </w:p>
    <w:p w14:paraId="458EFB4C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Шаг аукциона на понижение цены: 500 000 (пятьсот тысяч) руб.</w:t>
      </w:r>
    </w:p>
    <w:p w14:paraId="194B7DC2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Шаг аукциона на повышение цены: 500 000 (пятьсот тысяч) руб.</w:t>
      </w:r>
    </w:p>
    <w:p w14:paraId="00244B94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Сумма задатка: 2 200 000,00 (Два миллиона двести тысяч) рублей (НДС не облагается), НДС не облагается.</w:t>
      </w:r>
    </w:p>
    <w:p w14:paraId="0B7426EA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Период ожидания ценовых предложений на этапе снижения цены 10 минут.</w:t>
      </w:r>
    </w:p>
    <w:p w14:paraId="020590B1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Период ожидания ценовых предложений на этапе повышения цены 10 минут.</w:t>
      </w:r>
    </w:p>
    <w:p w14:paraId="2A8C8233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</w:p>
    <w:p w14:paraId="6B6BBA0B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 завершения Торгов Предмет торгов никому не продан, не обременен правами третьих лиц. Реализуемое имущество никому не продано, не является предметом судебного разбирательства, не находится под арестом, а также указывает наличие/отсутствие обременений правами третьих лиц.</w:t>
      </w:r>
    </w:p>
    <w:p w14:paraId="1ECD27F1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</w:p>
    <w:p w14:paraId="3F820A6A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(далее – Имущество), о нижеследующем:</w:t>
      </w:r>
    </w:p>
    <w:p w14:paraId="7AD65162" w14:textId="77777777" w:rsidR="00F50E1C" w:rsidRDefault="00F50E1C" w:rsidP="00F50E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rFonts w:ascii="Tahoma" w:hAnsi="Tahoma" w:cs="Tahoma"/>
          <w:sz w:val="24"/>
          <w:szCs w:val="24"/>
        </w:rPr>
      </w:pPr>
    </w:p>
    <w:p w14:paraId="0AFD0461" w14:textId="77777777" w:rsidR="00F50E1C" w:rsidRDefault="00F50E1C" w:rsidP="00F50E1C">
      <w:pPr>
        <w:numPr>
          <w:ilvl w:val="0"/>
          <w:numId w:val="1"/>
        </w:numPr>
        <w:spacing w:line="23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соответствии с информационным сообщением, опубликованным на сайте </w:t>
      </w:r>
      <w:hyperlink r:id="rId5" w:history="1">
        <w:r>
          <w:rPr>
            <w:rStyle w:val="a3"/>
            <w:rFonts w:ascii="Tahoma" w:hAnsi="Tahoma" w:cs="Tahoma"/>
            <w:color w:val="0563C1"/>
            <w:sz w:val="24"/>
            <w:szCs w:val="24"/>
          </w:rPr>
          <w:t>http</w:t>
        </w:r>
        <w:r>
          <w:rPr>
            <w:rStyle w:val="a3"/>
            <w:rFonts w:ascii="Tahoma" w:hAnsi="Tahoma" w:cs="Tahoma"/>
            <w:color w:val="0563C1"/>
            <w:sz w:val="24"/>
            <w:szCs w:val="24"/>
            <w:lang w:val="en-US"/>
          </w:rPr>
          <w:t>s</w:t>
        </w:r>
        <w:r>
          <w:rPr>
            <w:rStyle w:val="a3"/>
            <w:rFonts w:ascii="Tahoma" w:hAnsi="Tahoma" w:cs="Tahoma"/>
            <w:color w:val="0563C1"/>
            <w:sz w:val="24"/>
            <w:szCs w:val="24"/>
          </w:rPr>
          <w:t>://trade.nistp.ru</w:t>
        </w:r>
      </w:hyperlink>
      <w:r>
        <w:rPr>
          <w:rFonts w:ascii="Tahoma" w:hAnsi="Tahoma" w:cs="Tahoma"/>
          <w:sz w:val="24"/>
          <w:szCs w:val="24"/>
        </w:rPr>
        <w:t xml:space="preserve">, вознаграждение Организатора торгов </w:t>
      </w:r>
      <w:r>
        <w:rPr>
          <w:rFonts w:ascii="Tahoma" w:eastAsia="SimSun" w:hAnsi="Tahoma" w:cs="Tahoma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>
        <w:rPr>
          <w:rFonts w:ascii="Tahoma" w:eastAsia="SimSun" w:hAnsi="Tahoma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ahoma" w:eastAsia="SimSun" w:hAnsi="Tahoma" w:cs="Tahoma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>
        <w:rPr>
          <w:rFonts w:ascii="Tahoma" w:eastAsia="SimSun" w:hAnsi="Tahoma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ahoma" w:hAnsi="Tahoma" w:cs="Tahoma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279DC6BF" w14:textId="77777777" w:rsidR="00F50E1C" w:rsidRDefault="00F50E1C" w:rsidP="00F50E1C">
      <w:pPr>
        <w:numPr>
          <w:ilvl w:val="0"/>
          <w:numId w:val="1"/>
        </w:numPr>
        <w:spacing w:line="23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случае признания Претендента Покупателем (Победитель торгов/Единственный участник торгов или лицо, занявшее второе место, в случае уклонения Победителя от заключения Договора цессии) обязуется выплатить Организатору торгов вознаграждение в размере, указанном в п. 2 Соглашения, в течение 5 (Пяти) рабочих дней на основании выставленного Организатором счета, путем перечисления денежных средств на расчетный счет, указанный в настоящем Соглашении. Вознаграждение Организатора торгов составляет 48 890 (Сорок восемь тысяч восемьсот девяносто) рублей (НДС не облагается на основании применения упрощенной системы налогообложения).</w:t>
      </w:r>
    </w:p>
    <w:p w14:paraId="6ADE4821" w14:textId="77777777" w:rsidR="00F50E1C" w:rsidRDefault="00F50E1C" w:rsidP="00F50E1C">
      <w:pPr>
        <w:spacing w:line="230" w:lineRule="auto"/>
        <w:ind w:left="709"/>
        <w:rPr>
          <w:rFonts w:ascii="Tahoma" w:hAnsi="Tahoma" w:cs="Tahoma"/>
          <w:sz w:val="24"/>
          <w:szCs w:val="24"/>
        </w:rPr>
      </w:pPr>
    </w:p>
    <w:p w14:paraId="6C820369" w14:textId="77777777" w:rsidR="00F50E1C" w:rsidRDefault="00F50E1C" w:rsidP="00F50E1C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оформлении платежного поручения в части «Назначение платежа»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необходимо указать </w:t>
      </w:r>
      <w:r>
        <w:rPr>
          <w:rFonts w:ascii="Tahoma" w:hAnsi="Tahoma" w:cs="Tahoma"/>
          <w:b/>
          <w:sz w:val="24"/>
          <w:szCs w:val="24"/>
        </w:rPr>
        <w:t>«</w:t>
      </w:r>
      <w:r>
        <w:rPr>
          <w:rFonts w:ascii="Tahoma" w:hAnsi="Tahoma" w:cs="Tahoma"/>
          <w:b/>
          <w:color w:val="000000"/>
          <w:sz w:val="24"/>
          <w:szCs w:val="24"/>
        </w:rPr>
        <w:t>оплата вознаграждения Организатора торгов за продажу _</w:t>
      </w:r>
      <w:r>
        <w:rPr>
          <w:rFonts w:ascii="Tahoma" w:hAnsi="Tahoma" w:cs="Tahoma"/>
          <w:b/>
          <w:sz w:val="24"/>
          <w:szCs w:val="24"/>
        </w:rPr>
        <w:t>по итогам торгов от __</w:t>
      </w:r>
      <w:proofErr w:type="gramStart"/>
      <w:r>
        <w:rPr>
          <w:rFonts w:ascii="Tahoma" w:hAnsi="Tahoma" w:cs="Tahoma"/>
          <w:b/>
          <w:sz w:val="24"/>
          <w:szCs w:val="24"/>
        </w:rPr>
        <w:t>_._</w:t>
      </w:r>
      <w:proofErr w:type="gramEnd"/>
      <w:r>
        <w:rPr>
          <w:rFonts w:ascii="Tahoma" w:hAnsi="Tahoma" w:cs="Tahoma"/>
          <w:b/>
          <w:sz w:val="24"/>
          <w:szCs w:val="24"/>
        </w:rPr>
        <w:t>__. 2025 г</w:t>
      </w:r>
      <w:r>
        <w:rPr>
          <w:rFonts w:ascii="Tahoma" w:hAnsi="Tahoma" w:cs="Tahoma"/>
          <w:b/>
          <w:color w:val="000000"/>
          <w:sz w:val="24"/>
          <w:szCs w:val="24"/>
        </w:rPr>
        <w:t>.</w:t>
      </w:r>
    </w:p>
    <w:p w14:paraId="52C9C2DD" w14:textId="77777777" w:rsidR="00F50E1C" w:rsidRDefault="00F50E1C" w:rsidP="00F50E1C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Реквизиты организатора торгов:</w:t>
      </w:r>
    </w:p>
    <w:p w14:paraId="21456B88" w14:textId="77777777" w:rsidR="00F50E1C" w:rsidRDefault="00F50E1C" w:rsidP="00F50E1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ООО «</w:t>
      </w:r>
      <w:proofErr w:type="spellStart"/>
      <w:r>
        <w:rPr>
          <w:rFonts w:ascii="Tahoma" w:hAnsi="Tahoma" w:cs="Tahoma"/>
          <w:b/>
          <w:color w:val="000000"/>
          <w:sz w:val="24"/>
          <w:szCs w:val="24"/>
        </w:rPr>
        <w:t>Ассет</w:t>
      </w:r>
      <w:proofErr w:type="spellEnd"/>
      <w:r>
        <w:rPr>
          <w:rFonts w:ascii="Tahoma" w:hAnsi="Tahoma" w:cs="Tahoma"/>
          <w:b/>
          <w:color w:val="000000"/>
          <w:sz w:val="24"/>
          <w:szCs w:val="24"/>
        </w:rPr>
        <w:t xml:space="preserve"> Менеджмент»</w:t>
      </w:r>
    </w:p>
    <w:p w14:paraId="7F3B12AD" w14:textId="77777777" w:rsidR="00F50E1C" w:rsidRDefault="00F50E1C" w:rsidP="00F50E1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ИНН 7737045060    </w:t>
      </w:r>
    </w:p>
    <w:p w14:paraId="184861A0" w14:textId="77777777" w:rsidR="00F50E1C" w:rsidRDefault="00F50E1C" w:rsidP="00F50E1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КПП 772501001</w:t>
      </w:r>
    </w:p>
    <w:p w14:paraId="2BD5E475" w14:textId="77777777" w:rsidR="00F50E1C" w:rsidRDefault="00F50E1C" w:rsidP="00F50E1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Р/С 40702810412010689563</w:t>
      </w:r>
    </w:p>
    <w:p w14:paraId="47AA3239" w14:textId="77777777" w:rsidR="00F50E1C" w:rsidRDefault="00F50E1C" w:rsidP="00F50E1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Филиал «Корпоративный» ПАО «</w:t>
      </w:r>
      <w:proofErr w:type="spellStart"/>
      <w:r>
        <w:rPr>
          <w:rFonts w:ascii="Tahoma" w:hAnsi="Tahoma" w:cs="Tahoma"/>
          <w:sz w:val="24"/>
          <w:szCs w:val="24"/>
        </w:rPr>
        <w:t>Совкомбанк</w:t>
      </w:r>
      <w:proofErr w:type="spellEnd"/>
      <w:r>
        <w:rPr>
          <w:rFonts w:ascii="Tahoma" w:hAnsi="Tahoma" w:cs="Tahoma"/>
          <w:sz w:val="24"/>
          <w:szCs w:val="24"/>
        </w:rPr>
        <w:t xml:space="preserve">» </w:t>
      </w:r>
    </w:p>
    <w:p w14:paraId="675586C0" w14:textId="77777777" w:rsidR="00F50E1C" w:rsidRDefault="00F50E1C" w:rsidP="00F50E1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к/с 30101810445250000360 </w:t>
      </w:r>
    </w:p>
    <w:p w14:paraId="571F6FFB" w14:textId="77777777" w:rsidR="00F50E1C" w:rsidRDefault="00F50E1C" w:rsidP="00F50E1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ГУ Банка России по ЦФО </w:t>
      </w:r>
    </w:p>
    <w:p w14:paraId="6C17D02A" w14:textId="77777777" w:rsidR="00F50E1C" w:rsidRDefault="00F50E1C" w:rsidP="00F50E1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БИК 044525360</w:t>
      </w:r>
    </w:p>
    <w:p w14:paraId="6899CF3F" w14:textId="77777777" w:rsidR="00F50E1C" w:rsidRDefault="00F50E1C" w:rsidP="00F50E1C">
      <w:pPr>
        <w:rPr>
          <w:rFonts w:ascii="Tahoma" w:eastAsia="Times New Roman" w:hAnsi="Tahoma" w:cs="Tahoma"/>
          <w:sz w:val="24"/>
          <w:szCs w:val="24"/>
        </w:rPr>
      </w:pPr>
    </w:p>
    <w:p w14:paraId="6FB0849E" w14:textId="77777777" w:rsidR="00F50E1C" w:rsidRDefault="00F50E1C" w:rsidP="00F50E1C">
      <w:pPr>
        <w:numPr>
          <w:ilvl w:val="0"/>
          <w:numId w:val="1"/>
        </w:numPr>
        <w:spacing w:line="23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случае просрочки платежа по оплате вознаграждения, Организатор торгов вправе требовать с Претендента выплаты неустойки в размере 0,1 % от суммы просроченного платежа за каждый день просрочки. Выплата неустойки не освобождает Претендента от обязанности по выплате вознаграждения.</w:t>
      </w:r>
    </w:p>
    <w:p w14:paraId="61DC8E58" w14:textId="77777777" w:rsidR="00F50E1C" w:rsidRDefault="00F50E1C" w:rsidP="00F50E1C">
      <w:pPr>
        <w:numPr>
          <w:ilvl w:val="0"/>
          <w:numId w:val="1"/>
        </w:numPr>
        <w:spacing w:line="23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654DA400" w14:textId="77777777" w:rsidR="00F50E1C" w:rsidRDefault="00F50E1C" w:rsidP="00F50E1C">
      <w:pPr>
        <w:numPr>
          <w:ilvl w:val="0"/>
          <w:numId w:val="1"/>
        </w:numPr>
        <w:spacing w:line="23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Настоящее Соглашение вступает в силу с момента признания Претендента Победителем торгов или Единственным участником торгов (в случае заключения с Единственным участником договора цессии), назначенного на </w:t>
      </w:r>
      <w:r>
        <w:rPr>
          <w:rFonts w:ascii="Tahoma" w:hAnsi="Tahoma" w:cs="Tahoma"/>
          <w:b/>
          <w:sz w:val="24"/>
          <w:szCs w:val="24"/>
        </w:rPr>
        <w:t>«__» ______________ 2025 г.,</w:t>
      </w:r>
      <w:r>
        <w:rPr>
          <w:rFonts w:ascii="Tahoma" w:hAnsi="Tahoma" w:cs="Tahoma"/>
          <w:sz w:val="24"/>
          <w:szCs w:val="24"/>
        </w:rPr>
        <w:t xml:space="preserve"> и действует до полного выполнения Сторонами своих обязательств.</w:t>
      </w:r>
    </w:p>
    <w:p w14:paraId="6E9992A0" w14:textId="77777777" w:rsidR="00F50E1C" w:rsidRDefault="00F50E1C" w:rsidP="00F50E1C">
      <w:pPr>
        <w:spacing w:line="23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6B22CC1" w14:textId="77777777" w:rsidR="00F50E1C" w:rsidRDefault="00F50E1C" w:rsidP="00F50E1C">
      <w:pPr>
        <w:spacing w:line="23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/>
      </w:r>
    </w:p>
    <w:p w14:paraId="685C3498" w14:textId="77777777" w:rsidR="00F50E1C" w:rsidRDefault="00F50E1C" w:rsidP="00F50E1C">
      <w:pPr>
        <w:spacing w:line="23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49B0348" w14:textId="1C6BA316" w:rsidR="00F50E1C" w:rsidRDefault="00F50E1C" w:rsidP="00F50E1C">
      <w:pPr>
        <w:spacing w:line="23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Реквизиты и подписи Сторон</w:t>
      </w:r>
    </w:p>
    <w:p w14:paraId="19D99E13" w14:textId="77777777" w:rsidR="00F50E1C" w:rsidRDefault="00F50E1C" w:rsidP="00F50E1C">
      <w:pPr>
        <w:spacing w:line="230" w:lineRule="auto"/>
        <w:jc w:val="center"/>
        <w:rPr>
          <w:rFonts w:ascii="Tahoma" w:hAnsi="Tahoma" w:cs="Tahoma"/>
          <w:sz w:val="24"/>
          <w:szCs w:val="24"/>
        </w:rPr>
      </w:pPr>
    </w:p>
    <w:p w14:paraId="4C920C3A" w14:textId="77777777" w:rsidR="00F50E1C" w:rsidRDefault="00F50E1C" w:rsidP="00F50E1C">
      <w:pPr>
        <w:spacing w:line="23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444"/>
        <w:gridCol w:w="236"/>
        <w:gridCol w:w="4603"/>
      </w:tblGrid>
      <w:tr w:rsidR="00F50E1C" w14:paraId="51A13221" w14:textId="77777777" w:rsidTr="00F50E1C">
        <w:trPr>
          <w:trHeight w:val="2748"/>
        </w:trPr>
        <w:tc>
          <w:tcPr>
            <w:tcW w:w="4444" w:type="dxa"/>
          </w:tcPr>
          <w:p w14:paraId="19EBF84C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Организатор торгов</w:t>
            </w:r>
          </w:p>
          <w:p w14:paraId="0CA12C51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2DD574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ООО «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Ассет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Менеджмент»</w:t>
            </w:r>
          </w:p>
          <w:p w14:paraId="5F627531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Адрес: 115280, г. Москва,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вн.тер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г. муниципальный округ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Даниловский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ул. Ленинская Слобода, д. 19, стр. 1</w:t>
            </w:r>
          </w:p>
          <w:p w14:paraId="5F36BF87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ИНН 7737045060    </w:t>
            </w:r>
          </w:p>
          <w:p w14:paraId="525E7901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КПП 772501001</w:t>
            </w:r>
          </w:p>
          <w:p w14:paraId="0D5508D6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Р/С 40702810412010689563</w:t>
            </w:r>
          </w:p>
          <w:p w14:paraId="1240BBAF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Филиал «Корпоративный» ПАО «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Совкомбанк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» </w:t>
            </w:r>
          </w:p>
          <w:p w14:paraId="586CD60E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к/с 30101810445250000360 </w:t>
            </w:r>
          </w:p>
          <w:p w14:paraId="625CBABD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в ГУ Банка России по ЦФО </w:t>
            </w:r>
          </w:p>
          <w:p w14:paraId="1A74D4D5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БИК 044525360</w:t>
            </w:r>
          </w:p>
          <w:p w14:paraId="0F159FA3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99E2CB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9E5086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840928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60339F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A950C6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1991D4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FC36E1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8C98FE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D612AE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Генеральный директор</w:t>
            </w:r>
          </w:p>
          <w:p w14:paraId="37975ED9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1E892B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 Д.И. Петров</w:t>
            </w:r>
          </w:p>
          <w:p w14:paraId="14EAC6A1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8" w:type="dxa"/>
          </w:tcPr>
          <w:p w14:paraId="0DD2C677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3" w:type="dxa"/>
          </w:tcPr>
          <w:p w14:paraId="6A146AA4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   Претендент</w:t>
            </w:r>
          </w:p>
          <w:p w14:paraId="2C4C0440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4BC996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</w:t>
            </w:r>
          </w:p>
          <w:p w14:paraId="2581847E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</w:t>
            </w:r>
          </w:p>
          <w:p w14:paraId="74C49922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</w:t>
            </w:r>
          </w:p>
          <w:p w14:paraId="35339281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</w:t>
            </w:r>
          </w:p>
          <w:p w14:paraId="16884119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</w:t>
            </w:r>
          </w:p>
          <w:p w14:paraId="04361495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</w:t>
            </w:r>
          </w:p>
          <w:p w14:paraId="29C049F5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</w:t>
            </w:r>
          </w:p>
          <w:p w14:paraId="50E20DD3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  <w:p w14:paraId="0B393EFB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(банковские реквизиты должны указать и физические, и юридические лица)</w:t>
            </w:r>
          </w:p>
          <w:p w14:paraId="2E31E92B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D20672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4DF971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  <w:p w14:paraId="4BCAE31F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78078F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 _______</w:t>
            </w:r>
          </w:p>
          <w:p w14:paraId="34C6D6FC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3259D0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AC595A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ECB4E7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E4C846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E414C6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FDC69F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B9A1AC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7C0A24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9DEBEE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70F62E" w14:textId="77777777" w:rsidR="00F50E1C" w:rsidRDefault="00F50E1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B83C266" w14:textId="77777777" w:rsidR="000A3E2B" w:rsidRPr="00F50E1C" w:rsidRDefault="000A3E2B" w:rsidP="00F50E1C"/>
    <w:sectPr w:rsidR="000A3E2B" w:rsidRPr="00F5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E1514"/>
    <w:multiLevelType w:val="hybridMultilevel"/>
    <w:tmpl w:val="407C4426"/>
    <w:lvl w:ilvl="0" w:tplc="E55EC7E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98"/>
    <w:rsid w:val="00011098"/>
    <w:rsid w:val="000A3E2B"/>
    <w:rsid w:val="00180A74"/>
    <w:rsid w:val="00444021"/>
    <w:rsid w:val="006E1658"/>
    <w:rsid w:val="007A62D0"/>
    <w:rsid w:val="007F1179"/>
    <w:rsid w:val="00886DDF"/>
    <w:rsid w:val="00DA14B3"/>
    <w:rsid w:val="00F241FC"/>
    <w:rsid w:val="00F5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2F50"/>
  <w15:chartTrackingRefBased/>
  <w15:docId w15:val="{7D6DE27F-92BB-4F21-9963-B01F675F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98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011098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1098"/>
    <w:rPr>
      <w:rFonts w:ascii="Calibri" w:eastAsia="Calibri" w:hAnsi="Calibri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440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402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80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de.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5</cp:revision>
  <dcterms:created xsi:type="dcterms:W3CDTF">2025-11-25T13:36:00Z</dcterms:created>
  <dcterms:modified xsi:type="dcterms:W3CDTF">2025-11-28T10:16:00Z</dcterms:modified>
</cp:coreProperties>
</file>