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B5A62F" w14:textId="5A7271D9" w:rsidR="002C2388" w:rsidRPr="000F1243" w:rsidRDefault="00822EA1" w:rsidP="00F62EE1">
      <w:pPr>
        <w:jc w:val="center"/>
        <w:divId w:val="886138415"/>
        <w:rPr>
          <w:rStyle w:val="ubi1"/>
          <w:rFonts w:eastAsia="Times New Roman"/>
        </w:rPr>
      </w:pPr>
      <w:r w:rsidRPr="000F1243">
        <w:rPr>
          <w:rFonts w:eastAsia="Times New Roman"/>
        </w:rPr>
        <w:br/>
      </w:r>
      <w:r w:rsidRPr="000F1243">
        <w:rPr>
          <w:rStyle w:val="a3"/>
          <w:rFonts w:eastAsia="Times New Roman"/>
        </w:rPr>
        <w:t xml:space="preserve">ПРОТОКОЛ </w:t>
      </w:r>
      <w:r w:rsidR="00422189">
        <w:rPr>
          <w:rStyle w:val="a3"/>
          <w:rFonts w:eastAsia="Times New Roman"/>
        </w:rPr>
        <w:t>№ 955</w:t>
      </w:r>
      <w:r w:rsidR="00942FD1" w:rsidRPr="00942FD1">
        <w:rPr>
          <w:rStyle w:val="a3"/>
          <w:rFonts w:eastAsia="Times New Roman"/>
        </w:rPr>
        <w:t>-АС/1</w:t>
      </w:r>
    </w:p>
    <w:p w14:paraId="29F62FB0" w14:textId="77777777" w:rsidR="00AA4D2D" w:rsidRPr="000F1243" w:rsidRDefault="00AA4D2D">
      <w:pPr>
        <w:divId w:val="886138415"/>
        <w:rPr>
          <w:rFonts w:eastAsia="Times New Roman"/>
        </w:rPr>
      </w:pPr>
    </w:p>
    <w:p w14:paraId="0A7CF97C" w14:textId="77777777" w:rsidR="00422189" w:rsidRDefault="00942FD1" w:rsidP="00422189">
      <w:pPr>
        <w:pStyle w:val="a4"/>
        <w:spacing w:before="0" w:beforeAutospacing="0" w:after="0" w:afterAutospacing="0"/>
        <w:jc w:val="center"/>
        <w:divId w:val="886138415"/>
        <w:rPr>
          <w:rStyle w:val="center1"/>
        </w:rPr>
      </w:pPr>
      <w:r w:rsidRPr="00942FD1">
        <w:rPr>
          <w:rStyle w:val="center1"/>
        </w:rPr>
        <w:t xml:space="preserve">О ПРИЗНАНИИ НЕСОСТОЯВШИМИСЯ ОТКРЫТЫХ ТОРГОВ В ФОРМЕ АУКЦИОНА </w:t>
      </w:r>
      <w:r w:rsidR="00422189" w:rsidRPr="00A03031">
        <w:rPr>
          <w:rStyle w:val="center1"/>
        </w:rPr>
        <w:t xml:space="preserve">ПО ПРОДАЖЕ </w:t>
      </w:r>
      <w:r w:rsidR="00422189">
        <w:rPr>
          <w:rStyle w:val="center1"/>
        </w:rPr>
        <w:t>ПРАВ (ТРЕБОВАНИЙ</w:t>
      </w:r>
      <w:r w:rsidR="00422189" w:rsidRPr="00DB1536">
        <w:rPr>
          <w:rStyle w:val="center1"/>
        </w:rPr>
        <w:t xml:space="preserve">) </w:t>
      </w:r>
      <w:r w:rsidR="00422189">
        <w:rPr>
          <w:rStyle w:val="center1"/>
        </w:rPr>
        <w:t>АО «БМ-БАНКА»</w:t>
      </w:r>
      <w:r w:rsidR="00422189" w:rsidRPr="00DB1536">
        <w:rPr>
          <w:rStyle w:val="center1"/>
        </w:rPr>
        <w:t xml:space="preserve"> К </w:t>
      </w:r>
      <w:r w:rsidR="00422189">
        <w:rPr>
          <w:rStyle w:val="center1"/>
        </w:rPr>
        <w:br/>
        <w:t>ООО «КОМПЛЕКС-АВТО», ДОЛИ</w:t>
      </w:r>
      <w:r w:rsidR="00422189" w:rsidRPr="00DB1536">
        <w:rPr>
          <w:rStyle w:val="center1"/>
        </w:rPr>
        <w:t xml:space="preserve"> В </w:t>
      </w:r>
      <w:bookmarkStart w:id="0" w:name="_GoBack"/>
      <w:bookmarkEnd w:id="0"/>
      <w:r w:rsidR="00422189" w:rsidRPr="00DB1536">
        <w:rPr>
          <w:rStyle w:val="center1"/>
        </w:rPr>
        <w:t>УСТАВНОМ КАПИТАЛЕ ООО «КОМПЛЕКС-АВТО</w:t>
      </w:r>
      <w:r w:rsidR="00422189">
        <w:rPr>
          <w:rStyle w:val="center1"/>
        </w:rPr>
        <w:t>» В РАЗМЕРЕ 100 %, ПРИНАДЛЕЖАЩЕЙ</w:t>
      </w:r>
      <w:r w:rsidR="00422189" w:rsidRPr="00DB1536">
        <w:rPr>
          <w:rStyle w:val="center1"/>
        </w:rPr>
        <w:t xml:space="preserve"> ООО «СЕЛЕНА»</w:t>
      </w:r>
    </w:p>
    <w:p w14:paraId="29AB3E75" w14:textId="4F04E974" w:rsidR="00CD4D19" w:rsidRPr="000F1243" w:rsidRDefault="00CD4D19" w:rsidP="00422189">
      <w:pPr>
        <w:pStyle w:val="a4"/>
        <w:spacing w:before="0" w:beforeAutospacing="0" w:after="0" w:afterAutospacing="0"/>
        <w:jc w:val="center"/>
        <w:divId w:val="886138415"/>
      </w:pPr>
    </w:p>
    <w:p w14:paraId="2987C893" w14:textId="77777777" w:rsidR="00CD4D19" w:rsidRPr="000F1243" w:rsidRDefault="00CD4D19" w:rsidP="00CD4D19">
      <w:pPr>
        <w:pStyle w:val="a4"/>
        <w:divId w:val="886138415"/>
      </w:pPr>
      <w:r w:rsidRPr="000F1243">
        <w:rPr>
          <w:rStyle w:val="b1"/>
        </w:rPr>
        <w:t>Лот № 1</w:t>
      </w:r>
    </w:p>
    <w:p w14:paraId="7D7CAF58" w14:textId="34FA2CDD" w:rsidR="00CD4D19" w:rsidRPr="000F1243" w:rsidRDefault="00CD4D19" w:rsidP="000714D2">
      <w:pPr>
        <w:pStyle w:val="a4"/>
        <w:divId w:val="886138415"/>
      </w:pPr>
      <w:r w:rsidRPr="000F1243">
        <w:rPr>
          <w:rStyle w:val="b1"/>
        </w:rPr>
        <w:t>Дата подписания протокола</w:t>
      </w:r>
      <w:r w:rsidRPr="000F1243">
        <w:t xml:space="preserve"> </w:t>
      </w:r>
      <w:r w:rsidR="00030402">
        <w:rPr>
          <w:rStyle w:val="ubi1"/>
          <w:i w:val="0"/>
        </w:rPr>
        <w:t>07.09</w:t>
      </w:r>
      <w:r w:rsidR="00942FD1">
        <w:rPr>
          <w:rStyle w:val="ubi1"/>
          <w:i w:val="0"/>
        </w:rPr>
        <w:t>.2021</w:t>
      </w:r>
      <w:r w:rsidR="00942FD1" w:rsidRPr="00A03031">
        <w:rPr>
          <w:rStyle w:val="ubi1"/>
          <w:i w:val="0"/>
        </w:rPr>
        <w:t xml:space="preserve"> г.</w:t>
      </w:r>
    </w:p>
    <w:p w14:paraId="335FB217" w14:textId="77777777" w:rsidR="00CD4D19" w:rsidRPr="000F1243" w:rsidRDefault="00CD4D19" w:rsidP="00CD4D19">
      <w:pPr>
        <w:pStyle w:val="a4"/>
        <w:divId w:val="886138415"/>
      </w:pPr>
      <w:r w:rsidRPr="000F1243">
        <w:rPr>
          <w:rStyle w:val="b1"/>
        </w:rPr>
        <w:t>Настоящий протокол подписан в подтверждение следующего:</w:t>
      </w:r>
    </w:p>
    <w:p w14:paraId="00698CAC" w14:textId="5B37B233" w:rsidR="00AA4D2D" w:rsidRPr="000F1243" w:rsidRDefault="00940CB9" w:rsidP="00940CB9">
      <w:pPr>
        <w:pStyle w:val="a4"/>
        <w:divId w:val="886138415"/>
      </w:pPr>
      <w:r w:rsidRPr="000F1243">
        <w:t xml:space="preserve">На участие в торгах, </w:t>
      </w:r>
      <w:r w:rsidR="00942FD1" w:rsidRPr="00942FD1">
        <w:t xml:space="preserve">подлежащих проведению в соответствии с сообщениями, опубликованными на электронной торговой площадке http://trade.nistp.ru/ и в газете «Московский комсомолец» </w:t>
      </w:r>
      <w:r w:rsidR="00030402" w:rsidRPr="00030402">
        <w:t>№ 138 (28.591) от 30.07.2021.</w:t>
      </w:r>
    </w:p>
    <w:p w14:paraId="223CD739" w14:textId="27A58CA4" w:rsidR="00CD4D19" w:rsidRPr="000F1243" w:rsidRDefault="00CD4D19" w:rsidP="00AA4D2D">
      <w:pPr>
        <w:pStyle w:val="a4"/>
        <w:spacing w:after="0" w:afterAutospacing="0"/>
        <w:divId w:val="886138415"/>
      </w:pPr>
      <w:r w:rsidRPr="000F1243">
        <w:rPr>
          <w:rStyle w:val="u1"/>
        </w:rPr>
        <w:t>Организатор торгов:</w:t>
      </w:r>
      <w:r w:rsidR="00A54F68">
        <w:rPr>
          <w:rStyle w:val="u1"/>
        </w:rPr>
        <w:t xml:space="preserve"> </w:t>
      </w:r>
      <w:r w:rsidRPr="000F1243">
        <w:rPr>
          <w:rStyle w:val="ib1"/>
        </w:rPr>
        <w:t>Общество с огран</w:t>
      </w:r>
      <w:r w:rsidR="00F532F2">
        <w:rPr>
          <w:rStyle w:val="ib1"/>
        </w:rPr>
        <w:t>иченной ответственностью ВТБ ДЦ</w:t>
      </w:r>
      <w:r w:rsidR="001930F6">
        <w:rPr>
          <w:rStyle w:val="ib1"/>
        </w:rPr>
        <w:t xml:space="preserve"> (ИНН </w:t>
      </w:r>
      <w:r w:rsidR="001930F6" w:rsidRPr="001930F6">
        <w:rPr>
          <w:rStyle w:val="ib1"/>
        </w:rPr>
        <w:t>7710904677</w:t>
      </w:r>
      <w:r w:rsidR="001930F6">
        <w:rPr>
          <w:rStyle w:val="ib1"/>
        </w:rPr>
        <w:t xml:space="preserve">, ОГРН </w:t>
      </w:r>
      <w:r w:rsidR="008D6F55" w:rsidRPr="008D6F55">
        <w:rPr>
          <w:rStyle w:val="ib1"/>
        </w:rPr>
        <w:t>5117746058733</w:t>
      </w:r>
      <w:r w:rsidR="001930F6">
        <w:rPr>
          <w:rStyle w:val="ib1"/>
        </w:rPr>
        <w:t>)</w:t>
      </w:r>
      <w:r w:rsidR="00F532F2">
        <w:rPr>
          <w:rStyle w:val="ib1"/>
        </w:rPr>
        <w:t>.</w:t>
      </w:r>
    </w:p>
    <w:p w14:paraId="13196746" w14:textId="417AF980" w:rsidR="00CD4D19" w:rsidRPr="000F1243" w:rsidRDefault="00BF2E4A" w:rsidP="00CD4D19">
      <w:pPr>
        <w:pStyle w:val="a4"/>
        <w:divId w:val="886138415"/>
        <w:rPr>
          <w:rStyle w:val="ib1"/>
        </w:rPr>
      </w:pPr>
      <w:r>
        <w:rPr>
          <w:rStyle w:val="u1"/>
        </w:rPr>
        <w:t>Продавец</w:t>
      </w:r>
      <w:r w:rsidR="00CD4D19" w:rsidRPr="000F1243">
        <w:rPr>
          <w:rStyle w:val="u1"/>
        </w:rPr>
        <w:t xml:space="preserve"> предмета торгов:</w:t>
      </w:r>
      <w:r w:rsidR="00A54F68">
        <w:t xml:space="preserve"> </w:t>
      </w:r>
      <w:r w:rsidR="00030402" w:rsidRPr="00030402">
        <w:rPr>
          <w:rStyle w:val="ib1"/>
        </w:rPr>
        <w:t>АО «БМ-Банк» (ИНН 7702000406, ОГРН 1027700159497), ООО «Селена» (ИНН 5050085418, ОГРН 1105050004058).</w:t>
      </w:r>
    </w:p>
    <w:p w14:paraId="64D12F7F" w14:textId="68A2C55A" w:rsidR="00BA2BA8" w:rsidRPr="000F1243" w:rsidRDefault="00BA2BA8" w:rsidP="00CD4D19">
      <w:pPr>
        <w:pStyle w:val="a4"/>
        <w:divId w:val="886138415"/>
        <w:rPr>
          <w:rStyle w:val="ib1"/>
        </w:rPr>
      </w:pPr>
      <w:r w:rsidRPr="000F1243">
        <w:rPr>
          <w:rStyle w:val="ib1"/>
          <w:b w:val="0"/>
          <w:i w:val="0"/>
          <w:u w:val="single"/>
        </w:rPr>
        <w:t xml:space="preserve">Электронная торговая площадка: </w:t>
      </w:r>
      <w:r w:rsidR="00942FD1" w:rsidRPr="00942FD1">
        <w:rPr>
          <w:rStyle w:val="ib1"/>
        </w:rPr>
        <w:t>АО «НИС» («Новые информационные сервисы»).</w:t>
      </w:r>
    </w:p>
    <w:p w14:paraId="7C5A0938" w14:textId="09AD3A49" w:rsidR="00CD4D19" w:rsidRPr="000F1243" w:rsidRDefault="00CD4D19" w:rsidP="00CD4D19">
      <w:pPr>
        <w:pStyle w:val="a4"/>
        <w:divId w:val="886138415"/>
      </w:pPr>
      <w:r w:rsidRPr="000F1243">
        <w:rPr>
          <w:rStyle w:val="u1"/>
        </w:rPr>
        <w:t>Форма торгов:</w:t>
      </w:r>
      <w:r w:rsidRPr="000F1243">
        <w:t> </w:t>
      </w:r>
      <w:r w:rsidR="00942FD1" w:rsidRPr="00942FD1">
        <w:rPr>
          <w:rStyle w:val="ib1"/>
        </w:rPr>
        <w:t>открытые электронные торги в форме аукциона.</w:t>
      </w:r>
    </w:p>
    <w:p w14:paraId="252097A4" w14:textId="6AAD465F" w:rsidR="00CD4D19" w:rsidRPr="00F532F2" w:rsidRDefault="00722EF3" w:rsidP="00CD4D19">
      <w:pPr>
        <w:pStyle w:val="a4"/>
        <w:divId w:val="886138415"/>
        <w:rPr>
          <w:b/>
          <w:i/>
        </w:rPr>
      </w:pPr>
      <w:r w:rsidRPr="000F1243">
        <w:rPr>
          <w:rStyle w:val="u1"/>
        </w:rPr>
        <w:t xml:space="preserve">Критерии определения победителя торгов: </w:t>
      </w:r>
      <w:r w:rsidR="00030402" w:rsidRPr="00030402">
        <w:rPr>
          <w:rStyle w:val="u1"/>
          <w:b/>
          <w:i/>
          <w:u w:val="none"/>
        </w:rPr>
        <w:t>В случае</w:t>
      </w:r>
      <w:proofErr w:type="gramStart"/>
      <w:r w:rsidR="00030402" w:rsidRPr="00030402">
        <w:rPr>
          <w:rStyle w:val="u1"/>
          <w:b/>
          <w:i/>
          <w:u w:val="none"/>
        </w:rPr>
        <w:t>,</w:t>
      </w:r>
      <w:proofErr w:type="gramEnd"/>
      <w:r w:rsidR="00030402" w:rsidRPr="00030402">
        <w:rPr>
          <w:rStyle w:val="u1"/>
          <w:b/>
          <w:i/>
          <w:u w:val="none"/>
        </w:rPr>
        <w:t xml:space="preserve"> если Участники торгов не заявляют Ценовых предложений о цене Лота, превышающих начальную цену продажи Лота, или цену продажи Лота, сложившуюся на одном из Шагов понижения, Победителем торгов признается Участник торгов, который первым подтвердил начальную цену продажи Лота или цену продажи Лота, сложившуюся на одном из Шагов понижения на аукционе. Победителем торгов на стадии повышения цены Лота в ходе аукциона признается Участник торгов, ранее других Участников торгов подавший на стадии повышения цены Лота в ходе аукциона наибольшее Ценовое предложение.</w:t>
      </w:r>
    </w:p>
    <w:p w14:paraId="6E663070" w14:textId="07A88579" w:rsidR="00CD4D19" w:rsidRPr="000F1243" w:rsidRDefault="00CD4D19" w:rsidP="00CD4D19">
      <w:pPr>
        <w:pStyle w:val="a4"/>
        <w:divId w:val="886138415"/>
      </w:pPr>
      <w:r w:rsidRPr="000F1243">
        <w:rPr>
          <w:rStyle w:val="u1"/>
        </w:rPr>
        <w:t>Место подведения итогов торгов:</w:t>
      </w:r>
      <w:r w:rsidR="00A54F68">
        <w:t xml:space="preserve"> </w:t>
      </w:r>
      <w:r w:rsidR="00942FD1" w:rsidRPr="00942FD1">
        <w:rPr>
          <w:rStyle w:val="ib1"/>
        </w:rPr>
        <w:t>http://trade.nistp.ru/.</w:t>
      </w:r>
    </w:p>
    <w:p w14:paraId="615D2BED" w14:textId="77777777" w:rsidR="00722EF3" w:rsidRPr="000F1243" w:rsidRDefault="00722EF3" w:rsidP="00CD4D19">
      <w:pPr>
        <w:pStyle w:val="a4"/>
        <w:divId w:val="886138415"/>
        <w:rPr>
          <w:b/>
        </w:rPr>
      </w:pPr>
      <w:r w:rsidRPr="000F1243">
        <w:rPr>
          <w:b/>
        </w:rPr>
        <w:t>По Лоту № 1</w:t>
      </w:r>
    </w:p>
    <w:p w14:paraId="0B1CF1BA" w14:textId="77777777" w:rsidR="00DD2908" w:rsidRDefault="00DD2908" w:rsidP="00DD2908">
      <w:pPr>
        <w:pStyle w:val="a4"/>
        <w:spacing w:before="0" w:beforeAutospacing="0" w:after="0" w:afterAutospacing="0"/>
        <w:divId w:val="886138415"/>
      </w:pPr>
      <w:r>
        <w:t xml:space="preserve">Предметом торгов являются: </w:t>
      </w:r>
    </w:p>
    <w:p w14:paraId="7072225E" w14:textId="77777777" w:rsidR="00DD2908" w:rsidRDefault="00DD2908" w:rsidP="00DD2908">
      <w:pPr>
        <w:pStyle w:val="a4"/>
        <w:spacing w:before="0" w:beforeAutospacing="0" w:after="0" w:afterAutospacing="0"/>
        <w:divId w:val="886138415"/>
      </w:pPr>
      <w:r>
        <w:t>а) принадлежащие АО «БМ-Банк»:</w:t>
      </w:r>
    </w:p>
    <w:p w14:paraId="659D5A05" w14:textId="77777777" w:rsidR="00DD2908" w:rsidRDefault="00DD2908" w:rsidP="00DD2908">
      <w:pPr>
        <w:pStyle w:val="a4"/>
        <w:spacing w:before="0" w:beforeAutospacing="0" w:after="0" w:afterAutospacing="0"/>
        <w:divId w:val="886138415"/>
      </w:pPr>
      <w:r>
        <w:t>- требования исполнения обязательства по возврату кредита (уплаты основного долга) по Кредитному договору;</w:t>
      </w:r>
    </w:p>
    <w:p w14:paraId="609364FB" w14:textId="77777777" w:rsidR="00DD2908" w:rsidRDefault="00DD2908" w:rsidP="00DD2908">
      <w:pPr>
        <w:pStyle w:val="a4"/>
        <w:spacing w:before="0" w:beforeAutospacing="0" w:after="0" w:afterAutospacing="0"/>
        <w:divId w:val="886138415"/>
      </w:pPr>
      <w:r>
        <w:t>- требования исполнения обязательства по уплате процентов за пользование кредитом по Кредитному договору (если применимо);</w:t>
      </w:r>
    </w:p>
    <w:p w14:paraId="1195D1FE" w14:textId="77777777" w:rsidR="00DD2908" w:rsidRDefault="00DD2908" w:rsidP="00DD2908">
      <w:pPr>
        <w:pStyle w:val="a4"/>
        <w:spacing w:before="0" w:beforeAutospacing="0" w:after="0" w:afterAutospacing="0"/>
        <w:divId w:val="886138415"/>
      </w:pPr>
      <w:r>
        <w:t>- другие права, возникшие из Кредитного договора, в том числе право на получение неустоек и возмещение издержек кредитора по получению исполнения по Кредитному договору;</w:t>
      </w:r>
    </w:p>
    <w:p w14:paraId="3BA5CAD3" w14:textId="77777777" w:rsidR="00DD2908" w:rsidRDefault="00DD2908" w:rsidP="00DD2908">
      <w:pPr>
        <w:pStyle w:val="a4"/>
        <w:spacing w:before="0" w:beforeAutospacing="0" w:after="0" w:afterAutospacing="0"/>
        <w:divId w:val="886138415"/>
      </w:pPr>
      <w:r>
        <w:lastRenderedPageBreak/>
        <w:t>- права, обеспечивающие исполнение обязательств по Кредитному договору, в том числе все права по договорам ипотеки, заключенным в целях исполнения обязательств по Кредитному договору</w:t>
      </w:r>
    </w:p>
    <w:p w14:paraId="6262DA6A" w14:textId="77777777" w:rsidR="00DD2908" w:rsidRDefault="00DD2908" w:rsidP="00DD2908">
      <w:pPr>
        <w:pStyle w:val="a4"/>
        <w:spacing w:before="0" w:beforeAutospacing="0" w:after="0" w:afterAutospacing="0"/>
        <w:divId w:val="886138415"/>
      </w:pPr>
      <w:r>
        <w:t>(далее совместно – Требования);</w:t>
      </w:r>
    </w:p>
    <w:p w14:paraId="05620594" w14:textId="77777777" w:rsidR="00DD2908" w:rsidRDefault="00DD2908" w:rsidP="00DD2908">
      <w:pPr>
        <w:pStyle w:val="a4"/>
        <w:spacing w:before="0" w:beforeAutospacing="0" w:after="0" w:afterAutospacing="0"/>
        <w:divId w:val="886138415"/>
      </w:pPr>
      <w:r>
        <w:t>б) доля в уставном капитале ООО «Комплекс-Авто» (ИНН 5003051362, ОГРН 1045000917169) в размере 100 %, принадлежащая ООО «Селена» (ИНН 5050085418, ОГРН 1105050004058) (далее – Доля).</w:t>
      </w:r>
    </w:p>
    <w:p w14:paraId="1C7CB5EA" w14:textId="77777777" w:rsidR="00DD2908" w:rsidRDefault="00DD2908" w:rsidP="00DD2908">
      <w:pPr>
        <w:pStyle w:val="a4"/>
        <w:spacing w:before="0" w:beforeAutospacing="0" w:after="0" w:afterAutospacing="0"/>
        <w:divId w:val="886138415"/>
      </w:pPr>
    </w:p>
    <w:p w14:paraId="775B9FDB" w14:textId="77777777" w:rsidR="00DD2908" w:rsidRDefault="00DD2908" w:rsidP="00DD2908">
      <w:pPr>
        <w:pStyle w:val="a4"/>
        <w:spacing w:before="0" w:beforeAutospacing="0" w:after="0" w:afterAutospacing="0"/>
        <w:divId w:val="886138415"/>
      </w:pPr>
      <w:r>
        <w:t>Требования вытекают (возникли) из следующих договоров:</w:t>
      </w:r>
    </w:p>
    <w:p w14:paraId="11108A33" w14:textId="77777777" w:rsidR="00DD2908" w:rsidRDefault="00DD2908" w:rsidP="00DD2908">
      <w:pPr>
        <w:pStyle w:val="a4"/>
        <w:spacing w:before="0" w:beforeAutospacing="0" w:after="0" w:afterAutospacing="0"/>
        <w:divId w:val="886138415"/>
      </w:pPr>
    </w:p>
    <w:p w14:paraId="429280E6" w14:textId="77777777" w:rsidR="00DD2908" w:rsidRDefault="00DD2908" w:rsidP="00DD2908">
      <w:pPr>
        <w:pStyle w:val="a4"/>
        <w:spacing w:before="0" w:beforeAutospacing="0" w:after="0" w:afterAutospacing="0"/>
        <w:divId w:val="886138415"/>
      </w:pPr>
      <w:r>
        <w:t xml:space="preserve">- кредитный договор № 048-002-К-2017 от 05.06.2017, заключенный между Банком «Возрождение» (ПАО) </w:t>
      </w:r>
      <w:proofErr w:type="gramStart"/>
      <w:r>
        <w:t>и ООО</w:t>
      </w:r>
      <w:proofErr w:type="gramEnd"/>
      <w:r>
        <w:t xml:space="preserve"> «Комплекс-Авто» (ИНН 5003051362, ОГРН 10450009171690), в редакции дополнительного соглашения № 1 от 27.06.2018;</w:t>
      </w:r>
    </w:p>
    <w:p w14:paraId="0967BE24" w14:textId="77777777" w:rsidR="00DD2908" w:rsidRDefault="00DD2908" w:rsidP="00DD2908">
      <w:pPr>
        <w:pStyle w:val="a4"/>
        <w:spacing w:before="0" w:beforeAutospacing="0" w:after="0" w:afterAutospacing="0"/>
        <w:divId w:val="886138415"/>
      </w:pPr>
      <w:r>
        <w:t xml:space="preserve">- договор поручительства № 048-002-К-2017-П-2 от 05.06.2017, заключенный между Банком «Возрождение» (ПАО) </w:t>
      </w:r>
      <w:proofErr w:type="gramStart"/>
      <w:r>
        <w:t>и ООО</w:t>
      </w:r>
      <w:proofErr w:type="gramEnd"/>
      <w:r>
        <w:t xml:space="preserve"> «ТК «Русский ламинат» (ИНН 5042101105, ОГРН 1085038008076), в редакции дополнительного соглашения № 1 от 27.06.2018;</w:t>
      </w:r>
    </w:p>
    <w:p w14:paraId="6BF62299" w14:textId="77777777" w:rsidR="00DD2908" w:rsidRDefault="00DD2908" w:rsidP="00DD2908">
      <w:pPr>
        <w:pStyle w:val="a4"/>
        <w:spacing w:before="0" w:beforeAutospacing="0" w:after="0" w:afterAutospacing="0"/>
        <w:divId w:val="886138415"/>
      </w:pPr>
      <w:r>
        <w:t xml:space="preserve">- договор поручительства № 048-002-К-2017-П-3 от 05.06.2017, заключенный между Банком «Возрождение» (ПАО) и Курбановым Русланом </w:t>
      </w:r>
      <w:proofErr w:type="spellStart"/>
      <w:r>
        <w:t>Абакаровичем</w:t>
      </w:r>
      <w:proofErr w:type="spellEnd"/>
      <w:r>
        <w:t xml:space="preserve"> (ИНН 504204693587), в редакции дополнительного соглашения № 1 от 27.06.2018;</w:t>
      </w:r>
    </w:p>
    <w:p w14:paraId="5C9A3846" w14:textId="77777777" w:rsidR="00DD2908" w:rsidRDefault="00DD2908" w:rsidP="00DD2908">
      <w:pPr>
        <w:pStyle w:val="a4"/>
        <w:spacing w:before="0" w:beforeAutospacing="0" w:after="0" w:afterAutospacing="0"/>
        <w:divId w:val="886138415"/>
      </w:pPr>
      <w:r>
        <w:t xml:space="preserve">- договор ипотеки нежилого помещения № 048-002-К-2017-З-1 от 05.06.2017, заключенный между Банком «Возрождение» (ПАО) </w:t>
      </w:r>
      <w:proofErr w:type="gramStart"/>
      <w:r>
        <w:t>и ООО</w:t>
      </w:r>
      <w:proofErr w:type="gramEnd"/>
      <w:r>
        <w:t xml:space="preserve"> «ТК «Русский Ламинат» (ИНН 5042101105, ОГРН 1085038008076), в редакции дополнительного соглашения № 1 от 27.06.2018;</w:t>
      </w:r>
    </w:p>
    <w:p w14:paraId="236DB677" w14:textId="77777777" w:rsidR="00DD2908" w:rsidRDefault="00DD2908" w:rsidP="00DD2908">
      <w:pPr>
        <w:pStyle w:val="a4"/>
        <w:spacing w:before="0" w:beforeAutospacing="0" w:after="0" w:afterAutospacing="0"/>
        <w:divId w:val="886138415"/>
      </w:pPr>
      <w:r>
        <w:t xml:space="preserve">- договор ипотеки земельного участка № 048-002-К-2017-З-2 от 05.06.2017, заключенный между Банком «Возрождение» (ПАО) </w:t>
      </w:r>
      <w:proofErr w:type="gramStart"/>
      <w:r>
        <w:t>и ООО</w:t>
      </w:r>
      <w:proofErr w:type="gramEnd"/>
      <w:r>
        <w:t xml:space="preserve"> «Комплекс-Авто» (ИНН 5003051362, ОГРН 10450009171690), в редакции дополнительного соглашения № 1 от 27.06.2018;</w:t>
      </w:r>
    </w:p>
    <w:p w14:paraId="42FDAF53" w14:textId="77777777" w:rsidR="00DD2908" w:rsidRDefault="00DD2908" w:rsidP="00DD2908">
      <w:pPr>
        <w:pStyle w:val="a4"/>
        <w:spacing w:before="0" w:beforeAutospacing="0" w:after="0" w:afterAutospacing="0"/>
        <w:divId w:val="886138415"/>
      </w:pPr>
      <w:r>
        <w:t xml:space="preserve">- договор залога № 048-002-К-2017-З-3 от 05.06.2017, заключенный между Банком «Возрождение» (ПАО) </w:t>
      </w:r>
      <w:proofErr w:type="gramStart"/>
      <w:r>
        <w:t>и ООО</w:t>
      </w:r>
      <w:proofErr w:type="gramEnd"/>
      <w:r>
        <w:t xml:space="preserve"> «ТК «Русский Ламинат» (ИНН 5042101105, ОГРН 1085038008076), в редакции дополнительного соглашения № 1 от 27.06.2018;</w:t>
      </w:r>
    </w:p>
    <w:p w14:paraId="193BD08E" w14:textId="77777777" w:rsidR="00DD2908" w:rsidRDefault="00DD2908" w:rsidP="00DD2908">
      <w:pPr>
        <w:pStyle w:val="a4"/>
        <w:spacing w:before="0" w:beforeAutospacing="0" w:after="0" w:afterAutospacing="0"/>
        <w:divId w:val="886138415"/>
      </w:pPr>
      <w:r>
        <w:t xml:space="preserve">- договор залога векселей № 048-002-К-2017-З-4 от 05.06.2017, заключенный между Банком «Возрождение» (ПАО) </w:t>
      </w:r>
      <w:proofErr w:type="gramStart"/>
      <w:r>
        <w:t>и ООО</w:t>
      </w:r>
      <w:proofErr w:type="gramEnd"/>
      <w:r>
        <w:t xml:space="preserve"> «ТК «Русский Ламинат» (ИНН 5042101105, ОГРН 1085038008076), в редакции дополнительного соглашения № 1 от 27.06.2018;</w:t>
      </w:r>
    </w:p>
    <w:p w14:paraId="26BCA36A" w14:textId="77777777" w:rsidR="00DD2908" w:rsidRDefault="00DD2908" w:rsidP="00DD2908">
      <w:pPr>
        <w:pStyle w:val="a4"/>
        <w:spacing w:before="0" w:beforeAutospacing="0" w:after="0" w:afterAutospacing="0"/>
        <w:divId w:val="886138415"/>
      </w:pPr>
      <w:r>
        <w:t xml:space="preserve">- договор ипотеки права аренды земельных участков № 048-002-К-2017-З-5 от 08.09.2017, заключенный между Банком «Возрождение» (ПАО) </w:t>
      </w:r>
      <w:proofErr w:type="gramStart"/>
      <w:r>
        <w:t>и ООО</w:t>
      </w:r>
      <w:proofErr w:type="gramEnd"/>
      <w:r>
        <w:t xml:space="preserve"> «Комплекс-Авто» (ИНН 5003051362, ОГРН 10450009171690), в редакции дополнительного соглашения № 1 от 27.06.2018;</w:t>
      </w:r>
    </w:p>
    <w:p w14:paraId="2DD5EC74" w14:textId="77777777" w:rsidR="00DD2908" w:rsidRDefault="00DD2908" w:rsidP="00DD2908">
      <w:pPr>
        <w:pStyle w:val="a4"/>
        <w:spacing w:before="0" w:beforeAutospacing="0" w:after="0" w:afterAutospacing="0"/>
        <w:divId w:val="886138415"/>
      </w:pPr>
      <w:r>
        <w:t xml:space="preserve">- договор ипотеки права аренды земельных участков № 048-002-К-2017-З-6 от 08.09.2017, заключенный между Банком «Возрождение» (ПАО) </w:t>
      </w:r>
      <w:proofErr w:type="gramStart"/>
      <w:r>
        <w:t>и ООО</w:t>
      </w:r>
      <w:proofErr w:type="gramEnd"/>
      <w:r>
        <w:t xml:space="preserve"> «Комплекс-Авто» (ИНН 5003051362, ОГРН 10450009171690), в редакции дополнительного соглашения № 1 от 27.06.2018;</w:t>
      </w:r>
    </w:p>
    <w:p w14:paraId="02DCFAE8" w14:textId="77777777" w:rsidR="00DD2908" w:rsidRDefault="00DD2908" w:rsidP="00DD2908">
      <w:pPr>
        <w:pStyle w:val="a4"/>
        <w:spacing w:before="0" w:beforeAutospacing="0" w:after="0" w:afterAutospacing="0"/>
        <w:divId w:val="886138415"/>
      </w:pPr>
      <w:r>
        <w:t xml:space="preserve">- договор ипотеки права аренды земельных участков № 048-002-К-2017-З-7 от 08.09.2017, заключенный между Банком «Возрождение» (ПАО) </w:t>
      </w:r>
      <w:proofErr w:type="gramStart"/>
      <w:r>
        <w:t>и ООО</w:t>
      </w:r>
      <w:proofErr w:type="gramEnd"/>
      <w:r>
        <w:t xml:space="preserve"> «Комплекс-Авто» (ИНН 5003051362, ОГРН 10450009171690), в редакции дополнительного соглашения № 1 от 27.06.2018;</w:t>
      </w:r>
    </w:p>
    <w:p w14:paraId="729244CF" w14:textId="77777777" w:rsidR="00DD2908" w:rsidRDefault="00DD2908" w:rsidP="00DD2908">
      <w:pPr>
        <w:pStyle w:val="a4"/>
        <w:spacing w:before="0" w:beforeAutospacing="0" w:after="0" w:afterAutospacing="0"/>
        <w:divId w:val="886138415"/>
      </w:pPr>
      <w:r>
        <w:t xml:space="preserve">- договор ипотеки права аренды земельных участков № 048-002-К-2017-З-8 от 08.09.2017, заключенный между Банком «Возрождение» (ПАО) и ООО «Комплекс-Авто» (ИНН 5003051362, ОГРН 10450009171690), в редакции дополнительного соглашения № 1 </w:t>
      </w:r>
      <w:proofErr w:type="gramStart"/>
      <w:r>
        <w:t>от</w:t>
      </w:r>
      <w:proofErr w:type="gramEnd"/>
      <w:r>
        <w:t xml:space="preserve"> 27.06.2018;</w:t>
      </w:r>
    </w:p>
    <w:p w14:paraId="7066B1AF" w14:textId="77777777" w:rsidR="00DD2908" w:rsidRDefault="00DD2908" w:rsidP="00DD2908">
      <w:pPr>
        <w:pStyle w:val="a4"/>
        <w:spacing w:before="0" w:beforeAutospacing="0" w:after="0" w:afterAutospacing="0"/>
        <w:divId w:val="886138415"/>
      </w:pPr>
      <w:r>
        <w:t xml:space="preserve">- договор ипотеки права аренды земельных участков № 048-002-К-2017-З-9 от 08.09.2017, заключенный между Банком «Возрождение» (ПАО) </w:t>
      </w:r>
      <w:proofErr w:type="gramStart"/>
      <w:r>
        <w:t>и ООО</w:t>
      </w:r>
      <w:proofErr w:type="gramEnd"/>
      <w:r>
        <w:t xml:space="preserve"> «Комплекс-Авто» (ИНН 5003051362, ОГРН 10450009171690), в редакции дополнительного соглашения № 1 от 27.06.2018.</w:t>
      </w:r>
    </w:p>
    <w:p w14:paraId="2EBB7A7D" w14:textId="77777777" w:rsidR="00DD2908" w:rsidRDefault="00DD2908" w:rsidP="00DD2908">
      <w:pPr>
        <w:pStyle w:val="a4"/>
        <w:spacing w:before="0" w:beforeAutospacing="0" w:after="0" w:afterAutospacing="0"/>
        <w:divId w:val="886138415"/>
      </w:pPr>
      <w:r>
        <w:t>Вышеуказанные договоры (за исключением Кредитного договора) заключены в обеспечение исполнения обязательств ООО «Комплекс-Авто» по Кредитному договору</w:t>
      </w:r>
      <w:proofErr w:type="gramStart"/>
      <w:r>
        <w:t xml:space="preserve"> .</w:t>
      </w:r>
      <w:proofErr w:type="gramEnd"/>
    </w:p>
    <w:p w14:paraId="6956E73F" w14:textId="77777777" w:rsidR="00DD2908" w:rsidRDefault="00DD2908" w:rsidP="00DD2908">
      <w:pPr>
        <w:pStyle w:val="a4"/>
        <w:spacing w:before="0" w:beforeAutospacing="0" w:after="0" w:afterAutospacing="0"/>
        <w:divId w:val="886138415"/>
      </w:pPr>
    </w:p>
    <w:p w14:paraId="45F253EC" w14:textId="77777777" w:rsidR="00DD2908" w:rsidRDefault="00DD2908" w:rsidP="00DD2908">
      <w:pPr>
        <w:pStyle w:val="a4"/>
        <w:spacing w:before="0" w:beforeAutospacing="0" w:after="0" w:afterAutospacing="0"/>
        <w:divId w:val="886138415"/>
      </w:pPr>
      <w:r>
        <w:t xml:space="preserve">15.06.2021 осуществлена реорганизация Банка «Возрождение» (ПАО) в форме присоединения к АО «БМ-Банк», в </w:t>
      </w:r>
      <w:proofErr w:type="gramStart"/>
      <w:r>
        <w:t>связи</w:t>
      </w:r>
      <w:proofErr w:type="gramEnd"/>
      <w:r>
        <w:t xml:space="preserve"> с чем все права (требования) Банка «Возрождение» (ПАО) к ООО «Комплекс-Авто» по кредитному договору № 048-002-К-2017 от 05.06.2017 и по договорам, заключенным в обеспечение исполнения обязательств ООО «Комплекс-Авто» по Кредитному договору, перешли к АО «БМ-Банк» на основании п. 2 ст. 58 ГК РФ.</w:t>
      </w:r>
    </w:p>
    <w:p w14:paraId="1F51D9F3" w14:textId="77777777" w:rsidR="00DD2908" w:rsidRDefault="00DD2908" w:rsidP="00DD2908">
      <w:pPr>
        <w:pStyle w:val="a4"/>
        <w:spacing w:before="0" w:beforeAutospacing="0" w:after="0" w:afterAutospacing="0"/>
        <w:divId w:val="886138415"/>
      </w:pPr>
    </w:p>
    <w:p w14:paraId="6349BFD9" w14:textId="77777777" w:rsidR="00DD2908" w:rsidRPr="00A03031" w:rsidRDefault="00DD2908" w:rsidP="00DD2908">
      <w:pPr>
        <w:pStyle w:val="a4"/>
        <w:spacing w:before="0" w:beforeAutospacing="0" w:after="0" w:afterAutospacing="0"/>
        <w:divId w:val="886138415"/>
        <w:rPr>
          <w:b/>
          <w:i/>
        </w:rPr>
      </w:pPr>
      <w:r w:rsidRPr="00A03031">
        <w:t>Начальная цена лота</w:t>
      </w:r>
      <w:r w:rsidRPr="00A03031">
        <w:rPr>
          <w:rFonts w:ascii="Tahoma" w:hAnsi="Tahoma" w:cs="Tahoma"/>
          <w:color w:val="666666"/>
          <w:shd w:val="clear" w:color="auto" w:fill="FFFFFF"/>
        </w:rPr>
        <w:t xml:space="preserve"> </w:t>
      </w:r>
      <w:r>
        <w:rPr>
          <w:b/>
          <w:i/>
        </w:rPr>
        <w:t>560 000 001  руб.</w:t>
      </w:r>
      <w:r w:rsidRPr="0005661A">
        <w:t xml:space="preserve"> </w:t>
      </w:r>
      <w:r w:rsidRPr="0005661A">
        <w:rPr>
          <w:b/>
          <w:i/>
        </w:rPr>
        <w:t>НДС не облагается</w:t>
      </w:r>
      <w:r>
        <w:rPr>
          <w:b/>
          <w:i/>
        </w:rPr>
        <w:t>.</w:t>
      </w:r>
    </w:p>
    <w:p w14:paraId="0579CEE8" w14:textId="24F370D9" w:rsidR="00C22256" w:rsidRDefault="006C7758" w:rsidP="00C22256">
      <w:pPr>
        <w:pStyle w:val="a4"/>
        <w:divId w:val="886138415"/>
      </w:pPr>
      <w:r w:rsidRPr="000F1243">
        <w:t xml:space="preserve">В соответствии с протоколом </w:t>
      </w:r>
      <w:r w:rsidR="00942FD1" w:rsidRPr="00942FD1">
        <w:t xml:space="preserve">№ </w:t>
      </w:r>
      <w:r w:rsidR="00DD2908">
        <w:t>955</w:t>
      </w:r>
      <w:r w:rsidR="00942FD1" w:rsidRPr="00942FD1">
        <w:t>-АС/1</w:t>
      </w:r>
      <w:r w:rsidR="00DD2908">
        <w:t xml:space="preserve"> от 07</w:t>
      </w:r>
      <w:r w:rsidR="00942FD1">
        <w:t>.0</w:t>
      </w:r>
      <w:r w:rsidR="00DD2908">
        <w:t>9</w:t>
      </w:r>
      <w:r w:rsidR="00942FD1">
        <w:t>.2021</w:t>
      </w:r>
      <w:r w:rsidRPr="000F1243">
        <w:t xml:space="preserve"> об определении участников открытых торгов в форме аукциона </w:t>
      </w:r>
      <w:r w:rsidR="00942FD1">
        <w:t xml:space="preserve">по продаже прав (требований) </w:t>
      </w:r>
      <w:r w:rsidR="00942696">
        <w:t>АО «БМ-Банк»</w:t>
      </w:r>
      <w:r w:rsidR="00942FD1">
        <w:t xml:space="preserve"> к ООО «Комплекс-Авто», доли в уставном капитале ООО «Комплекс-Авто» в размере 100 %, принадлежащей </w:t>
      </w:r>
      <w:r w:rsidR="00C22256">
        <w:t>ООО «С</w:t>
      </w:r>
      <w:r w:rsidR="00942FD1">
        <w:t>елена»</w:t>
      </w:r>
      <w:r w:rsidR="00D121BC">
        <w:t>,</w:t>
      </w:r>
      <w:r w:rsidR="00C22256" w:rsidRPr="00C22256">
        <w:t xml:space="preserve"> не подано ни одной заявки.</w:t>
      </w:r>
    </w:p>
    <w:p w14:paraId="748B0354" w14:textId="77777777" w:rsidR="00C22256" w:rsidRPr="00D121C9" w:rsidRDefault="00C22256" w:rsidP="00CA1B3E">
      <w:pPr>
        <w:pStyle w:val="a4"/>
        <w:divId w:val="886138415"/>
        <w:rPr>
          <w:b/>
          <w:bCs/>
          <w:i/>
          <w:iCs/>
        </w:rPr>
      </w:pPr>
      <w:r w:rsidRPr="00D121C9">
        <w:rPr>
          <w:b/>
          <w:bCs/>
          <w:i/>
          <w:iCs/>
        </w:rPr>
        <w:t>В связи с тем, что на участие в торгах не подано ни одной заявки, организатором торгов принято решение о признании торгов несостоявшимися.</w:t>
      </w:r>
    </w:p>
    <w:p w14:paraId="1130C59F" w14:textId="77777777" w:rsidR="00CA1B3E" w:rsidRDefault="00CA1B3E" w:rsidP="00D121C9">
      <w:pPr>
        <w:pStyle w:val="a4"/>
        <w:spacing w:before="0" w:beforeAutospacing="0" w:after="0" w:afterAutospacing="0"/>
        <w:divId w:val="886138415"/>
      </w:pPr>
    </w:p>
    <w:p w14:paraId="140B9A3D" w14:textId="77777777" w:rsidR="00C22256" w:rsidRPr="00D121C9" w:rsidRDefault="00C22256" w:rsidP="00D121C9">
      <w:pPr>
        <w:pStyle w:val="a4"/>
        <w:spacing w:before="0" w:beforeAutospacing="0" w:after="0" w:afterAutospacing="0"/>
        <w:divId w:val="886138415"/>
      </w:pPr>
      <w:r w:rsidRPr="00D121C9">
        <w:t>Организатор торгов</w:t>
      </w:r>
    </w:p>
    <w:p w14:paraId="1C28DF38" w14:textId="77777777" w:rsidR="00C22256" w:rsidRPr="00D121C9" w:rsidRDefault="00C22256" w:rsidP="00D121C9">
      <w:pPr>
        <w:pStyle w:val="a4"/>
        <w:spacing w:before="0" w:beforeAutospacing="0" w:after="0" w:afterAutospacing="0"/>
        <w:divId w:val="886138415"/>
      </w:pPr>
      <w:r w:rsidRPr="00D121C9">
        <w:rPr>
          <w:rStyle w:val="b1"/>
        </w:rPr>
        <w:t>Общество с ограниченной ответственностью ВТБ ДЦ</w:t>
      </w:r>
    </w:p>
    <w:p w14:paraId="67081EA4" w14:textId="77777777" w:rsidR="00C22256" w:rsidRPr="00D121C9" w:rsidRDefault="00C22256" w:rsidP="00D121C9">
      <w:pPr>
        <w:pStyle w:val="a4"/>
        <w:spacing w:before="0" w:beforeAutospacing="0" w:after="0" w:afterAutospacing="0"/>
        <w:divId w:val="886138415"/>
        <w:rPr>
          <w:b/>
        </w:rPr>
      </w:pPr>
      <w:r w:rsidRPr="00D121C9">
        <w:rPr>
          <w:b/>
        </w:rPr>
        <w:t>____________________________________________________</w:t>
      </w:r>
    </w:p>
    <w:p w14:paraId="434541F6" w14:textId="23905EA1" w:rsidR="00547002" w:rsidRPr="000F1243" w:rsidRDefault="00547002" w:rsidP="00C22256">
      <w:pPr>
        <w:pStyle w:val="a4"/>
        <w:divId w:val="886138415"/>
        <w:rPr>
          <w:b/>
        </w:rPr>
      </w:pPr>
    </w:p>
    <w:sectPr w:rsidR="00547002" w:rsidRPr="000F1243" w:rsidSect="00315BD1">
      <w:pgSz w:w="11906" w:h="16838"/>
      <w:pgMar w:top="851" w:right="850" w:bottom="993"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A27BCB3" w15:done="0"/>
  <w15:commentEx w15:paraId="667619D0" w15:done="0"/>
  <w15:commentEx w15:paraId="524AD66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DB7E42"/>
    <w:multiLevelType w:val="hybridMultilevel"/>
    <w:tmpl w:val="4128FD82"/>
    <w:lvl w:ilvl="0" w:tplc="2A02DD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D025EA"/>
    <w:multiLevelType w:val="hybridMultilevel"/>
    <w:tmpl w:val="557CE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DA2EB8"/>
    <w:multiLevelType w:val="hybridMultilevel"/>
    <w:tmpl w:val="4128FD82"/>
    <w:lvl w:ilvl="0" w:tplc="2A02DD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86217D"/>
    <w:multiLevelType w:val="hybridMultilevel"/>
    <w:tmpl w:val="D8CA6792"/>
    <w:lvl w:ilvl="0" w:tplc="C2A6149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CF73680"/>
    <w:multiLevelType w:val="hybridMultilevel"/>
    <w:tmpl w:val="4128FD82"/>
    <w:lvl w:ilvl="0" w:tplc="2A02DD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AFC466C"/>
    <w:multiLevelType w:val="hybridMultilevel"/>
    <w:tmpl w:val="E1F4D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D9E43A7"/>
    <w:multiLevelType w:val="hybridMultilevel"/>
    <w:tmpl w:val="557CE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146452"/>
    <w:multiLevelType w:val="hybridMultilevel"/>
    <w:tmpl w:val="E2FC7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9C5C8A"/>
    <w:multiLevelType w:val="hybridMultilevel"/>
    <w:tmpl w:val="4128FD82"/>
    <w:lvl w:ilvl="0" w:tplc="2A02DD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7"/>
  </w:num>
  <w:num w:numId="5">
    <w:abstractNumId w:val="6"/>
  </w:num>
  <w:num w:numId="6">
    <w:abstractNumId w:val="8"/>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noPunctuationKerning/>
  <w:characterSpacingControl w:val="doNotCompress"/>
  <w:compat>
    <w:doNotSnapToGridInCell/>
    <w:doNotWrapTextWithPunct/>
    <w:doNotUseEastAsianBreakRules/>
    <w:growAutofit/>
    <w:compatSetting w:name="compatibilityMode" w:uri="http://schemas.microsoft.com/office/word" w:val="14"/>
  </w:compat>
  <w:rsids>
    <w:rsidRoot w:val="00822EA1"/>
    <w:rsid w:val="000241E9"/>
    <w:rsid w:val="00030402"/>
    <w:rsid w:val="000527E7"/>
    <w:rsid w:val="000714D2"/>
    <w:rsid w:val="00087995"/>
    <w:rsid w:val="0009082C"/>
    <w:rsid w:val="000B0486"/>
    <w:rsid w:val="000E3A20"/>
    <w:rsid w:val="000E7376"/>
    <w:rsid w:val="000F1243"/>
    <w:rsid w:val="0013168B"/>
    <w:rsid w:val="001930F6"/>
    <w:rsid w:val="00195EE8"/>
    <w:rsid w:val="001A4015"/>
    <w:rsid w:val="001B3C9F"/>
    <w:rsid w:val="001B6F89"/>
    <w:rsid w:val="001C670F"/>
    <w:rsid w:val="0020398E"/>
    <w:rsid w:val="0026572A"/>
    <w:rsid w:val="00273066"/>
    <w:rsid w:val="00291F34"/>
    <w:rsid w:val="002C125B"/>
    <w:rsid w:val="002C2388"/>
    <w:rsid w:val="00315BD1"/>
    <w:rsid w:val="003A1D1B"/>
    <w:rsid w:val="003C6FD5"/>
    <w:rsid w:val="0041794E"/>
    <w:rsid w:val="00422189"/>
    <w:rsid w:val="004308CE"/>
    <w:rsid w:val="0044606D"/>
    <w:rsid w:val="004C1991"/>
    <w:rsid w:val="004C7416"/>
    <w:rsid w:val="004C7BFF"/>
    <w:rsid w:val="004F382C"/>
    <w:rsid w:val="0053040C"/>
    <w:rsid w:val="00543459"/>
    <w:rsid w:val="00547002"/>
    <w:rsid w:val="005734C5"/>
    <w:rsid w:val="005D0694"/>
    <w:rsid w:val="006577AA"/>
    <w:rsid w:val="006A2C72"/>
    <w:rsid w:val="006C7758"/>
    <w:rsid w:val="006F380F"/>
    <w:rsid w:val="00711539"/>
    <w:rsid w:val="00722EF3"/>
    <w:rsid w:val="00730594"/>
    <w:rsid w:val="00762EA8"/>
    <w:rsid w:val="007A42AE"/>
    <w:rsid w:val="007C6D03"/>
    <w:rsid w:val="007F414F"/>
    <w:rsid w:val="00820716"/>
    <w:rsid w:val="00822EA1"/>
    <w:rsid w:val="008257D9"/>
    <w:rsid w:val="00862253"/>
    <w:rsid w:val="008B20D5"/>
    <w:rsid w:val="008D672C"/>
    <w:rsid w:val="008D6F55"/>
    <w:rsid w:val="00940CB9"/>
    <w:rsid w:val="00942696"/>
    <w:rsid w:val="00942FD1"/>
    <w:rsid w:val="00A303B3"/>
    <w:rsid w:val="00A42710"/>
    <w:rsid w:val="00A53320"/>
    <w:rsid w:val="00A54F68"/>
    <w:rsid w:val="00AA4D2D"/>
    <w:rsid w:val="00AB1929"/>
    <w:rsid w:val="00AD68CD"/>
    <w:rsid w:val="00AE1E16"/>
    <w:rsid w:val="00AE37C0"/>
    <w:rsid w:val="00B03C4A"/>
    <w:rsid w:val="00B415B8"/>
    <w:rsid w:val="00B8450B"/>
    <w:rsid w:val="00BA2BA8"/>
    <w:rsid w:val="00BA2BB3"/>
    <w:rsid w:val="00BF1681"/>
    <w:rsid w:val="00BF2E4A"/>
    <w:rsid w:val="00C009CA"/>
    <w:rsid w:val="00C10E59"/>
    <w:rsid w:val="00C15324"/>
    <w:rsid w:val="00C22256"/>
    <w:rsid w:val="00C2556E"/>
    <w:rsid w:val="00C667C6"/>
    <w:rsid w:val="00C84AA4"/>
    <w:rsid w:val="00CA1B3E"/>
    <w:rsid w:val="00CD4D19"/>
    <w:rsid w:val="00CD5ED8"/>
    <w:rsid w:val="00D03778"/>
    <w:rsid w:val="00D0422D"/>
    <w:rsid w:val="00D121BC"/>
    <w:rsid w:val="00D121C9"/>
    <w:rsid w:val="00D76281"/>
    <w:rsid w:val="00D77DD9"/>
    <w:rsid w:val="00DB3978"/>
    <w:rsid w:val="00DC07A4"/>
    <w:rsid w:val="00DD2908"/>
    <w:rsid w:val="00E53B82"/>
    <w:rsid w:val="00EB3C05"/>
    <w:rsid w:val="00EE0366"/>
    <w:rsid w:val="00EF735D"/>
    <w:rsid w:val="00F532F2"/>
    <w:rsid w:val="00F62EE1"/>
    <w:rsid w:val="00F72D64"/>
    <w:rsid w:val="00F7634D"/>
    <w:rsid w:val="00F95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2CD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er">
    <w:name w:val="center"/>
    <w:basedOn w:val="a"/>
    <w:pPr>
      <w:spacing w:before="100" w:beforeAutospacing="1" w:after="100" w:afterAutospacing="1"/>
      <w:jc w:val="center"/>
    </w:pPr>
  </w:style>
  <w:style w:type="paragraph" w:customStyle="1" w:styleId="u">
    <w:name w:val="u"/>
    <w:basedOn w:val="a"/>
    <w:pPr>
      <w:spacing w:before="100" w:beforeAutospacing="1" w:after="100" w:afterAutospacing="1"/>
    </w:pPr>
    <w:rPr>
      <w:u w:val="single"/>
    </w:rPr>
  </w:style>
  <w:style w:type="paragraph" w:customStyle="1" w:styleId="b">
    <w:name w:val="b"/>
    <w:basedOn w:val="a"/>
    <w:pPr>
      <w:spacing w:before="100" w:beforeAutospacing="1" w:after="100" w:afterAutospacing="1"/>
    </w:pPr>
    <w:rPr>
      <w:b/>
      <w:bCs/>
    </w:rPr>
  </w:style>
  <w:style w:type="paragraph" w:customStyle="1" w:styleId="i">
    <w:name w:val="i"/>
    <w:basedOn w:val="a"/>
    <w:pPr>
      <w:spacing w:before="100" w:beforeAutospacing="1" w:after="100" w:afterAutospacing="1"/>
    </w:pPr>
    <w:rPr>
      <w:i/>
      <w:iCs/>
    </w:rPr>
  </w:style>
  <w:style w:type="paragraph" w:customStyle="1" w:styleId="ub">
    <w:name w:val="ub"/>
    <w:basedOn w:val="a"/>
    <w:pPr>
      <w:spacing w:before="100" w:beforeAutospacing="1" w:after="100" w:afterAutospacing="1"/>
    </w:pPr>
    <w:rPr>
      <w:b/>
      <w:bCs/>
      <w:u w:val="single"/>
    </w:rPr>
  </w:style>
  <w:style w:type="paragraph" w:customStyle="1" w:styleId="ib">
    <w:name w:val="ib"/>
    <w:basedOn w:val="a"/>
    <w:pPr>
      <w:spacing w:before="100" w:beforeAutospacing="1" w:after="100" w:afterAutospacing="1"/>
    </w:pPr>
    <w:rPr>
      <w:b/>
      <w:bCs/>
      <w:i/>
      <w:iCs/>
    </w:rPr>
  </w:style>
  <w:style w:type="paragraph" w:customStyle="1" w:styleId="ubi">
    <w:name w:val="ubi"/>
    <w:basedOn w:val="a"/>
    <w:pPr>
      <w:spacing w:before="100" w:beforeAutospacing="1" w:after="100" w:afterAutospacing="1"/>
    </w:pPr>
    <w:rPr>
      <w:b/>
      <w:bCs/>
      <w:i/>
      <w:iCs/>
      <w:u w:val="single"/>
    </w:rPr>
  </w:style>
  <w:style w:type="paragraph" w:customStyle="1" w:styleId="h10">
    <w:name w:val="h10"/>
    <w:basedOn w:val="a"/>
    <w:pPr>
      <w:ind w:left="150"/>
    </w:pPr>
  </w:style>
  <w:style w:type="paragraph" w:customStyle="1" w:styleId="f14">
    <w:name w:val="f14"/>
    <w:basedOn w:val="a"/>
    <w:pPr>
      <w:spacing w:before="100" w:beforeAutospacing="1" w:after="100" w:afterAutospacing="1"/>
    </w:pPr>
    <w:rPr>
      <w:sz w:val="28"/>
      <w:szCs w:val="28"/>
    </w:rPr>
  </w:style>
  <w:style w:type="paragraph" w:customStyle="1" w:styleId="sep">
    <w:name w:val="sep"/>
    <w:basedOn w:val="a"/>
    <w:pPr>
      <w:spacing w:before="100" w:beforeAutospacing="1" w:after="100" w:afterAutospacing="1" w:line="0" w:lineRule="auto"/>
    </w:pPr>
  </w:style>
  <w:style w:type="paragraph" w:customStyle="1" w:styleId="ml25">
    <w:name w:val="ml25"/>
    <w:basedOn w:val="a"/>
    <w:pPr>
      <w:ind w:left="375"/>
    </w:pPr>
  </w:style>
  <w:style w:type="character" w:styleId="a3">
    <w:name w:val="Strong"/>
    <w:basedOn w:val="a0"/>
    <w:uiPriority w:val="22"/>
    <w:qFormat/>
    <w:rPr>
      <w:b/>
      <w:bCs/>
    </w:rPr>
  </w:style>
  <w:style w:type="character" w:customStyle="1" w:styleId="ubi1">
    <w:name w:val="ubi1"/>
    <w:basedOn w:val="a0"/>
    <w:rPr>
      <w:b/>
      <w:bCs/>
      <w:i/>
      <w:iCs/>
      <w:u w:val="single"/>
    </w:rPr>
  </w:style>
  <w:style w:type="paragraph" w:styleId="a4">
    <w:name w:val="Normal (Web)"/>
    <w:basedOn w:val="a"/>
    <w:uiPriority w:val="99"/>
    <w:unhideWhenUsed/>
    <w:pPr>
      <w:spacing w:before="100" w:beforeAutospacing="1" w:after="100" w:afterAutospacing="1"/>
    </w:pPr>
  </w:style>
  <w:style w:type="character" w:customStyle="1" w:styleId="center1">
    <w:name w:val="center1"/>
    <w:basedOn w:val="a0"/>
  </w:style>
  <w:style w:type="character" w:customStyle="1" w:styleId="b1">
    <w:name w:val="b1"/>
    <w:basedOn w:val="a0"/>
    <w:rPr>
      <w:b/>
      <w:bCs/>
    </w:rPr>
  </w:style>
  <w:style w:type="character" w:customStyle="1" w:styleId="ib1">
    <w:name w:val="ib1"/>
    <w:basedOn w:val="a0"/>
    <w:rPr>
      <w:b/>
      <w:bCs/>
      <w:i/>
      <w:iCs/>
    </w:rPr>
  </w:style>
  <w:style w:type="character" w:customStyle="1" w:styleId="u1">
    <w:name w:val="u1"/>
    <w:basedOn w:val="a0"/>
    <w:rPr>
      <w:u w:val="single"/>
    </w:rPr>
  </w:style>
  <w:style w:type="character" w:customStyle="1" w:styleId="i1">
    <w:name w:val="i1"/>
    <w:basedOn w:val="a0"/>
    <w:rPr>
      <w:i/>
      <w:iCs/>
    </w:rPr>
  </w:style>
  <w:style w:type="paragraph" w:styleId="a5">
    <w:name w:val="List Paragraph"/>
    <w:basedOn w:val="a"/>
    <w:uiPriority w:val="34"/>
    <w:qFormat/>
    <w:rsid w:val="00A303B3"/>
    <w:pPr>
      <w:ind w:left="720"/>
      <w:contextualSpacing/>
    </w:pPr>
  </w:style>
  <w:style w:type="character" w:styleId="a6">
    <w:name w:val="annotation reference"/>
    <w:basedOn w:val="a0"/>
    <w:uiPriority w:val="99"/>
    <w:semiHidden/>
    <w:unhideWhenUsed/>
    <w:rsid w:val="006577AA"/>
    <w:rPr>
      <w:sz w:val="16"/>
      <w:szCs w:val="16"/>
    </w:rPr>
  </w:style>
  <w:style w:type="paragraph" w:styleId="a7">
    <w:name w:val="annotation text"/>
    <w:basedOn w:val="a"/>
    <w:link w:val="a8"/>
    <w:uiPriority w:val="99"/>
    <w:semiHidden/>
    <w:unhideWhenUsed/>
    <w:rsid w:val="006577AA"/>
    <w:rPr>
      <w:sz w:val="20"/>
      <w:szCs w:val="20"/>
    </w:rPr>
  </w:style>
  <w:style w:type="character" w:customStyle="1" w:styleId="a8">
    <w:name w:val="Текст примечания Знак"/>
    <w:basedOn w:val="a0"/>
    <w:link w:val="a7"/>
    <w:uiPriority w:val="99"/>
    <w:semiHidden/>
    <w:rsid w:val="006577AA"/>
    <w:rPr>
      <w:rFonts w:eastAsiaTheme="minorEastAsia"/>
    </w:rPr>
  </w:style>
  <w:style w:type="paragraph" w:styleId="a9">
    <w:name w:val="annotation subject"/>
    <w:basedOn w:val="a7"/>
    <w:next w:val="a7"/>
    <w:link w:val="aa"/>
    <w:uiPriority w:val="99"/>
    <w:semiHidden/>
    <w:unhideWhenUsed/>
    <w:rsid w:val="006577AA"/>
    <w:rPr>
      <w:b/>
      <w:bCs/>
    </w:rPr>
  </w:style>
  <w:style w:type="character" w:customStyle="1" w:styleId="aa">
    <w:name w:val="Тема примечания Знак"/>
    <w:basedOn w:val="a8"/>
    <w:link w:val="a9"/>
    <w:uiPriority w:val="99"/>
    <w:semiHidden/>
    <w:rsid w:val="006577AA"/>
    <w:rPr>
      <w:rFonts w:eastAsiaTheme="minorEastAsia"/>
      <w:b/>
      <w:bCs/>
    </w:rPr>
  </w:style>
  <w:style w:type="paragraph" w:styleId="ab">
    <w:name w:val="Balloon Text"/>
    <w:basedOn w:val="a"/>
    <w:link w:val="ac"/>
    <w:uiPriority w:val="99"/>
    <w:semiHidden/>
    <w:unhideWhenUsed/>
    <w:rsid w:val="006577AA"/>
    <w:rPr>
      <w:rFonts w:ascii="Tahoma" w:hAnsi="Tahoma" w:cs="Tahoma"/>
      <w:sz w:val="16"/>
      <w:szCs w:val="16"/>
    </w:rPr>
  </w:style>
  <w:style w:type="character" w:customStyle="1" w:styleId="ac">
    <w:name w:val="Текст выноски Знак"/>
    <w:basedOn w:val="a0"/>
    <w:link w:val="ab"/>
    <w:uiPriority w:val="99"/>
    <w:semiHidden/>
    <w:rsid w:val="006577AA"/>
    <w:rPr>
      <w:rFonts w:ascii="Tahoma" w:eastAsiaTheme="minorEastAsia" w:hAnsi="Tahoma" w:cs="Tahoma"/>
      <w:sz w:val="16"/>
      <w:szCs w:val="16"/>
    </w:rPr>
  </w:style>
  <w:style w:type="character" w:styleId="ad">
    <w:name w:val="Emphasis"/>
    <w:basedOn w:val="a0"/>
    <w:uiPriority w:val="20"/>
    <w:qFormat/>
    <w:rsid w:val="000714D2"/>
    <w:rPr>
      <w:i/>
      <w:iCs/>
    </w:rPr>
  </w:style>
  <w:style w:type="table" w:styleId="ae">
    <w:name w:val="Table Grid"/>
    <w:basedOn w:val="a1"/>
    <w:uiPriority w:val="59"/>
    <w:rsid w:val="00C66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enter">
    <w:name w:val="center"/>
    <w:basedOn w:val="a"/>
    <w:pPr>
      <w:spacing w:before="100" w:beforeAutospacing="1" w:after="100" w:afterAutospacing="1"/>
      <w:jc w:val="center"/>
    </w:pPr>
  </w:style>
  <w:style w:type="paragraph" w:customStyle="1" w:styleId="u">
    <w:name w:val="u"/>
    <w:basedOn w:val="a"/>
    <w:pPr>
      <w:spacing w:before="100" w:beforeAutospacing="1" w:after="100" w:afterAutospacing="1"/>
    </w:pPr>
    <w:rPr>
      <w:u w:val="single"/>
    </w:rPr>
  </w:style>
  <w:style w:type="paragraph" w:customStyle="1" w:styleId="b">
    <w:name w:val="b"/>
    <w:basedOn w:val="a"/>
    <w:pPr>
      <w:spacing w:before="100" w:beforeAutospacing="1" w:after="100" w:afterAutospacing="1"/>
    </w:pPr>
    <w:rPr>
      <w:b/>
      <w:bCs/>
    </w:rPr>
  </w:style>
  <w:style w:type="paragraph" w:customStyle="1" w:styleId="i">
    <w:name w:val="i"/>
    <w:basedOn w:val="a"/>
    <w:pPr>
      <w:spacing w:before="100" w:beforeAutospacing="1" w:after="100" w:afterAutospacing="1"/>
    </w:pPr>
    <w:rPr>
      <w:i/>
      <w:iCs/>
    </w:rPr>
  </w:style>
  <w:style w:type="paragraph" w:customStyle="1" w:styleId="ub">
    <w:name w:val="ub"/>
    <w:basedOn w:val="a"/>
    <w:pPr>
      <w:spacing w:before="100" w:beforeAutospacing="1" w:after="100" w:afterAutospacing="1"/>
    </w:pPr>
    <w:rPr>
      <w:b/>
      <w:bCs/>
      <w:u w:val="single"/>
    </w:rPr>
  </w:style>
  <w:style w:type="paragraph" w:customStyle="1" w:styleId="ib">
    <w:name w:val="ib"/>
    <w:basedOn w:val="a"/>
    <w:pPr>
      <w:spacing w:before="100" w:beforeAutospacing="1" w:after="100" w:afterAutospacing="1"/>
    </w:pPr>
    <w:rPr>
      <w:b/>
      <w:bCs/>
      <w:i/>
      <w:iCs/>
    </w:rPr>
  </w:style>
  <w:style w:type="paragraph" w:customStyle="1" w:styleId="ubi">
    <w:name w:val="ubi"/>
    <w:basedOn w:val="a"/>
    <w:pPr>
      <w:spacing w:before="100" w:beforeAutospacing="1" w:after="100" w:afterAutospacing="1"/>
    </w:pPr>
    <w:rPr>
      <w:b/>
      <w:bCs/>
      <w:i/>
      <w:iCs/>
      <w:u w:val="single"/>
    </w:rPr>
  </w:style>
  <w:style w:type="paragraph" w:customStyle="1" w:styleId="h10">
    <w:name w:val="h10"/>
    <w:basedOn w:val="a"/>
    <w:pPr>
      <w:ind w:left="150"/>
    </w:pPr>
  </w:style>
  <w:style w:type="paragraph" w:customStyle="1" w:styleId="f14">
    <w:name w:val="f14"/>
    <w:basedOn w:val="a"/>
    <w:pPr>
      <w:spacing w:before="100" w:beforeAutospacing="1" w:after="100" w:afterAutospacing="1"/>
    </w:pPr>
    <w:rPr>
      <w:sz w:val="28"/>
      <w:szCs w:val="28"/>
    </w:rPr>
  </w:style>
  <w:style w:type="paragraph" w:customStyle="1" w:styleId="sep">
    <w:name w:val="sep"/>
    <w:basedOn w:val="a"/>
    <w:pPr>
      <w:spacing w:before="100" w:beforeAutospacing="1" w:after="100" w:afterAutospacing="1" w:line="0" w:lineRule="auto"/>
    </w:pPr>
  </w:style>
  <w:style w:type="paragraph" w:customStyle="1" w:styleId="ml25">
    <w:name w:val="ml25"/>
    <w:basedOn w:val="a"/>
    <w:pPr>
      <w:ind w:left="375"/>
    </w:pPr>
  </w:style>
  <w:style w:type="character" w:styleId="a3">
    <w:name w:val="Strong"/>
    <w:basedOn w:val="a0"/>
    <w:uiPriority w:val="22"/>
    <w:qFormat/>
    <w:rPr>
      <w:b/>
      <w:bCs/>
    </w:rPr>
  </w:style>
  <w:style w:type="character" w:customStyle="1" w:styleId="ubi1">
    <w:name w:val="ubi1"/>
    <w:basedOn w:val="a0"/>
    <w:rPr>
      <w:b/>
      <w:bCs/>
      <w:i/>
      <w:iCs/>
      <w:u w:val="single"/>
    </w:rPr>
  </w:style>
  <w:style w:type="paragraph" w:styleId="a4">
    <w:name w:val="Normal (Web)"/>
    <w:basedOn w:val="a"/>
    <w:uiPriority w:val="99"/>
    <w:unhideWhenUsed/>
    <w:pPr>
      <w:spacing w:before="100" w:beforeAutospacing="1" w:after="100" w:afterAutospacing="1"/>
    </w:pPr>
  </w:style>
  <w:style w:type="character" w:customStyle="1" w:styleId="center1">
    <w:name w:val="center1"/>
    <w:basedOn w:val="a0"/>
  </w:style>
  <w:style w:type="character" w:customStyle="1" w:styleId="b1">
    <w:name w:val="b1"/>
    <w:basedOn w:val="a0"/>
    <w:rPr>
      <w:b/>
      <w:bCs/>
    </w:rPr>
  </w:style>
  <w:style w:type="character" w:customStyle="1" w:styleId="ib1">
    <w:name w:val="ib1"/>
    <w:basedOn w:val="a0"/>
    <w:rPr>
      <w:b/>
      <w:bCs/>
      <w:i/>
      <w:iCs/>
    </w:rPr>
  </w:style>
  <w:style w:type="character" w:customStyle="1" w:styleId="u1">
    <w:name w:val="u1"/>
    <w:basedOn w:val="a0"/>
    <w:rPr>
      <w:u w:val="single"/>
    </w:rPr>
  </w:style>
  <w:style w:type="character" w:customStyle="1" w:styleId="i1">
    <w:name w:val="i1"/>
    <w:basedOn w:val="a0"/>
    <w:rPr>
      <w:i/>
      <w:iCs/>
    </w:rPr>
  </w:style>
  <w:style w:type="paragraph" w:styleId="a5">
    <w:name w:val="List Paragraph"/>
    <w:basedOn w:val="a"/>
    <w:uiPriority w:val="34"/>
    <w:qFormat/>
    <w:rsid w:val="00A303B3"/>
    <w:pPr>
      <w:ind w:left="720"/>
      <w:contextualSpacing/>
    </w:pPr>
  </w:style>
  <w:style w:type="character" w:styleId="a6">
    <w:name w:val="annotation reference"/>
    <w:basedOn w:val="a0"/>
    <w:uiPriority w:val="99"/>
    <w:semiHidden/>
    <w:unhideWhenUsed/>
    <w:rsid w:val="006577AA"/>
    <w:rPr>
      <w:sz w:val="16"/>
      <w:szCs w:val="16"/>
    </w:rPr>
  </w:style>
  <w:style w:type="paragraph" w:styleId="a7">
    <w:name w:val="annotation text"/>
    <w:basedOn w:val="a"/>
    <w:link w:val="a8"/>
    <w:uiPriority w:val="99"/>
    <w:semiHidden/>
    <w:unhideWhenUsed/>
    <w:rsid w:val="006577AA"/>
    <w:rPr>
      <w:sz w:val="20"/>
      <w:szCs w:val="20"/>
    </w:rPr>
  </w:style>
  <w:style w:type="character" w:customStyle="1" w:styleId="a8">
    <w:name w:val="Текст примечания Знак"/>
    <w:basedOn w:val="a0"/>
    <w:link w:val="a7"/>
    <w:uiPriority w:val="99"/>
    <w:semiHidden/>
    <w:rsid w:val="006577AA"/>
    <w:rPr>
      <w:rFonts w:eastAsiaTheme="minorEastAsia"/>
    </w:rPr>
  </w:style>
  <w:style w:type="paragraph" w:styleId="a9">
    <w:name w:val="annotation subject"/>
    <w:basedOn w:val="a7"/>
    <w:next w:val="a7"/>
    <w:link w:val="aa"/>
    <w:uiPriority w:val="99"/>
    <w:semiHidden/>
    <w:unhideWhenUsed/>
    <w:rsid w:val="006577AA"/>
    <w:rPr>
      <w:b/>
      <w:bCs/>
    </w:rPr>
  </w:style>
  <w:style w:type="character" w:customStyle="1" w:styleId="aa">
    <w:name w:val="Тема примечания Знак"/>
    <w:basedOn w:val="a8"/>
    <w:link w:val="a9"/>
    <w:uiPriority w:val="99"/>
    <w:semiHidden/>
    <w:rsid w:val="006577AA"/>
    <w:rPr>
      <w:rFonts w:eastAsiaTheme="minorEastAsia"/>
      <w:b/>
      <w:bCs/>
    </w:rPr>
  </w:style>
  <w:style w:type="paragraph" w:styleId="ab">
    <w:name w:val="Balloon Text"/>
    <w:basedOn w:val="a"/>
    <w:link w:val="ac"/>
    <w:uiPriority w:val="99"/>
    <w:semiHidden/>
    <w:unhideWhenUsed/>
    <w:rsid w:val="006577AA"/>
    <w:rPr>
      <w:rFonts w:ascii="Tahoma" w:hAnsi="Tahoma" w:cs="Tahoma"/>
      <w:sz w:val="16"/>
      <w:szCs w:val="16"/>
    </w:rPr>
  </w:style>
  <w:style w:type="character" w:customStyle="1" w:styleId="ac">
    <w:name w:val="Текст выноски Знак"/>
    <w:basedOn w:val="a0"/>
    <w:link w:val="ab"/>
    <w:uiPriority w:val="99"/>
    <w:semiHidden/>
    <w:rsid w:val="006577AA"/>
    <w:rPr>
      <w:rFonts w:ascii="Tahoma" w:eastAsiaTheme="minorEastAsia" w:hAnsi="Tahoma" w:cs="Tahoma"/>
      <w:sz w:val="16"/>
      <w:szCs w:val="16"/>
    </w:rPr>
  </w:style>
  <w:style w:type="character" w:styleId="ad">
    <w:name w:val="Emphasis"/>
    <w:basedOn w:val="a0"/>
    <w:uiPriority w:val="20"/>
    <w:qFormat/>
    <w:rsid w:val="000714D2"/>
    <w:rPr>
      <w:i/>
      <w:iCs/>
    </w:rPr>
  </w:style>
  <w:style w:type="table" w:styleId="ae">
    <w:name w:val="Table Grid"/>
    <w:basedOn w:val="a1"/>
    <w:uiPriority w:val="59"/>
    <w:rsid w:val="00C66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13841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52013-E925-4656-8FEE-7BADC340A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839</Words>
  <Characters>5681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Тимофеев Дмитрий В.</dc:creator>
  <cp:lastModifiedBy>Евлахова Дарья О.</cp:lastModifiedBy>
  <cp:revision>8</cp:revision>
  <cp:lastPrinted>2021-09-06T08:52:00Z</cp:lastPrinted>
  <dcterms:created xsi:type="dcterms:W3CDTF">2021-04-26T14:49:00Z</dcterms:created>
  <dcterms:modified xsi:type="dcterms:W3CDTF">2021-09-06T08:56:00Z</dcterms:modified>
</cp:coreProperties>
</file>