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C4B5E">
      <w:pPr>
        <w:pStyle w:val="a5"/>
      </w:pPr>
      <w:r>
        <w:rPr>
          <w:rStyle w:val="a4"/>
        </w:rPr>
        <w:t xml:space="preserve">ПРОТОКОЛ № </w:t>
      </w:r>
      <w:r>
        <w:rPr>
          <w:rStyle w:val="a3"/>
          <w:b/>
          <w:bCs/>
        </w:rPr>
        <w:t>1293-АЗ/1</w:t>
      </w:r>
      <w:r>
        <w:t xml:space="preserve"> </w:t>
      </w:r>
    </w:p>
    <w:p w:rsidR="009C4B5E" w:rsidRDefault="009C4B5E" w:rsidP="009C4B5E">
      <w:pPr>
        <w:pStyle w:val="a5"/>
        <w:jc w:val="center"/>
      </w:pPr>
      <w:r>
        <w:t>О РЕЗУЛЬТАТАХ ЗАПРОСА ПРЕДЛОЖЕНИЙ</w:t>
      </w:r>
    </w:p>
    <w:p w:rsidR="00000000" w:rsidRDefault="009C4B5E">
      <w:pPr>
        <w:pStyle w:val="a5"/>
      </w:pPr>
      <w:r>
        <w:rPr>
          <w:rStyle w:val="a4"/>
        </w:rPr>
        <w:t xml:space="preserve">Дата подписания протокола: </w:t>
      </w:r>
      <w:r>
        <w:rPr>
          <w:rStyle w:val="a4"/>
          <w:i/>
          <w:iCs/>
        </w:rPr>
        <w:t>"18" августа 2025 г.</w:t>
      </w:r>
      <w:r>
        <w:t xml:space="preserve"> </w:t>
      </w:r>
    </w:p>
    <w:p w:rsidR="00000000" w:rsidRDefault="009C4B5E">
      <w:pPr>
        <w:pStyle w:val="a5"/>
      </w:pPr>
      <w:r>
        <w:rPr>
          <w:rStyle w:val="a4"/>
        </w:rPr>
        <w:t>Настоящий протокол подписан в подтверждение следующего:</w:t>
      </w:r>
    </w:p>
    <w:p w:rsidR="00000000" w:rsidRDefault="009C4B5E">
      <w:pPr>
        <w:pStyle w:val="a5"/>
      </w:pPr>
      <w:r>
        <w:rPr>
          <w:u w:val="single"/>
        </w:rPr>
        <w:t>Организатор запроса предложений</w:t>
      </w:r>
      <w:r>
        <w:rPr>
          <w:u w:val="single"/>
        </w:rPr>
        <w:t>:</w:t>
      </w:r>
      <w:r>
        <w:t xml:space="preserve"> </w:t>
      </w:r>
      <w:r>
        <w:rPr>
          <w:rStyle w:val="a3"/>
          <w:b/>
          <w:bCs/>
        </w:rPr>
        <w:t>ООО «</w:t>
      </w:r>
      <w:proofErr w:type="spellStart"/>
      <w:r>
        <w:rPr>
          <w:rStyle w:val="a3"/>
          <w:b/>
          <w:bCs/>
        </w:rPr>
        <w:t>Кадесида</w:t>
      </w:r>
      <w:proofErr w:type="spellEnd"/>
      <w:r>
        <w:rPr>
          <w:rStyle w:val="a3"/>
          <w:b/>
          <w:bCs/>
        </w:rPr>
        <w:t>».</w:t>
      </w:r>
    </w:p>
    <w:p w:rsidR="00000000" w:rsidRDefault="009C4B5E">
      <w:pPr>
        <w:pStyle w:val="a5"/>
      </w:pPr>
      <w:r>
        <w:rPr>
          <w:u w:val="single"/>
        </w:rPr>
        <w:t>Арендодатель</w:t>
      </w:r>
      <w:r>
        <w:rPr>
          <w:u w:val="single"/>
        </w:rPr>
        <w:t>:</w:t>
      </w:r>
      <w:r>
        <w:t xml:space="preserve"> </w:t>
      </w:r>
      <w:r>
        <w:rPr>
          <w:rStyle w:val="a3"/>
          <w:b/>
          <w:bCs/>
        </w:rPr>
        <w:t>ООО «</w:t>
      </w:r>
      <w:proofErr w:type="spellStart"/>
      <w:r>
        <w:rPr>
          <w:rStyle w:val="a3"/>
          <w:b/>
          <w:bCs/>
        </w:rPr>
        <w:t>Кадесида</w:t>
      </w:r>
      <w:proofErr w:type="spellEnd"/>
      <w:r>
        <w:rPr>
          <w:rStyle w:val="a3"/>
          <w:b/>
          <w:bCs/>
        </w:rPr>
        <w:t>».</w:t>
      </w:r>
    </w:p>
    <w:p w:rsidR="00000000" w:rsidRDefault="009C4B5E">
      <w:pPr>
        <w:pStyle w:val="a5"/>
      </w:pPr>
      <w:r>
        <w:rPr>
          <w:u w:val="single"/>
        </w:rPr>
        <w:t>Форма процедуры</w:t>
      </w:r>
      <w:r>
        <w:rPr>
          <w:u w:val="single"/>
        </w:rPr>
        <w:t>:</w:t>
      </w:r>
      <w:r>
        <w:t xml:space="preserve"> </w:t>
      </w:r>
      <w:r>
        <w:rPr>
          <w:rStyle w:val="a3"/>
          <w:b/>
          <w:bCs/>
        </w:rPr>
        <w:t>запрос предложений</w:t>
      </w:r>
    </w:p>
    <w:p w:rsidR="00000000" w:rsidRDefault="009C4B5E" w:rsidP="009C4B5E">
      <w:pPr>
        <w:pStyle w:val="a5"/>
        <w:jc w:val="both"/>
      </w:pPr>
      <w:r>
        <w:rPr>
          <w:u w:val="single"/>
        </w:rPr>
        <w:t>Порядок и критерии определения победителя запроса предложений</w:t>
      </w:r>
      <w:r>
        <w:rPr>
          <w:u w:val="single"/>
        </w:rPr>
        <w:t>:</w:t>
      </w:r>
      <w:r>
        <w:t xml:space="preserve"> </w:t>
      </w:r>
      <w:r>
        <w:rPr>
          <w:rStyle w:val="a3"/>
          <w:b/>
          <w:bCs/>
        </w:rPr>
        <w:t>Победителем запроса предложений признается лицо, участник, сделавший предложение с наиболее высок</w:t>
      </w:r>
      <w:r>
        <w:rPr>
          <w:rStyle w:val="a3"/>
          <w:b/>
          <w:bCs/>
        </w:rPr>
        <w:t xml:space="preserve">ой ценой. По результатам проведения запроса предложений Организатор запроса предложений после окончания запроса предложений составляет, утверждает и направляет оператору электронной площадки протокол о результатах проведения запроса предложений. </w:t>
      </w:r>
    </w:p>
    <w:p w:rsidR="00000000" w:rsidRDefault="009C4B5E" w:rsidP="009C4B5E">
      <w:pPr>
        <w:pStyle w:val="a5"/>
        <w:jc w:val="both"/>
      </w:pPr>
      <w:r>
        <w:rPr>
          <w:u w:val="single"/>
        </w:rPr>
        <w:t>Место под</w:t>
      </w:r>
      <w:r>
        <w:rPr>
          <w:u w:val="single"/>
        </w:rPr>
        <w:t>ведения итогов</w:t>
      </w:r>
      <w:r>
        <w:rPr>
          <w:u w:val="single"/>
        </w:rPr>
        <w:t>:</w:t>
      </w:r>
      <w:r>
        <w:t xml:space="preserve"> </w:t>
      </w:r>
      <w:r>
        <w:rPr>
          <w:rStyle w:val="a3"/>
          <w:b/>
          <w:bCs/>
        </w:rPr>
        <w:t xml:space="preserve">На сайте оператора электронной площадки - ЭТП АО «НИС». </w:t>
      </w:r>
    </w:p>
    <w:p w:rsidR="00000000" w:rsidRDefault="009C4B5E">
      <w:pPr>
        <w:pStyle w:val="a5"/>
      </w:pPr>
      <w:r>
        <w:rPr>
          <w:u w:val="single"/>
        </w:rPr>
        <w:t>Предмет запроса предложений</w:t>
      </w:r>
      <w:r>
        <w:t xml:space="preserve">: </w:t>
      </w:r>
      <w:r>
        <w:rPr>
          <w:rStyle w:val="a3"/>
          <w:b/>
          <w:bCs/>
        </w:rPr>
        <w:t xml:space="preserve">Право аренды на владение и пользование следующего имущества: </w:t>
      </w:r>
    </w:p>
    <w:p w:rsidR="009C4B5E" w:rsidRDefault="009C4B5E" w:rsidP="009C4B5E">
      <w:pPr>
        <w:pStyle w:val="a5"/>
        <w:jc w:val="both"/>
        <w:rPr>
          <w:rStyle w:val="a3"/>
          <w:b/>
          <w:bCs/>
        </w:rPr>
      </w:pPr>
      <w:r>
        <w:rPr>
          <w:rStyle w:val="a3"/>
          <w:b/>
          <w:bCs/>
        </w:rPr>
        <w:t xml:space="preserve">Лот №1: </w:t>
      </w:r>
    </w:p>
    <w:p w:rsidR="00000000" w:rsidRDefault="009C4B5E" w:rsidP="009C4B5E">
      <w:pPr>
        <w:pStyle w:val="a5"/>
        <w:jc w:val="both"/>
      </w:pPr>
      <w:r>
        <w:rPr>
          <w:rStyle w:val="a3"/>
          <w:b/>
          <w:bCs/>
        </w:rPr>
        <w:t>- нежилые помещения общей пло</w:t>
      </w:r>
      <w:r>
        <w:rPr>
          <w:rStyle w:val="a3"/>
          <w:b/>
          <w:bCs/>
        </w:rPr>
        <w:t xml:space="preserve">щадью 5 933,8 </w:t>
      </w:r>
      <w:proofErr w:type="spellStart"/>
      <w:r>
        <w:rPr>
          <w:rStyle w:val="a3"/>
          <w:b/>
          <w:bCs/>
        </w:rPr>
        <w:t>кв.м</w:t>
      </w:r>
      <w:proofErr w:type="spellEnd"/>
      <w:r>
        <w:rPr>
          <w:rStyle w:val="a3"/>
          <w:b/>
          <w:bCs/>
        </w:rPr>
        <w:t xml:space="preserve">., расположенные в стр. 16, общей площадью 7759.8 кв. м. кадастровый номер: 77:07:0012004:2972, кроме следующих помещений: этаж 1 комната №23 общей площадь. №24,4 </w:t>
      </w:r>
      <w:proofErr w:type="spellStart"/>
      <w:r>
        <w:rPr>
          <w:rStyle w:val="a3"/>
          <w:b/>
          <w:bCs/>
        </w:rPr>
        <w:t>кв.м</w:t>
      </w:r>
      <w:proofErr w:type="spellEnd"/>
      <w:r>
        <w:rPr>
          <w:rStyle w:val="a3"/>
          <w:b/>
          <w:bCs/>
        </w:rPr>
        <w:t>., комната №24 общей площадью 8,1 кв. м., комната №25 общей площадью 10</w:t>
      </w:r>
      <w:r>
        <w:rPr>
          <w:rStyle w:val="a3"/>
          <w:b/>
          <w:bCs/>
        </w:rPr>
        <w:t xml:space="preserve">,1 кв. м., комната №31 общей площадью 19,1 кв. м.; этаж 2, комната №28 общей площадью 23,8 </w:t>
      </w:r>
      <w:proofErr w:type="spellStart"/>
      <w:r>
        <w:rPr>
          <w:rStyle w:val="a3"/>
          <w:b/>
          <w:bCs/>
        </w:rPr>
        <w:t>кв.м</w:t>
      </w:r>
      <w:proofErr w:type="spellEnd"/>
      <w:r>
        <w:rPr>
          <w:rStyle w:val="a3"/>
          <w:b/>
          <w:bCs/>
        </w:rPr>
        <w:t xml:space="preserve">. и комната №33 общей площадью 26,5 </w:t>
      </w:r>
      <w:proofErr w:type="spellStart"/>
      <w:r>
        <w:rPr>
          <w:rStyle w:val="a3"/>
          <w:b/>
          <w:bCs/>
        </w:rPr>
        <w:t>кв.м</w:t>
      </w:r>
      <w:proofErr w:type="spellEnd"/>
      <w:r>
        <w:rPr>
          <w:rStyle w:val="a3"/>
          <w:b/>
          <w:bCs/>
        </w:rPr>
        <w:t xml:space="preserve">., этаж 2, комната №11 общей площадью 12,1 </w:t>
      </w:r>
      <w:proofErr w:type="spellStart"/>
      <w:r>
        <w:rPr>
          <w:rStyle w:val="a3"/>
          <w:b/>
          <w:bCs/>
        </w:rPr>
        <w:t>кв.м</w:t>
      </w:r>
      <w:proofErr w:type="spellEnd"/>
      <w:r>
        <w:rPr>
          <w:rStyle w:val="a3"/>
          <w:b/>
          <w:bCs/>
        </w:rPr>
        <w:t xml:space="preserve">., комната 19 общей площадью 18,2 </w:t>
      </w:r>
      <w:proofErr w:type="spellStart"/>
      <w:r>
        <w:rPr>
          <w:rStyle w:val="a3"/>
          <w:b/>
          <w:bCs/>
        </w:rPr>
        <w:t>кв.м</w:t>
      </w:r>
      <w:proofErr w:type="spellEnd"/>
      <w:r>
        <w:rPr>
          <w:rStyle w:val="a3"/>
          <w:b/>
          <w:bCs/>
        </w:rPr>
        <w:t>. этаж 2, комната №12, общей площадь</w:t>
      </w:r>
      <w:r>
        <w:rPr>
          <w:rStyle w:val="a3"/>
          <w:b/>
          <w:bCs/>
        </w:rPr>
        <w:t xml:space="preserve">ю 11,2 квадратных метра, этаж 2, комната №13, общей площадью 18,4; этаж 3, комната 27, общей площадью 12,4 </w:t>
      </w:r>
      <w:proofErr w:type="spellStart"/>
      <w:r>
        <w:rPr>
          <w:rStyle w:val="a3"/>
          <w:b/>
          <w:bCs/>
        </w:rPr>
        <w:t>кв.м</w:t>
      </w:r>
      <w:proofErr w:type="spellEnd"/>
      <w:r>
        <w:rPr>
          <w:rStyle w:val="a3"/>
          <w:b/>
          <w:bCs/>
        </w:rPr>
        <w:t xml:space="preserve">.; - нежилое помещение общей площадью 610 </w:t>
      </w:r>
      <w:proofErr w:type="spellStart"/>
      <w:r>
        <w:rPr>
          <w:rStyle w:val="a3"/>
          <w:b/>
          <w:bCs/>
        </w:rPr>
        <w:t>кв.м</w:t>
      </w:r>
      <w:proofErr w:type="spellEnd"/>
      <w:r>
        <w:rPr>
          <w:rStyle w:val="a3"/>
          <w:b/>
          <w:bCs/>
        </w:rPr>
        <w:t>., расположенное на 1 этаже в здании стр. 13 (здание общей площадью 2135.6 кв. м. кадастровый номер</w:t>
      </w:r>
      <w:r>
        <w:rPr>
          <w:rStyle w:val="a3"/>
          <w:b/>
          <w:bCs/>
        </w:rPr>
        <w:t xml:space="preserve">: 77:07:0012004:2974); - нежилые помещения общей площадью 3 330,54 </w:t>
      </w:r>
      <w:proofErr w:type="spellStart"/>
      <w:r>
        <w:rPr>
          <w:rStyle w:val="a3"/>
          <w:b/>
          <w:bCs/>
        </w:rPr>
        <w:t>кв.м</w:t>
      </w:r>
      <w:proofErr w:type="spellEnd"/>
      <w:r>
        <w:rPr>
          <w:rStyle w:val="a3"/>
          <w:b/>
          <w:bCs/>
        </w:rPr>
        <w:t>., расположенные в здании стр. 8, общей площадью 5 550.7 кв. м. кадастровый номер: 77:07:0012004:2973, кроме следующих помещений: Этаж 1 общая площадь 250 кв. м. (арендатор ООО), этаж 1</w:t>
      </w:r>
      <w:r>
        <w:rPr>
          <w:rStyle w:val="a3"/>
          <w:b/>
          <w:bCs/>
        </w:rPr>
        <w:t xml:space="preserve"> общая </w:t>
      </w:r>
      <w:r>
        <w:rPr>
          <w:rStyle w:val="a3"/>
          <w:b/>
          <w:bCs/>
        </w:rPr>
        <w:lastRenderedPageBreak/>
        <w:t xml:space="preserve">площадь 200 </w:t>
      </w:r>
      <w:proofErr w:type="spellStart"/>
      <w:r>
        <w:rPr>
          <w:rStyle w:val="a3"/>
          <w:b/>
          <w:bCs/>
        </w:rPr>
        <w:t>кв.м</w:t>
      </w:r>
      <w:proofErr w:type="spellEnd"/>
      <w:r>
        <w:rPr>
          <w:rStyle w:val="a3"/>
          <w:b/>
          <w:bCs/>
        </w:rPr>
        <w:t xml:space="preserve">. (арендатор ООО), этаж 1 общая площадь 237,6 </w:t>
      </w:r>
      <w:proofErr w:type="spellStart"/>
      <w:r>
        <w:rPr>
          <w:rStyle w:val="a3"/>
          <w:b/>
          <w:bCs/>
        </w:rPr>
        <w:t>кв.м</w:t>
      </w:r>
      <w:proofErr w:type="spellEnd"/>
      <w:r>
        <w:rPr>
          <w:rStyle w:val="a3"/>
          <w:b/>
          <w:bCs/>
        </w:rPr>
        <w:t xml:space="preserve">. (арендатор ООО), этаж 1 общая площадь 300 </w:t>
      </w:r>
      <w:proofErr w:type="spellStart"/>
      <w:r>
        <w:rPr>
          <w:rStyle w:val="a3"/>
          <w:b/>
          <w:bCs/>
        </w:rPr>
        <w:t>кв.м</w:t>
      </w:r>
      <w:proofErr w:type="spellEnd"/>
      <w:r>
        <w:rPr>
          <w:rStyle w:val="a3"/>
          <w:b/>
          <w:bCs/>
        </w:rPr>
        <w:t>. (арендатор ИП). Дополнительные сведения: Фактическая площадь предлагаемых к аренде помещений может отличаться и быть меньше (вплоть д</w:t>
      </w:r>
      <w:r>
        <w:rPr>
          <w:rStyle w:val="a3"/>
          <w:b/>
          <w:bCs/>
        </w:rPr>
        <w:t>о 75% от заявленной в договоре площади) ввиду несоответствия технических планов. У Арендодателя отсутствуют договоры с АО «Мосводоканал» и ПАО «МОЭК» на поставку коммунальных ресурсов. Арендодатель не является плательщиком НДС, договор заключается строго б</w:t>
      </w:r>
      <w:r>
        <w:rPr>
          <w:rStyle w:val="a3"/>
          <w:b/>
          <w:bCs/>
        </w:rPr>
        <w:t xml:space="preserve">ез НДС. </w:t>
      </w:r>
    </w:p>
    <w:p w:rsidR="009C4B5E" w:rsidRDefault="009C4B5E" w:rsidP="009C4B5E">
      <w:pPr>
        <w:pStyle w:val="a5"/>
        <w:jc w:val="both"/>
      </w:pPr>
      <w:r>
        <w:t>В соответствии с П</w:t>
      </w:r>
      <w:r>
        <w:t>ротоколом о допуске к участию в запросе предложений</w:t>
      </w:r>
      <w:r>
        <w:t xml:space="preserve"> № 1293-АЗ/1 от «18» августа 2025 г., </w:t>
      </w:r>
      <w:r>
        <w:t>н</w:t>
      </w:r>
      <w:r>
        <w:t xml:space="preserve">а участие в запросе </w:t>
      </w:r>
      <w:r>
        <w:t>не было допущено ни одного участника.</w:t>
      </w:r>
    </w:p>
    <w:p w:rsidR="00000000" w:rsidRDefault="009C4B5E" w:rsidP="009C4B5E">
      <w:pPr>
        <w:pStyle w:val="a5"/>
        <w:jc w:val="both"/>
      </w:pPr>
      <w:r>
        <w:t>О</w:t>
      </w:r>
      <w:r>
        <w:t>рганизат</w:t>
      </w:r>
      <w:r>
        <w:t xml:space="preserve">ором запроса предложений </w:t>
      </w:r>
      <w:r>
        <w:t>принято решение о признании процедуры</w:t>
      </w:r>
      <w:r>
        <w:t xml:space="preserve"> несостоявшейся</w:t>
      </w:r>
      <w:r>
        <w:t>.</w:t>
      </w:r>
    </w:p>
    <w:p w:rsidR="009C4B5E" w:rsidRDefault="009C4B5E">
      <w:pPr>
        <w:pStyle w:val="a5"/>
      </w:pPr>
      <w:bookmarkStart w:id="0" w:name="_GoBack"/>
      <w:bookmarkEnd w:id="0"/>
    </w:p>
    <w:p w:rsidR="009C4B5E" w:rsidRDefault="009C4B5E">
      <w:pPr>
        <w:pStyle w:val="a5"/>
      </w:pPr>
      <w:r>
        <w:t>Организатор запроса предложений</w:t>
      </w:r>
    </w:p>
    <w:p w:rsidR="00000000" w:rsidRDefault="009C4B5E">
      <w:pPr>
        <w:pStyle w:val="a5"/>
      </w:pPr>
      <w:r>
        <w:rPr>
          <w:rStyle w:val="a3"/>
          <w:b/>
          <w:bCs/>
        </w:rPr>
        <w:t>ООО «</w:t>
      </w:r>
      <w:r>
        <w:rPr>
          <w:rStyle w:val="a3"/>
          <w:b/>
          <w:bCs/>
        </w:rPr>
        <w:t>КАДЕСИДА»</w:t>
      </w:r>
    </w:p>
    <w:p w:rsidR="00000000" w:rsidRDefault="009C4B5E">
      <w:pPr>
        <w:pStyle w:val="a5"/>
      </w:pPr>
      <w:r>
        <w:t xml:space="preserve">__________________________ А.И. </w:t>
      </w:r>
      <w:proofErr w:type="spellStart"/>
      <w:r>
        <w:t>Арцибасов</w:t>
      </w:r>
      <w:proofErr w:type="spellEnd"/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C4B5E"/>
    <w:rsid w:val="009C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255F8-5C62-4852-BA3B-81D9A6DF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  <w:sz w:val="28"/>
      <w:szCs w:val="28"/>
    </w:rPr>
  </w:style>
  <w:style w:type="character" w:styleId="a4">
    <w:name w:val="Strong"/>
    <w:basedOn w:val="a0"/>
    <w:uiPriority w:val="22"/>
    <w:qFormat/>
    <w:rPr>
      <w:b/>
      <w:bCs/>
      <w:sz w:val="28"/>
      <w:szCs w:val="28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</vt:lpstr>
    </vt:vector>
  </TitlesOfParts>
  <Company>SPecialiST RePack</Company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</dc:title>
  <dc:subject/>
  <dc:creator>Denis</dc:creator>
  <cp:keywords/>
  <dc:description/>
  <cp:lastModifiedBy>Denis</cp:lastModifiedBy>
  <cp:revision>2</cp:revision>
  <dcterms:created xsi:type="dcterms:W3CDTF">2025-08-18T08:32:00Z</dcterms:created>
  <dcterms:modified xsi:type="dcterms:W3CDTF">2025-08-18T08:32:00Z</dcterms:modified>
</cp:coreProperties>
</file>