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31CEA9A">
      <w:pPr>
        <w:pStyle w:val="44"/>
        <w:jc w:val="center"/>
        <w:rPr>
          <w:rFonts w:ascii="Times New Roman" w:hAnsi="Times New Roman" w:cs="Times New Roman"/>
          <w:spacing w:val="-4"/>
          <w:sz w:val="22"/>
          <w:szCs w:val="22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2"/>
          <w:szCs w:val="22"/>
        </w:rPr>
        <w:t>СОГЛАШЕНИЕ О ЗАДАТКЕ</w:t>
      </w:r>
    </w:p>
    <w:p w14:paraId="757F4053">
      <w:pPr>
        <w:pStyle w:val="44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4C070FAE">
      <w:pPr>
        <w:pStyle w:val="44"/>
        <w:jc w:val="right"/>
        <w:rPr>
          <w:rFonts w:ascii="Times New Roman" w:hAnsi="Times New Roman" w:cs="Times New Roman"/>
          <w:spacing w:val="12"/>
          <w:sz w:val="22"/>
          <w:szCs w:val="22"/>
        </w:rPr>
      </w:pPr>
      <w:r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«____» ___________2</w:t>
      </w:r>
      <w:r>
        <w:rPr>
          <w:rFonts w:ascii="Times New Roman" w:hAnsi="Times New Roman" w:cs="Times New Roman"/>
          <w:b/>
          <w:spacing w:val="-7"/>
          <w:sz w:val="22"/>
          <w:szCs w:val="22"/>
        </w:rPr>
        <w:t>026 г.</w:t>
      </w:r>
    </w:p>
    <w:p w14:paraId="76F34C1E">
      <w:pPr>
        <w:pStyle w:val="44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191C8D15">
      <w:pPr>
        <w:pStyle w:val="4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Абрамова Юлия Стасисовна</w:t>
      </w:r>
      <w:r>
        <w:rPr>
          <w:rFonts w:ascii="Times New Roman" w:hAnsi="Times New Roman" w:cs="Times New Roman"/>
          <w:bCs/>
          <w:sz w:val="22"/>
          <w:szCs w:val="22"/>
        </w:rPr>
        <w:t>, в лице финансового управляющего Панова Александра Михайловича, действующего на основании решения Арбитражного суда Липецкой области от 22.06.2026 г. по делу № А36-4104/2026, именуемый в дальнейшем</w:t>
      </w:r>
      <w:r>
        <w:rPr>
          <w:rFonts w:ascii="Times New Roman" w:hAnsi="Times New Roman" w:cs="Times New Roman"/>
          <w:b/>
          <w:sz w:val="22"/>
          <w:szCs w:val="22"/>
        </w:rPr>
        <w:t xml:space="preserve"> «Продавец»</w:t>
      </w:r>
      <w:r>
        <w:rPr>
          <w:rFonts w:ascii="Times New Roman" w:hAnsi="Times New Roman" w:cs="Times New Roman"/>
          <w:sz w:val="22"/>
          <w:szCs w:val="22"/>
        </w:rPr>
        <w:t xml:space="preserve">, с одной стороны, </w:t>
      </w:r>
    </w:p>
    <w:p w14:paraId="562BB14D">
      <w:pPr>
        <w:pStyle w:val="44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и____________________________________________________________ в лице __________________________________________________________, действующий на основании ________________________ именуем___ в дальнейшем </w:t>
      </w:r>
      <w:r>
        <w:rPr>
          <w:rFonts w:ascii="Times New Roman" w:hAnsi="Times New Roman" w:cs="Times New Roman"/>
          <w:b/>
          <w:sz w:val="22"/>
          <w:szCs w:val="22"/>
        </w:rPr>
        <w:t>«Претендент»</w:t>
      </w:r>
      <w:r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6B515844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0FB6BAB8">
      <w:pPr>
        <w:pStyle w:val="4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соглашения.</w:t>
      </w:r>
    </w:p>
    <w:p w14:paraId="475A5F46">
      <w:pPr>
        <w:pStyle w:val="44"/>
        <w:ind w:left="720"/>
        <w:rPr>
          <w:rFonts w:ascii="Times New Roman" w:hAnsi="Times New Roman" w:cs="Times New Roman"/>
          <w:b/>
          <w:sz w:val="22"/>
          <w:szCs w:val="22"/>
        </w:rPr>
      </w:pPr>
    </w:p>
    <w:p w14:paraId="1181D0EB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Претендент для участия в торгах по продаже имущества Абрамовой Юлии Стасисовны перечисляет денежные средства в размере 10% от начальной цены Лота </w:t>
      </w:r>
      <w:r>
        <w:rPr>
          <w:rFonts w:ascii="Times New Roman" w:hAnsi="Times New Roman" w:cs="Times New Roman"/>
          <w:color w:val="000000"/>
          <w:sz w:val="22"/>
          <w:szCs w:val="22"/>
        </w:rPr>
        <w:t>по продаже имущества (предприятия) Должника</w:t>
      </w:r>
      <w:r>
        <w:rPr>
          <w:rFonts w:ascii="Times New Roman" w:hAnsi="Times New Roman" w:cs="Times New Roman"/>
          <w:sz w:val="22"/>
          <w:szCs w:val="22"/>
        </w:rPr>
        <w:t>, далее – «Задаток», а «Продавец» принимает Задаток.</w:t>
      </w:r>
    </w:p>
    <w:p w14:paraId="405915E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618C7E4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- по подписанию с финансовым управляющим Абрамовой Юлии Стасисовны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4C855E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51628A16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1.3. Состав и описание предмета торгов, а также условия проведения торгов размещены на сайте https://nistp.ru/. </w:t>
      </w:r>
    </w:p>
    <w:p w14:paraId="09F9AFC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fldChar w:fldCharType="begin"/>
      </w:r>
      <w:r>
        <w:instrText xml:space="preserve"> HYPERLINK "https://nistp.ru/"</w:instrText>
      </w:r>
      <w:r>
        <w:fldChar w:fldCharType="separate"/>
      </w:r>
      <w:r>
        <w:rPr>
          <w:rStyle w:val="4"/>
          <w:rFonts w:ascii="Times New Roman" w:hAnsi="Times New Roman"/>
          <w:sz w:val="22"/>
          <w:szCs w:val="22"/>
        </w:rPr>
        <w:t>https://nistp.ru/</w:t>
      </w:r>
      <w:r>
        <w:fldChar w:fldCharType="end"/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1BDE0BD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1.5. Подписанием настоящего соглашения Претендент подтверждает, что ему известно о том, что торги по продаже имущества Абрамовой Юлии Стасисовны проходят в электронной форме на электронной торговой площадке </w:t>
      </w:r>
      <w:r>
        <w:fldChar w:fldCharType="begin"/>
      </w:r>
      <w:r>
        <w:instrText xml:space="preserve"> HYPERLINK "https://nistp.ru/"</w:instrText>
      </w:r>
      <w:r>
        <w:fldChar w:fldCharType="separate"/>
      </w:r>
      <w:r>
        <w:rPr>
          <w:rStyle w:val="4"/>
          <w:rFonts w:ascii="Times New Roman" w:hAnsi="Times New Roman"/>
          <w:sz w:val="22"/>
          <w:szCs w:val="22"/>
        </w:rPr>
        <w:t>https://nistp.ru/</w:t>
      </w:r>
      <w: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 </w:t>
      </w:r>
    </w:p>
    <w:p w14:paraId="0FD4803F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Абрамовой Юлии Стасисовны.</w:t>
      </w:r>
    </w:p>
    <w:p w14:paraId="7342A69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5ACB4804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14:paraId="633BFB26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CCAA72B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2.1. Задаток должен быть зачислен Претендентом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лота__», но не позднее даты окончания приема заявок.</w:t>
      </w:r>
    </w:p>
    <w:p w14:paraId="2CE9592F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49CD7ECE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14:paraId="2F270278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59AAC853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6B95BE81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271A832D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14:paraId="1F3DD7F4">
      <w:pPr>
        <w:pStyle w:val="44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A974E67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4971BAF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14:paraId="0A0C545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14:paraId="04CADD10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14:paraId="369198F3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торги признаны несостоявшимися не по вине Претендента;</w:t>
      </w:r>
    </w:p>
    <w:p w14:paraId="326D585A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торги отмены не по вине Претендента. </w:t>
      </w:r>
    </w:p>
    <w:p w14:paraId="36CDF27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3.2. Продавец не возвращает задаток Претенденту в случаях:</w:t>
      </w:r>
    </w:p>
    <w:p w14:paraId="5EC92FF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отказа или уклонения Претендента, признанного победителем торгов, от подписания договора купли-продажи имущества Абрамовой Юлии Стасисовны в установленный срок.</w:t>
      </w:r>
    </w:p>
    <w:p w14:paraId="4E924316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2062A956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Абрамовой Юлии Стасисовны. </w:t>
      </w:r>
    </w:p>
    <w:p w14:paraId="5E8B23AC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7A11D096">
      <w:pPr>
        <w:pStyle w:val="44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>
        <w:rPr>
          <w:rFonts w:ascii="Times New Roman" w:hAnsi="Times New Roman" w:cs="Times New Roman"/>
          <w:b/>
          <w:spacing w:val="-11"/>
          <w:sz w:val="22"/>
          <w:szCs w:val="22"/>
        </w:rPr>
        <w:t>4.  Срок действия соглашения.</w:t>
      </w:r>
    </w:p>
    <w:p w14:paraId="6E33847B">
      <w:pPr>
        <w:pStyle w:val="44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</w:p>
    <w:p w14:paraId="72B06A2D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-11"/>
          <w:sz w:val="22"/>
          <w:szCs w:val="22"/>
        </w:rPr>
        <w:tab/>
      </w:r>
      <w:r>
        <w:rPr>
          <w:rFonts w:ascii="Times New Roman" w:hAnsi="Times New Roman" w:cs="Times New Roman"/>
          <w:spacing w:val="-11"/>
          <w:sz w:val="22"/>
          <w:szCs w:val="22"/>
        </w:rPr>
        <w:t>4</w:t>
      </w:r>
      <w:r>
        <w:rPr>
          <w:rFonts w:ascii="Times New Roman" w:hAnsi="Times New Roman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14:paraId="701B3C9D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>
        <w:rPr>
          <w:rFonts w:ascii="Times New Roman" w:hAnsi="Times New Roman" w:cs="Times New Roman"/>
          <w:spacing w:val="6"/>
          <w:sz w:val="22"/>
          <w:szCs w:val="22"/>
        </w:rPr>
        <w:tab/>
      </w:r>
      <w:r>
        <w:rPr>
          <w:rFonts w:ascii="Times New Roman" w:hAnsi="Times New Roman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>
        <w:rPr>
          <w:rFonts w:ascii="Times New Roman" w:hAnsi="Times New Roman" w:cs="Times New Roman"/>
          <w:spacing w:val="4"/>
          <w:sz w:val="22"/>
          <w:szCs w:val="22"/>
        </w:rPr>
        <w:t>сполнения ими всех условий настоящего Соглашения.</w:t>
      </w:r>
    </w:p>
    <w:p w14:paraId="4F3DD3DF">
      <w:pPr>
        <w:pStyle w:val="44"/>
        <w:jc w:val="both"/>
        <w:rPr>
          <w:rFonts w:ascii="Times New Roman" w:hAnsi="Times New Roman" w:cs="Times New Roman"/>
          <w:spacing w:val="6"/>
          <w:sz w:val="22"/>
          <w:szCs w:val="22"/>
        </w:rPr>
      </w:pPr>
    </w:p>
    <w:p w14:paraId="68EAB0E0">
      <w:pPr>
        <w:pStyle w:val="44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положения.</w:t>
      </w:r>
    </w:p>
    <w:p w14:paraId="4E8B24C9">
      <w:pPr>
        <w:pStyle w:val="44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</w:p>
    <w:p w14:paraId="59118329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5.1. Споры, возникающие при исполнении настоящего соглашения, разрешаются </w:t>
      </w:r>
      <w:r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Липецкой области.</w:t>
      </w:r>
    </w:p>
    <w:p w14:paraId="31BA5B95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5.2. Отношения сторон, не урегулированные настоящим Соглашением, регулируются действующим законодательством РФ.</w:t>
      </w:r>
    </w:p>
    <w:p w14:paraId="05645568">
      <w:pPr>
        <w:pStyle w:val="44"/>
        <w:jc w:val="both"/>
        <w:rPr>
          <w:rFonts w:ascii="Times New Roman" w:hAnsi="Times New Roman" w:cs="Times New Roman"/>
          <w:sz w:val="22"/>
          <w:szCs w:val="22"/>
        </w:rPr>
      </w:pPr>
    </w:p>
    <w:p w14:paraId="72074B66">
      <w:pPr>
        <w:pStyle w:val="44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p w14:paraId="402B05A3">
      <w:pPr>
        <w:pStyle w:val="44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60"/>
        <w:gridCol w:w="4985"/>
      </w:tblGrid>
      <w:tr w14:paraId="2855635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noWrap w:val="0"/>
            <w:vAlign w:val="top"/>
          </w:tcPr>
          <w:p w14:paraId="71EEDB29">
            <w:pPr>
              <w:pStyle w:val="44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30F95059">
            <w:pPr>
              <w:pStyle w:val="44"/>
              <w:snapToGrid w:val="0"/>
              <w:jc w:val="both"/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14:paraId="17CCC63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60" w:type="dxa"/>
            <w:tcBorders>
              <w:left w:val="single" w:color="000000" w:sz="0" w:space="0"/>
              <w:bottom w:val="single" w:color="000000" w:sz="0" w:space="0"/>
            </w:tcBorders>
            <w:noWrap w:val="0"/>
            <w:vAlign w:val="top"/>
          </w:tcPr>
          <w:p w14:paraId="0A63F07D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Hlk82436687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Абрамова Юлия Стасисовна</w:t>
            </w:r>
          </w:p>
          <w:p w14:paraId="0CDAC7B9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лице финансового управляющего</w:t>
            </w:r>
          </w:p>
          <w:p w14:paraId="07F254C2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Панова Александра Михайловича</w:t>
            </w:r>
          </w:p>
          <w:bookmarkEnd w:id="0"/>
          <w:p w14:paraId="02A24D97">
            <w:pPr>
              <w:pStyle w:val="4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Счет: № 40817810635001999995, </w:t>
            </w:r>
          </w:p>
          <w:p w14:paraId="7DE65089">
            <w:pPr>
              <w:pStyle w:val="4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открытый в ПАО СБЕРБАНК, </w:t>
            </w:r>
          </w:p>
          <w:p w14:paraId="42FC3BDF">
            <w:pPr>
              <w:pStyle w:val="4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БИК 044525225, </w:t>
            </w:r>
          </w:p>
          <w:p w14:paraId="658D241D">
            <w:pPr>
              <w:pStyle w:val="4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к/с 30101810400000000225.</w:t>
            </w:r>
          </w:p>
          <w:p w14:paraId="75688F8C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B79B7A4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288E68F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26D8BF3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1D451E6">
            <w:pPr>
              <w:pStyle w:val="4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__________________/ Панов А.М./                </w:t>
            </w:r>
          </w:p>
          <w:p w14:paraId="33198976">
            <w:pPr>
              <w:pStyle w:val="4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м.п.</w:t>
            </w:r>
          </w:p>
        </w:tc>
        <w:tc>
          <w:tcPr>
            <w:tcW w:w="498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vAlign w:val="top"/>
          </w:tcPr>
          <w:p w14:paraId="77094F20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5D872B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26476E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9D7A90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CCCD9B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07DCC7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D2756E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E50615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28BDFE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8978D3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211010">
            <w:pPr>
              <w:pStyle w:val="44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D23C00">
            <w:pPr>
              <w:pStyle w:val="44"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_________________/ ____________/ </w:t>
            </w:r>
          </w:p>
        </w:tc>
      </w:tr>
    </w:tbl>
    <w:p w14:paraId="01CB33A8">
      <w:pPr>
        <w:pStyle w:val="44"/>
        <w:jc w:val="both"/>
      </w:pPr>
    </w:p>
    <w:sectPr>
      <w:footnotePr>
        <w:pos w:val="beneathText"/>
      </w:footnotePr>
      <w:pgSz w:w="11906" w:h="16838"/>
      <w:pgMar w:top="851" w:right="567" w:bottom="851" w:left="1418" w:header="720" w:footer="720" w:gutter="0"/>
      <w:cols w:space="720" w:num="1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altName w:val="Segoe Print"/>
    <w:panose1 w:val="00000400000000000000"/>
    <w:charset w:val="01"/>
    <w:family w:val="roman"/>
    <w:pitch w:val="default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8D5"/>
    <w:rsid w:val="00447076"/>
    <w:rsid w:val="00921DCF"/>
    <w:rsid w:val="00CB38D5"/>
    <w:rsid w:val="1AC92495"/>
    <w:rsid w:val="39084F7A"/>
    <w:rsid w:val="795A4A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6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7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7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6"/>
    <w:pPr>
      <w:widowControl w:val="0"/>
      <w:suppressAutoHyphens/>
      <w:autoSpaceDE w:val="0"/>
    </w:pPr>
    <w:rPr>
      <w:rFonts w:ascii="Arial" w:hAnsi="Arial" w:eastAsia="Times New Roman" w:cs="Arial"/>
      <w:lang w:val="ru-RU" w:eastAsia="ar-SA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7"/>
    <w:rPr>
      <w:rFonts w:cs="Times New Roman"/>
      <w:color w:val="0000FF"/>
      <w:u w:val="single"/>
    </w:rPr>
  </w:style>
  <w:style w:type="paragraph" w:styleId="5">
    <w:name w:val="Body Text"/>
    <w:basedOn w:val="1"/>
    <w:uiPriority w:val="7"/>
    <w:pPr>
      <w:spacing w:before="0" w:after="120"/>
    </w:pPr>
  </w:style>
  <w:style w:type="paragraph" w:styleId="6">
    <w:name w:val="Title"/>
    <w:basedOn w:val="1"/>
    <w:next w:val="5"/>
    <w:qFormat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7">
    <w:name w:val="List"/>
    <w:basedOn w:val="5"/>
    <w:uiPriority w:val="7"/>
    <w:rPr>
      <w:rFonts w:cs="Mangal"/>
    </w:rPr>
  </w:style>
  <w:style w:type="paragraph" w:styleId="8">
    <w:name w:val="Subtitle"/>
    <w:basedOn w:val="9"/>
    <w:next w:val="5"/>
    <w:qFormat/>
    <w:uiPriority w:val="6"/>
    <w:pPr>
      <w:jc w:val="center"/>
    </w:pPr>
    <w:rPr>
      <w:i/>
      <w:iCs/>
      <w:sz w:val="28"/>
      <w:szCs w:val="28"/>
    </w:rPr>
  </w:style>
  <w:style w:type="paragraph" w:customStyle="1" w:styleId="9">
    <w:name w:val="Heading"/>
    <w:basedOn w:val="1"/>
    <w:next w:val="5"/>
    <w:uiPriority w:val="6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character" w:customStyle="1" w:styleId="10">
    <w:name w:val="WW8Num1z0"/>
    <w:uiPriority w:val="3"/>
    <w:rPr>
      <w:rFonts w:ascii="Symbol" w:hAnsi="Symbol" w:cs="Symbol"/>
    </w:rPr>
  </w:style>
  <w:style w:type="character" w:customStyle="1" w:styleId="11">
    <w:name w:val="WW8Num1z1"/>
    <w:uiPriority w:val="3"/>
  </w:style>
  <w:style w:type="character" w:customStyle="1" w:styleId="12">
    <w:name w:val="WW8Num1z2"/>
    <w:uiPriority w:val="3"/>
  </w:style>
  <w:style w:type="character" w:customStyle="1" w:styleId="13">
    <w:name w:val="WW8Num1z3"/>
    <w:uiPriority w:val="3"/>
  </w:style>
  <w:style w:type="character" w:customStyle="1" w:styleId="14">
    <w:name w:val="WW8Num1z4"/>
    <w:uiPriority w:val="3"/>
  </w:style>
  <w:style w:type="character" w:customStyle="1" w:styleId="15">
    <w:name w:val="WW8Num1z5"/>
    <w:uiPriority w:val="3"/>
  </w:style>
  <w:style w:type="character" w:customStyle="1" w:styleId="16">
    <w:name w:val="WW8Num1z6"/>
    <w:uiPriority w:val="3"/>
  </w:style>
  <w:style w:type="character" w:customStyle="1" w:styleId="17">
    <w:name w:val="WW8Num1z7"/>
    <w:uiPriority w:val="3"/>
  </w:style>
  <w:style w:type="character" w:customStyle="1" w:styleId="18">
    <w:name w:val="WW8Num1z8"/>
    <w:uiPriority w:val="3"/>
  </w:style>
  <w:style w:type="character" w:customStyle="1" w:styleId="19">
    <w:name w:val="Основной шрифт абзаца11"/>
    <w:uiPriority w:val="67"/>
  </w:style>
  <w:style w:type="character" w:customStyle="1" w:styleId="20">
    <w:name w:val="Основной шрифт абзаца4"/>
    <w:uiPriority w:val="67"/>
  </w:style>
  <w:style w:type="character" w:customStyle="1" w:styleId="21">
    <w:name w:val="Absatz-Standardschriftart"/>
    <w:uiPriority w:val="7"/>
  </w:style>
  <w:style w:type="character" w:customStyle="1" w:styleId="22">
    <w:name w:val="WW-Absatz-Standardschriftart"/>
    <w:uiPriority w:val="2"/>
  </w:style>
  <w:style w:type="character" w:customStyle="1" w:styleId="23">
    <w:name w:val="WW-Absatz-Standardschriftart1"/>
    <w:uiPriority w:val="2"/>
  </w:style>
  <w:style w:type="character" w:customStyle="1" w:styleId="24">
    <w:name w:val="WW-Absatz-Standardschriftart11"/>
    <w:uiPriority w:val="2"/>
  </w:style>
  <w:style w:type="character" w:customStyle="1" w:styleId="25">
    <w:name w:val="WW-Absatz-Standardschriftart111"/>
    <w:uiPriority w:val="2"/>
  </w:style>
  <w:style w:type="character" w:customStyle="1" w:styleId="26">
    <w:name w:val="WW-Absatz-Standardschriftart1111"/>
    <w:uiPriority w:val="2"/>
  </w:style>
  <w:style w:type="character" w:customStyle="1" w:styleId="27">
    <w:name w:val="Основной шрифт абзаца3"/>
    <w:uiPriority w:val="67"/>
  </w:style>
  <w:style w:type="character" w:customStyle="1" w:styleId="28">
    <w:name w:val="Основной шрифт абзаца2"/>
    <w:uiPriority w:val="67"/>
  </w:style>
  <w:style w:type="character" w:customStyle="1" w:styleId="29">
    <w:name w:val="WW-Absatz-Standardschriftart11111"/>
    <w:uiPriority w:val="2"/>
  </w:style>
  <w:style w:type="character" w:customStyle="1" w:styleId="30">
    <w:name w:val="WW-Absatz-Standardschriftart111111"/>
    <w:uiPriority w:val="2"/>
  </w:style>
  <w:style w:type="character" w:customStyle="1" w:styleId="31">
    <w:name w:val="Основной шрифт абзаца1"/>
    <w:uiPriority w:val="67"/>
  </w:style>
  <w:style w:type="paragraph" w:customStyle="1" w:styleId="32">
    <w:name w:val="Caption"/>
    <w:basedOn w:val="1"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3">
    <w:name w:val="Index"/>
    <w:basedOn w:val="1"/>
    <w:uiPriority w:val="6"/>
    <w:pPr>
      <w:suppressLineNumbers/>
    </w:pPr>
    <w:rPr>
      <w:rFonts w:cs="Lucida Sans"/>
    </w:rPr>
  </w:style>
  <w:style w:type="paragraph" w:customStyle="1" w:styleId="34">
    <w:name w:val="Название4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5">
    <w:name w:val="Указатель4"/>
    <w:basedOn w:val="1"/>
    <w:uiPriority w:val="67"/>
    <w:pPr>
      <w:suppressLineNumbers/>
    </w:pPr>
    <w:rPr>
      <w:rFonts w:cs="Mangal"/>
    </w:rPr>
  </w:style>
  <w:style w:type="paragraph" w:customStyle="1" w:styleId="36">
    <w:name w:val="Название3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7">
    <w:name w:val="Указатель3"/>
    <w:basedOn w:val="1"/>
    <w:uiPriority w:val="67"/>
    <w:pPr>
      <w:suppressLineNumbers/>
    </w:pPr>
    <w:rPr>
      <w:rFonts w:cs="Mangal"/>
    </w:rPr>
  </w:style>
  <w:style w:type="paragraph" w:customStyle="1" w:styleId="38">
    <w:name w:val="Название2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9">
    <w:name w:val="Указатель2"/>
    <w:basedOn w:val="1"/>
    <w:uiPriority w:val="67"/>
    <w:pPr>
      <w:suppressLineNumbers/>
    </w:pPr>
    <w:rPr>
      <w:rFonts w:cs="Mangal"/>
    </w:rPr>
  </w:style>
  <w:style w:type="paragraph" w:customStyle="1" w:styleId="40">
    <w:name w:val="Название1"/>
    <w:basedOn w:val="1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1"/>
    <w:basedOn w:val="1"/>
    <w:uiPriority w:val="67"/>
    <w:pPr>
      <w:suppressLineNumbers/>
    </w:pPr>
    <w:rPr>
      <w:rFonts w:cs="Mangal"/>
    </w:rPr>
  </w:style>
  <w:style w:type="paragraph" w:customStyle="1" w:styleId="42">
    <w:name w:val="Содержимое таблицы"/>
    <w:basedOn w:val="1"/>
    <w:uiPriority w:val="67"/>
    <w:pPr>
      <w:suppressLineNumbers/>
    </w:pPr>
  </w:style>
  <w:style w:type="paragraph" w:customStyle="1" w:styleId="43">
    <w:name w:val="Заголовок таблицы"/>
    <w:basedOn w:val="42"/>
    <w:uiPriority w:val="67"/>
    <w:pPr>
      <w:suppressLineNumbers/>
      <w:jc w:val="center"/>
    </w:pPr>
    <w:rPr>
      <w:b/>
      <w:bCs/>
    </w:rPr>
  </w:style>
  <w:style w:type="paragraph" w:customStyle="1" w:styleId="44">
    <w:name w:val="Без интервала1"/>
    <w:uiPriority w:val="67"/>
    <w:pPr>
      <w:widowControl w:val="0"/>
      <w:suppressAutoHyphens/>
      <w:autoSpaceDE w:val="0"/>
    </w:pPr>
    <w:rPr>
      <w:rFonts w:ascii="Arial" w:hAnsi="Arial" w:eastAsia="Arial" w:cs="Arial"/>
      <w:lang w:val="ru-RU" w:eastAsia="ar-SA" w:bidi="ar-SA"/>
    </w:rPr>
  </w:style>
  <w:style w:type="paragraph" w:customStyle="1" w:styleId="45">
    <w:name w:val="Обычный (веб)1"/>
    <w:basedOn w:val="1"/>
    <w:uiPriority w:val="68"/>
    <w:pPr>
      <w:spacing w:before="240" w:after="240"/>
    </w:pPr>
  </w:style>
  <w:style w:type="paragraph" w:customStyle="1" w:styleId="46">
    <w:name w:val="Table Contents"/>
    <w:basedOn w:val="1"/>
    <w:uiPriority w:val="6"/>
    <w:pPr>
      <w:suppressLineNumbers/>
    </w:pPr>
  </w:style>
  <w:style w:type="paragraph" w:customStyle="1" w:styleId="47">
    <w:name w:val="Table Heading"/>
    <w:basedOn w:val="46"/>
    <w:uiPriority w:val="6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724</Words>
  <Characters>4977</Characters>
  <Lines>41</Lines>
  <Paragraphs>11</Paragraphs>
  <TotalTime>0</TotalTime>
  <ScaleCrop>false</ScaleCrop>
  <LinksUpToDate>false</LinksUpToDate>
  <CharactersWithSpaces>5705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2024-05-13T15:54:00Z</dcterms:created>
  <dc:creator>Dua04</dc:creator>
  <cp:lastModifiedBy>Dua04</cp:lastModifiedBy>
  <cp:lastPrinted>2020-09-01T15:10:00Z</cp:lastPrinted>
  <dcterms:modified xsi:type="dcterms:W3CDTF">2026-10-20T11:36:38Z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36A1AE7745394C9FA7FF404156B8445D_13</vt:lpwstr>
  </property>
</Properties>
</file>