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5CC9" w:rsidRDefault="002715FA">
      <w:pPr>
        <w:ind w:firstLine="360"/>
        <w:jc w:val="right"/>
      </w:pPr>
      <w:r>
        <w:t>ПРОЕКТ • ЛОТ № 1</w:t>
      </w:r>
    </w:p>
    <w:p w:rsidR="00255CC9" w:rsidRDefault="002715FA">
      <w:pPr>
        <w:pStyle w:val="aa"/>
        <w:jc w:val="center"/>
      </w:pPr>
      <w:r>
        <w:t>Договор купли продажи квартиры по итогам торгов</w:t>
      </w:r>
    </w:p>
    <w:p w:rsidR="00255CC9" w:rsidRDefault="002715FA">
      <w:pPr>
        <w:ind w:firstLine="360"/>
      </w:pPr>
      <w:r>
        <w:t>№ [номер договора]</w:t>
      </w:r>
    </w:p>
    <w:p w:rsidR="00255CC9" w:rsidRDefault="002715FA">
      <w:pPr>
        <w:ind w:firstLine="360"/>
      </w:pPr>
      <w:r>
        <w:t>г. [место заключения]                              «___» __________ 2026 г.</w:t>
      </w:r>
    </w:p>
    <w:p w:rsidR="00255CC9" w:rsidRDefault="00346EAE">
      <w:pPr>
        <w:ind w:firstLine="360"/>
      </w:pPr>
      <w:r w:rsidRPr="00346EAE">
        <w:t>Финансовый управляющий Фетисова Николая Викторовича (ИНН 773770149506, СНИЛС 116-719-078 63, 03.06.1970 г.р., место рождения г. Москва, адрес регистрации: Московская обл., Одинцовский район, поселение Барвихинское, ДПК «Новь», д.114а) Тяпинская Елена Николаевна (ИНН 3</w:t>
      </w:r>
      <w:r w:rsidR="00DC56F7">
        <w:t>52522937705</w:t>
      </w:r>
      <w:r w:rsidR="00DC56F7">
        <w:rPr>
          <w:lang w:val="ru-RU"/>
        </w:rPr>
        <w:t>)</w:t>
      </w:r>
      <w:r w:rsidRPr="00346EAE">
        <w:t>, действующая на основании Решения Арбитражного суда Московской области от 03.05.2018 (резолютивная часть) по делу №А41-36091/17</w:t>
      </w:r>
      <w:r w:rsidR="002715FA">
        <w:t>, с одной стороны, и [Ф. И. О. / наименование покупателя, иден</w:t>
      </w:r>
      <w:r w:rsidR="002715FA">
        <w:t>тифицирующие сведения, для представителя — основание полномочий], именуемый далее «Покупатель», с другой стороны, совместно именуемые «Стороны», заключили настоящий договор о следующем.</w:t>
      </w:r>
    </w:p>
    <w:p w:rsidR="00255CC9" w:rsidRDefault="002715FA">
      <w:pPr>
        <w:pStyle w:val="1"/>
      </w:pPr>
      <w:r>
        <w:t>1 Предмет договора и основания продажи</w:t>
      </w:r>
    </w:p>
    <w:p w:rsidR="00255CC9" w:rsidRDefault="002715FA">
      <w:pPr>
        <w:ind w:firstLine="360"/>
      </w:pPr>
      <w:r>
        <w:t>1.1. Продавец обязуется передат</w:t>
      </w:r>
      <w:r>
        <w:t>ь в собственность Покупателю, а Покупатель — принять и оплатить жилое помещение (квартиру) общей площадью 231 кв. м, расположенное по адресу: г. Москва, пер. 1-й Обыденский, д. 5, кв. 7, кадастровый номер 77:01:0001051:2485 (далее — Квартира). Передаваемое</w:t>
      </w:r>
      <w:r>
        <w:t xml:space="preserve"> право: [вид права и размер доли по актуальной выписке ЕГРН].</w:t>
      </w:r>
    </w:p>
    <w:p w:rsidR="00346EAE" w:rsidRDefault="002715FA">
      <w:pPr>
        <w:ind w:firstLine="360"/>
      </w:pPr>
      <w:r>
        <w:t xml:space="preserve">1.2. Основание права собственности Продавца: [документ, дата, номер]; запись ЕГРН о праве: № [номер] от [дата]. Имеющиеся ограничения и обременения, включая аресты и запреты: </w:t>
      </w:r>
      <w:r w:rsidR="00346EAE">
        <w:rPr>
          <w:lang w:val="ru-RU"/>
        </w:rPr>
        <w:t>отсутствуют</w:t>
      </w:r>
      <w:r>
        <w:t xml:space="preserve">. </w:t>
      </w:r>
    </w:p>
    <w:p w:rsidR="00255CC9" w:rsidRDefault="002715FA">
      <w:pPr>
        <w:ind w:firstLine="360"/>
      </w:pPr>
      <w:r>
        <w:t xml:space="preserve">1.3. Продажа осуществляется в процедуре реализации имущества </w:t>
      </w:r>
      <w:r w:rsidR="009A37FD">
        <w:rPr>
          <w:lang w:val="ru-RU"/>
        </w:rPr>
        <w:t>Фетисова Николая Викторовича</w:t>
      </w:r>
      <w:r>
        <w:t xml:space="preserve"> в деле № А41-36091/17 по правилам Федерального закона от 26</w:t>
      </w:r>
      <w:r>
        <w:t>.10.2002 № 127-ФЗ «О н</w:t>
      </w:r>
      <w:r w:rsidR="009A37FD">
        <w:t>есостоятельности (банкротстве)»</w:t>
      </w:r>
      <w:r>
        <w:t>.</w:t>
      </w:r>
    </w:p>
    <w:p w:rsidR="00255CC9" w:rsidRDefault="002715FA">
      <w:pPr>
        <w:ind w:firstLine="360"/>
      </w:pPr>
      <w:r>
        <w:t>1.4. Договор заключается по резул</w:t>
      </w:r>
      <w:r>
        <w:t>ьтатам открытых электронных торгов в форме аукциона по лоту № 1, назначенных на 25.11.2026 в 12:00 по московскому времени на электронной площадке АО «Новые информационные сервисы» (https://nistp.ru/). Номер торгов: [номер]; сообщение ЕФРСБ: № [номер] от [д</w:t>
      </w:r>
      <w:r>
        <w:t xml:space="preserve">ата]; протокол о результатах торгов: № [номер] от [дата]. Покупатель признан победителем торгов указанным протоколом. </w:t>
      </w:r>
    </w:p>
    <w:p w:rsidR="00255CC9" w:rsidRDefault="002715FA">
      <w:pPr>
        <w:pStyle w:val="1"/>
      </w:pPr>
      <w:r>
        <w:t>2 Цена и порядок расчетов</w:t>
      </w:r>
    </w:p>
    <w:p w:rsidR="00255CC9" w:rsidRDefault="002715FA">
      <w:pPr>
        <w:ind w:firstLine="360"/>
      </w:pPr>
      <w:r>
        <w:t>2.1. Цена Квартиры определяется результатами торгов и составляет [сумма цифрами и прописью] рублей. НДС не предъявляется в соответствии с подпунктом 15</w:t>
      </w:r>
      <w:r>
        <w:t xml:space="preserve"> пункта 2 статьи 146 НК РФ.</w:t>
      </w:r>
    </w:p>
    <w:p w:rsidR="00255CC9" w:rsidRDefault="002715FA">
      <w:pPr>
        <w:ind w:firstLine="360"/>
      </w:pPr>
      <w:r>
        <w:t xml:space="preserve">2.2. Внесенный Покупателем задаток в размере [фактически внесенная сумма] рублей засчитывается в счет цены Квартиры. Финансовый управляющий обеспечивает учет задатка в расчетах и его перечисление оператором электронной площадки </w:t>
      </w:r>
      <w:r>
        <w:t>в установленном порядке. Покупатель уплачивает остаток цены в сумме [сумма] рублей не позднее 30 календарных дней со дня заключения договора. Отсрочка регистрации перехода права по разделу 3 не изменяет срок оплаты.</w:t>
      </w:r>
    </w:p>
    <w:p w:rsidR="00255CC9" w:rsidRDefault="002715FA">
      <w:pPr>
        <w:ind w:firstLine="360"/>
      </w:pPr>
      <w:r>
        <w:t xml:space="preserve">2.3. Остаток цены перечисляется на счет </w:t>
      </w:r>
      <w:r>
        <w:t xml:space="preserve">Продавца: </w:t>
      </w:r>
      <w:r>
        <w:t xml:space="preserve">№ 40817810350173464374 в филиале «Центральный» ПАО «Совкомбанк» (БЕРДСК); корреспондентский счет № 30101810150040000763; БИК 045004763; ИНН банка 4401116480; КПП банка 544543001. </w:t>
      </w:r>
      <w:r>
        <w:lastRenderedPageBreak/>
        <w:t>Назначение платежа: «</w:t>
      </w:r>
      <w:r>
        <w:t>Оплата по договору купли-продажи № [номер] от [дата], лот № 1, Фетисов Н. В., без НДС».</w:t>
      </w:r>
    </w:p>
    <w:p w:rsidR="00255CC9" w:rsidRDefault="002715FA">
      <w:pPr>
        <w:ind w:firstLine="360"/>
      </w:pPr>
      <w:r>
        <w:t xml:space="preserve">2.4. Обязательство Покупателя по оплате считается исполненным с момента поступления остатка цены на указанный счет с учетом зачтенного задатка. </w:t>
      </w:r>
    </w:p>
    <w:p w:rsidR="00255CC9" w:rsidRDefault="002715FA">
      <w:pPr>
        <w:pStyle w:val="1"/>
      </w:pPr>
      <w:r>
        <w:t>3 Замещающее жилье и регистрация перехода права</w:t>
      </w:r>
    </w:p>
    <w:p w:rsidR="00255CC9" w:rsidRDefault="002715FA">
      <w:pPr>
        <w:ind w:firstLine="360"/>
      </w:pPr>
      <w:r>
        <w:t>3.1. Квартира продается на условиях приобретения финансовым управляющим Тяпинской Е. Н. замещающего жилого помещения за счет средств, полученных от Покупател</w:t>
      </w:r>
      <w:r>
        <w:t>я по настоящему договору, для проживания четырех человек: Фетисова Н. В. — должника, Пищулиной Е. И. — супруги должника, Фетисова Н. Н. — сына должника, Фетисовой А. Н. — дочери должника.</w:t>
      </w:r>
    </w:p>
    <w:p w:rsidR="00E026CC" w:rsidRDefault="002715FA">
      <w:pPr>
        <w:ind w:firstLine="360"/>
      </w:pPr>
      <w:r>
        <w:t xml:space="preserve">3.2. В соответствии с условиями сообщения о торгах замещающее жилое </w:t>
      </w:r>
      <w:r>
        <w:t>помещение должно находиться в границах Центрального административного округа г. Москвы, иметь площадь не менее 72 кв. м и относиться ко вторичному рынку недвижимости. Максимальная стоимость приобретаемого жилья — 51 000 000 рублей, включая сопутствующие ра</w:t>
      </w:r>
      <w:r w:rsidR="00E026CC">
        <w:t>сходы по реализации</w:t>
      </w:r>
      <w:r>
        <w:t xml:space="preserve">. </w:t>
      </w:r>
    </w:p>
    <w:p w:rsidR="00255CC9" w:rsidRDefault="002715FA">
      <w:pPr>
        <w:ind w:firstLine="360"/>
      </w:pPr>
      <w:r>
        <w:rPr>
          <w:b/>
        </w:rPr>
        <w:t>3.3. Государственная регистрация перехода права собст</w:t>
      </w:r>
      <w:r>
        <w:rPr>
          <w:b/>
        </w:rPr>
        <w:t>венности на Квартиру к Покупателю и права собственности Покупателя на Квартиру допускается не ранее государственной регистрации права собственности Фетисова Николая Викторовича на замещающее жилое помещение в Едином государственном реестре недвижимости. Пр</w:t>
      </w:r>
      <w:r>
        <w:rPr>
          <w:b/>
        </w:rPr>
        <w:t>аво собственности Фетисова Н. В. на продаваемую Квартиру не может быть прекращено до возникновения у него зарегистрированного права собственности на замещающее жилье.</w:t>
      </w:r>
    </w:p>
    <w:p w:rsidR="00255CC9" w:rsidRDefault="002715FA">
      <w:pPr>
        <w:ind w:firstLine="360"/>
      </w:pPr>
      <w:r>
        <w:t>3.4. До внесения в ЕГРН записи о праве собственности Фетисова Н. В. на замещающее жилое п</w:t>
      </w:r>
      <w:r>
        <w:t>омещение Стороны не подают заявления и документы на государственную регистрацию перехода права на продаваемую Квартиру. Настоящий договор сам по себе не подтверждает наступление указанного условия и не является основанием для обхода установленной последова</w:t>
      </w:r>
      <w:r>
        <w:t>тельности регистрационных действий.</w:t>
      </w:r>
    </w:p>
    <w:p w:rsidR="00255CC9" w:rsidRDefault="002715FA">
      <w:pPr>
        <w:ind w:firstLine="360"/>
      </w:pPr>
      <w:r>
        <w:t>3.5. Наступление условия подтверждается выпиской из ЕГРН о замещающем жилом помещении, содержащей сведения о Фетисове Н. В. как собственнике, кадастровом номере, адресе, площади, дате и номере государственной регистрации</w:t>
      </w:r>
      <w:r>
        <w:t xml:space="preserve"> его права. Финансовый управляющий в течение 5 рабочих дней со дня получения подтверждения регистрации направляет Покупателю уведомление с копией соответствующей выписки.</w:t>
      </w:r>
    </w:p>
    <w:p w:rsidR="00E026CC" w:rsidRDefault="002715FA">
      <w:pPr>
        <w:ind w:firstLine="360"/>
      </w:pPr>
      <w:r>
        <w:t>3.6. После полной оплаты Квартиры и выполнения условия пункта 3.3 Стороны в течение 5</w:t>
      </w:r>
      <w:r>
        <w:t xml:space="preserve"> рабочих дней со дня получения Покупателем уведомления и выписки по пункту 3.5 совместно обеспечивают подачу необходимых заявлений и документов на государственную регистрацию перехода права. Если полная оплата произведена позднее получения уведомления, ука</w:t>
      </w:r>
      <w:r>
        <w:t xml:space="preserve">занный срок исчисляется со дня полной оплаты. </w:t>
      </w:r>
    </w:p>
    <w:p w:rsidR="00E026CC" w:rsidRDefault="002715FA">
      <w:pPr>
        <w:ind w:firstLine="360"/>
        <w:rPr>
          <w:b/>
        </w:rPr>
      </w:pPr>
      <w:r>
        <w:rPr>
          <w:b/>
        </w:rPr>
        <w:t xml:space="preserve">3.7. </w:t>
      </w:r>
      <w:r w:rsidR="00E026CC">
        <w:rPr>
          <w:b/>
          <w:lang w:val="ru-RU"/>
        </w:rPr>
        <w:t>Р</w:t>
      </w:r>
      <w:r>
        <w:rPr>
          <w:b/>
        </w:rPr>
        <w:t>асходы, связанные с государственной регистрацией перехода права собс</w:t>
      </w:r>
      <w:r>
        <w:rPr>
          <w:b/>
        </w:rPr>
        <w:t>твенности на Квартиру и права собственности Покупателя, возлагаются на Покупателя</w:t>
      </w:r>
      <w:r w:rsidR="00E026CC">
        <w:rPr>
          <w:b/>
          <w:lang w:val="ru-RU"/>
        </w:rPr>
        <w:t xml:space="preserve">. </w:t>
      </w:r>
      <w:r>
        <w:rPr>
          <w:b/>
        </w:rPr>
        <w:t xml:space="preserve"> </w:t>
      </w:r>
    </w:p>
    <w:p w:rsidR="00255CC9" w:rsidRPr="00D05BCE" w:rsidRDefault="002715FA">
      <w:pPr>
        <w:ind w:firstLine="360"/>
        <w:rPr>
          <w:color w:val="auto"/>
        </w:rPr>
      </w:pPr>
      <w:r>
        <w:t>3.8. Право собственности Покупателя возникает с момента внесения соответству</w:t>
      </w:r>
      <w:r>
        <w:t xml:space="preserve">ющей записи в ЕГРН с соблюдением условия пункта 3.3. Подписание договора, полная оплата и подписание </w:t>
      </w:r>
      <w:r w:rsidRPr="00D05BCE">
        <w:rPr>
          <w:color w:val="auto"/>
        </w:rPr>
        <w:t>передаточного акта сами по себе не влекут возникновения права собственности Покупателя.</w:t>
      </w:r>
    </w:p>
    <w:p w:rsidR="00255CC9" w:rsidRPr="00D05BCE" w:rsidRDefault="002715FA">
      <w:pPr>
        <w:ind w:firstLine="360"/>
        <w:rPr>
          <w:color w:val="auto"/>
        </w:rPr>
      </w:pPr>
      <w:r w:rsidRPr="00D05BCE">
        <w:rPr>
          <w:color w:val="auto"/>
        </w:rPr>
        <w:t>3.9. Финансовый управляющий осуществляет приобретение и регистрацию</w:t>
      </w:r>
      <w:r w:rsidRPr="00D05BCE">
        <w:rPr>
          <w:color w:val="auto"/>
        </w:rPr>
        <w:t xml:space="preserve"> замещающего жилья в порядке и сроки, установленные судебным актом и положением о продаже. По письменному запросу Покупателя в течение 5 рабочих дней предоставляет сведения о ходе исполнения этого условия. Отсрочка регистрационных действий до наступления у</w:t>
      </w:r>
      <w:r w:rsidRPr="00D05BCE">
        <w:rPr>
          <w:color w:val="auto"/>
        </w:rPr>
        <w:t xml:space="preserve">словия пункта </w:t>
      </w:r>
      <w:r w:rsidRPr="00D05BCE">
        <w:rPr>
          <w:color w:val="auto"/>
        </w:rPr>
        <w:lastRenderedPageBreak/>
        <w:t>3.3 согласована Сторонами; она не освобождает от ответственности за необоснованное уклонение от исполнения обязанностей. Если приобретение замещающего жилья или регистрация права Фетисова Н. В. становятся невозможными, последствия определяютс</w:t>
      </w:r>
      <w:r w:rsidRPr="00D05BCE">
        <w:rPr>
          <w:color w:val="auto"/>
        </w:rPr>
        <w:t>я законом, утвержденным порядком продажи, соглашением Сторон либо судебным актом; регистрация Квартиры за Покупателем в обход пункта 3.3 не допускается.</w:t>
      </w:r>
    </w:p>
    <w:p w:rsidR="00255CC9" w:rsidRPr="00D05BCE" w:rsidRDefault="002715FA">
      <w:pPr>
        <w:pStyle w:val="1"/>
        <w:rPr>
          <w:color w:val="auto"/>
        </w:rPr>
      </w:pPr>
      <w:r w:rsidRPr="00D05BCE">
        <w:rPr>
          <w:color w:val="auto"/>
        </w:rPr>
        <w:t xml:space="preserve">4 Передача квартиры </w:t>
      </w:r>
    </w:p>
    <w:p w:rsidR="0080780E" w:rsidRDefault="002715FA">
      <w:pPr>
        <w:ind w:firstLine="360"/>
      </w:pPr>
      <w:r>
        <w:t>4.1. Передача Квартиры производится по передаточному акту в</w:t>
      </w:r>
      <w:r>
        <w:t xml:space="preserve"> течение 10 рабочих дней после</w:t>
      </w:r>
      <w:r w:rsidR="0080780E">
        <w:rPr>
          <w:lang w:val="ru-RU"/>
        </w:rPr>
        <w:t xml:space="preserve"> полной оплаты цены договора </w:t>
      </w:r>
      <w:r>
        <w:t>Покупател</w:t>
      </w:r>
      <w:r w:rsidR="0080780E">
        <w:rPr>
          <w:lang w:val="ru-RU"/>
        </w:rPr>
        <w:t>ем</w:t>
      </w:r>
      <w:r>
        <w:t xml:space="preserve">. </w:t>
      </w:r>
    </w:p>
    <w:p w:rsidR="00255CC9" w:rsidRDefault="002715FA">
      <w:pPr>
        <w:ind w:firstLine="360"/>
      </w:pPr>
      <w:r>
        <w:t>4.3. Перечень лиц, сохраняющих в соответствии с зако</w:t>
      </w:r>
      <w:r>
        <w:t>ном право пользования Квартирой после ее приобретения Покупателем</w:t>
      </w:r>
      <w:r w:rsidR="0080780E">
        <w:rPr>
          <w:lang w:val="ru-RU"/>
        </w:rPr>
        <w:t xml:space="preserve">: </w:t>
      </w:r>
      <w:r>
        <w:t>отсутств</w:t>
      </w:r>
      <w:r w:rsidR="0080780E">
        <w:rPr>
          <w:lang w:val="ru-RU"/>
        </w:rPr>
        <w:t>уют</w:t>
      </w:r>
      <w:r>
        <w:t>. Сведения о зарегистрированных и фактически проживающ</w:t>
      </w:r>
      <w:r>
        <w:t>их лицах</w:t>
      </w:r>
      <w:r w:rsidR="0080780E">
        <w:rPr>
          <w:lang w:val="ru-RU"/>
        </w:rPr>
        <w:t xml:space="preserve">: отсутствуют. </w:t>
      </w:r>
    </w:p>
    <w:p w:rsidR="0080780E" w:rsidRDefault="002715FA">
      <w:pPr>
        <w:ind w:firstLine="360"/>
      </w:pPr>
      <w:r>
        <w:t>4.4. Покупатель до подписания договора ознакомлен с документам</w:t>
      </w:r>
      <w:r>
        <w:t xml:space="preserve">и по лоту, доступными сведениями о состоянии Квартиры, </w:t>
      </w:r>
      <w:r>
        <w:t xml:space="preserve">условиями приобретения замещающего жилья. </w:t>
      </w:r>
    </w:p>
    <w:p w:rsidR="00255CC9" w:rsidRDefault="002715FA">
      <w:pPr>
        <w:ind w:firstLine="360"/>
      </w:pPr>
      <w:r>
        <w:t>4.5.</w:t>
      </w:r>
      <w:r>
        <w:t xml:space="preserve"> Расходы по содержанию Квартиры и обязательные платежи распределяются в соответствии с законом с учетом момента возникновения права собственности и фактической передачи. Сведения о задолженности по взносам на капитальный ремонт на дату заключения договора:</w:t>
      </w:r>
      <w:r>
        <w:t xml:space="preserve"> [сумма, период, документ]; последствия ее наличия определяются жилищным законодательством.</w:t>
      </w:r>
    </w:p>
    <w:p w:rsidR="00255CC9" w:rsidRDefault="002715FA">
      <w:pPr>
        <w:pStyle w:val="1"/>
      </w:pPr>
      <w:r>
        <w:t>5 Ответственность и разрешение споров</w:t>
      </w:r>
    </w:p>
    <w:p w:rsidR="0080780E" w:rsidRDefault="002715FA">
      <w:pPr>
        <w:ind w:firstLine="360"/>
      </w:pPr>
      <w:r>
        <w:t>5.1. За неисполнение или ненадлежащее исполнение договора Стороны несут ответственность, установленную законодательством Росси</w:t>
      </w:r>
      <w:r>
        <w:t xml:space="preserve">йской Федерации. </w:t>
      </w:r>
    </w:p>
    <w:p w:rsidR="00255CC9" w:rsidRDefault="002715FA">
      <w:pPr>
        <w:ind w:firstLine="360"/>
      </w:pPr>
      <w:r>
        <w:t>5.3. Споры разрешаются путем переговоров, а при недостижении соглашения — компетентн</w:t>
      </w:r>
      <w:r>
        <w:t>ым судом по правилам подведомственности и подсудности. Разногласия, подлежащие рассмотрению в деле о банкротстве, разрешаются Арбитражным судом Московской области в рамках дела № А41-36091/17.</w:t>
      </w:r>
    </w:p>
    <w:p w:rsidR="00255CC9" w:rsidRDefault="002715FA">
      <w:pPr>
        <w:pStyle w:val="1"/>
      </w:pPr>
      <w:r>
        <w:t>6 Заключительные положения</w:t>
      </w:r>
    </w:p>
    <w:p w:rsidR="00255CC9" w:rsidRDefault="002715FA">
      <w:pPr>
        <w:ind w:firstLine="360"/>
      </w:pPr>
      <w:r>
        <w:t>6.1. Договор вступает в силу с момен</w:t>
      </w:r>
      <w:r>
        <w:t>та его подписания Сторонами и действует до исполнения обязательств. Условие пункта 3.3 регулирует последовательность регистрации перехода права и не откладывает вступление договора в силу или наступление обязанности по оплате.</w:t>
      </w:r>
    </w:p>
    <w:p w:rsidR="00255CC9" w:rsidRDefault="002715FA">
      <w:pPr>
        <w:ind w:firstLine="360"/>
      </w:pPr>
      <w:r>
        <w:t>6.2. Изменения оформляются пи</w:t>
      </w:r>
      <w:r>
        <w:t>сьменно с соблюдением закона и утвержденных условий торгов. Передаточный акт является неотъемлемой частью договора. Договор оформляется в необходимом для Сторон и государственной регистрации количестве экземпляров либо в электронной форме с надлежащими эле</w:t>
      </w:r>
      <w:r>
        <w:t>ктронными подписями.</w:t>
      </w:r>
    </w:p>
    <w:p w:rsidR="00255CC9" w:rsidRDefault="002715FA">
      <w:pPr>
        <w:ind w:firstLine="360"/>
      </w:pPr>
      <w:r>
        <w:t>6.3. Уведомления направляются по указанным в разделе 7 адресам с подтверждением отправки и получения. При изменении реквизитов соответствующая Сторона незамедлительно уведомляет другую Сторону.</w:t>
      </w:r>
    </w:p>
    <w:p w:rsidR="00255CC9" w:rsidRDefault="002715FA">
      <w:pPr>
        <w:pStyle w:val="1"/>
      </w:pPr>
      <w:r>
        <w:lastRenderedPageBreak/>
        <w:t>7 Реквизиты и подписи сторон</w:t>
      </w:r>
    </w:p>
    <w:p w:rsidR="00255CC9" w:rsidRDefault="002715FA">
      <w:pPr>
        <w:ind w:firstLine="360"/>
      </w:pPr>
      <w:r>
        <w:t>ПРОДАВЕЦ: Фе</w:t>
      </w:r>
      <w:r>
        <w:t>тисов Николай Викторович, ИНН 773770149506, СНИЛС 116-719-078 63. Адрес регистрации указан в преамбуле. Банковские реквизиты — пункт 2.3.</w:t>
      </w:r>
    </w:p>
    <w:p w:rsidR="00255CC9" w:rsidRDefault="002715FA">
      <w:pPr>
        <w:ind w:firstLine="360"/>
      </w:pPr>
      <w:r>
        <w:t>От имени Продавца: финансовый управляющий Тяпинская Елена Николаевна. Адрес для корреспонденции по сообщению о торгах:</w:t>
      </w:r>
      <w:r>
        <w:t xml:space="preserve"> 160002, г. Вологда, ул. Гагарина, д. 11А, оф. 1. Телефон: (8172) 20-21-79. Электронная почта: [указать действующий адрес].</w:t>
      </w:r>
    </w:p>
    <w:p w:rsidR="00255CC9" w:rsidRDefault="002715FA">
      <w:pPr>
        <w:ind w:firstLine="360"/>
      </w:pPr>
      <w:r>
        <w:t>___________________ / Тяпинская Е. Н. /</w:t>
      </w:r>
    </w:p>
    <w:p w:rsidR="00255CC9" w:rsidRDefault="002715FA">
      <w:pPr>
        <w:ind w:firstLine="360"/>
      </w:pPr>
      <w:r>
        <w:t>ПОКУПАТЕЛЬ: [Ф. И. О. / наименование]; паспорт / ОГРН: [данные]; ИНН: [номер]; адрес: [адрес</w:t>
      </w:r>
      <w:r>
        <w:t>]; банковские реквизиты: [данные]; телефон: [номер]; электронная почта: [адрес]; представитель и полномочия при наличии: [сведения].</w:t>
      </w:r>
    </w:p>
    <w:p w:rsidR="00255CC9" w:rsidRDefault="002715FA">
      <w:pPr>
        <w:ind w:firstLine="360"/>
      </w:pPr>
      <w:r>
        <w:t>___________________ / [Ф. И. О.] /</w:t>
      </w:r>
    </w:p>
    <w:p w:rsidR="00255CC9" w:rsidRDefault="00255CC9">
      <w:bookmarkStart w:id="0" w:name="_GoBack"/>
      <w:bookmarkEnd w:id="0"/>
    </w:p>
    <w:sectPr w:rsidR="00255CC9" w:rsidSect="00034616">
      <w:footerReference w:type="default" r:id="rId8"/>
      <w:pgSz w:w="12240" w:h="15840"/>
      <w:pgMar w:top="1008" w:right="1008" w:bottom="1368" w:left="1296" w:header="720" w:footer="50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15FA" w:rsidRDefault="002715FA">
      <w:pPr>
        <w:spacing w:after="0" w:line="240" w:lineRule="auto"/>
      </w:pPr>
      <w:r>
        <w:separator/>
      </w:r>
    </w:p>
  </w:endnote>
  <w:endnote w:type="continuationSeparator" w:id="0">
    <w:p w:rsidR="002715FA" w:rsidRDefault="002715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5CC9" w:rsidRDefault="002715FA">
    <w:pPr>
      <w:pStyle w:val="a7"/>
      <w:jc w:val="center"/>
    </w:pPr>
    <w:r>
      <w:fldChar w:fldCharType="begin"/>
    </w:r>
    <w:r>
      <w:instrText>PAGE</w:instrText>
    </w:r>
    <w:r>
      <w:fldChar w:fldCharType="separate"/>
    </w:r>
    <w:r w:rsidR="00A15F68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15FA" w:rsidRDefault="002715FA">
      <w:pPr>
        <w:spacing w:after="0" w:line="240" w:lineRule="auto"/>
      </w:pPr>
      <w:r>
        <w:separator/>
      </w:r>
    </w:p>
  </w:footnote>
  <w:footnote w:type="continuationSeparator" w:id="0">
    <w:p w:rsidR="002715FA" w:rsidRDefault="002715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55CC9"/>
    <w:rsid w:val="002715FA"/>
    <w:rsid w:val="0029639D"/>
    <w:rsid w:val="00326F90"/>
    <w:rsid w:val="00346EAE"/>
    <w:rsid w:val="0080780E"/>
    <w:rsid w:val="009A37FD"/>
    <w:rsid w:val="00A15F68"/>
    <w:rsid w:val="00AA1D8D"/>
    <w:rsid w:val="00B47730"/>
    <w:rsid w:val="00CB0664"/>
    <w:rsid w:val="00D05BCE"/>
    <w:rsid w:val="00DC56F7"/>
    <w:rsid w:val="00E026CC"/>
    <w:rsid w:val="00EE54B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AA5B3D"/>
  <w14:defaultImageDpi w14:val="300"/>
  <w15:docId w15:val="{C16F59EF-EB0E-493C-AA55-1102C61E6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00" w:line="254" w:lineRule="auto"/>
      <w:jc w:val="both"/>
    </w:pPr>
    <w:rPr>
      <w:rFonts w:ascii="Cambria Math" w:eastAsia="Cambria Math" w:hAnsi="Cambria Math" w:cs="Cambria Math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spacing w:line="240" w:lineRule="auto"/>
      <w:contextualSpacing/>
    </w:pPr>
    <w:rPr>
      <w:b/>
      <w:spacing w:val="5"/>
      <w:kern w:val="28"/>
      <w:sz w:val="3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aff8">
    <w:name w:val="Balloon Text"/>
    <w:basedOn w:val="a1"/>
    <w:link w:val="aff9"/>
    <w:uiPriority w:val="99"/>
    <w:semiHidden/>
    <w:unhideWhenUsed/>
    <w:rsid w:val="00DC56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DC56F7"/>
    <w:rPr>
      <w:rFonts w:ascii="Segoe UI" w:eastAsia="Cambria Math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D5BE694-C798-48EC-BB5B-5825E5EF7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1419</Words>
  <Characters>8093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8</cp:revision>
  <cp:lastPrinted>2026-10-16T08:54:00Z</cp:lastPrinted>
  <dcterms:created xsi:type="dcterms:W3CDTF">2013-12-23T23:15:00Z</dcterms:created>
  <dcterms:modified xsi:type="dcterms:W3CDTF">2026-10-16T09:10:00Z</dcterms:modified>
  <cp:category/>
</cp:coreProperties>
</file>