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187" w:rsidRPr="003A6D9F" w:rsidRDefault="00C96187" w:rsidP="00C96187">
      <w:pPr>
        <w:jc w:val="center"/>
        <w:rPr>
          <w:b/>
          <w:bCs/>
        </w:rPr>
      </w:pPr>
      <w:r w:rsidRPr="003A6D9F">
        <w:rPr>
          <w:b/>
          <w:bCs/>
        </w:rPr>
        <w:t>Договор о внесении задатка</w:t>
      </w:r>
    </w:p>
    <w:p w:rsidR="00C96187" w:rsidRPr="00F269FF" w:rsidRDefault="00C96187" w:rsidP="00C96187">
      <w:pPr>
        <w:jc w:val="center"/>
        <w:rPr>
          <w:b/>
          <w:bCs/>
        </w:rPr>
      </w:pPr>
      <w:r w:rsidRPr="003A6D9F">
        <w:rPr>
          <w:b/>
          <w:bCs/>
        </w:rPr>
        <w:t>(проект)</w:t>
      </w:r>
    </w:p>
    <w:p w:rsidR="00C96187" w:rsidRPr="00AB20EE" w:rsidRDefault="00C96187" w:rsidP="00C96187">
      <w:pPr>
        <w:jc w:val="center"/>
        <w:rPr>
          <w:b/>
          <w:sz w:val="22"/>
          <w:szCs w:val="22"/>
        </w:rPr>
      </w:pPr>
    </w:p>
    <w:p w:rsidR="00C96187" w:rsidRDefault="00C96187" w:rsidP="00C961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>г</w:t>
      </w:r>
      <w:r w:rsidRPr="007C79CF">
        <w:rPr>
          <w:sz w:val="22"/>
          <w:szCs w:val="22"/>
          <w:shd w:val="clear" w:color="auto" w:fill="FFFFFF"/>
        </w:rPr>
        <w:t xml:space="preserve">. </w:t>
      </w:r>
      <w:r>
        <w:rPr>
          <w:sz w:val="22"/>
          <w:szCs w:val="22"/>
          <w:shd w:val="clear" w:color="auto" w:fill="FFFFFF"/>
        </w:rPr>
        <w:t>Москва</w:t>
      </w:r>
      <w:r w:rsidRPr="007C79CF">
        <w:rPr>
          <w:sz w:val="22"/>
          <w:szCs w:val="22"/>
        </w:rPr>
        <w:tab/>
      </w:r>
      <w:r w:rsidRPr="007C79CF">
        <w:rPr>
          <w:sz w:val="22"/>
          <w:szCs w:val="22"/>
        </w:rPr>
        <w:tab/>
      </w:r>
      <w:r w:rsidRPr="007C79CF">
        <w:rPr>
          <w:sz w:val="22"/>
          <w:szCs w:val="22"/>
        </w:rPr>
        <w:tab/>
      </w:r>
      <w:r w:rsidRPr="007C79CF">
        <w:rPr>
          <w:sz w:val="22"/>
          <w:szCs w:val="22"/>
        </w:rPr>
        <w:tab/>
      </w:r>
      <w:r w:rsidRPr="007C79CF">
        <w:rPr>
          <w:sz w:val="22"/>
          <w:szCs w:val="22"/>
        </w:rPr>
        <w:tab/>
      </w:r>
      <w:r w:rsidRPr="007C79CF">
        <w:rPr>
          <w:sz w:val="22"/>
          <w:szCs w:val="22"/>
        </w:rPr>
        <w:tab/>
      </w:r>
      <w:r w:rsidRPr="007C79CF">
        <w:rPr>
          <w:sz w:val="22"/>
          <w:szCs w:val="22"/>
        </w:rPr>
        <w:tab/>
        <w:t xml:space="preserve"> «</w:t>
      </w:r>
      <w:r>
        <w:rPr>
          <w:sz w:val="22"/>
          <w:szCs w:val="22"/>
        </w:rPr>
        <w:t>___</w:t>
      </w:r>
      <w:r w:rsidRPr="007C79CF">
        <w:rPr>
          <w:sz w:val="22"/>
          <w:szCs w:val="22"/>
        </w:rPr>
        <w:t>»</w:t>
      </w:r>
      <w:r>
        <w:rPr>
          <w:sz w:val="22"/>
          <w:szCs w:val="22"/>
        </w:rPr>
        <w:t>_______________ 202__</w:t>
      </w:r>
      <w:r w:rsidRPr="007C79CF">
        <w:rPr>
          <w:sz w:val="22"/>
          <w:szCs w:val="22"/>
        </w:rPr>
        <w:t xml:space="preserve"> г.</w:t>
      </w:r>
    </w:p>
    <w:p w:rsidR="00C96187" w:rsidRPr="007C79CF" w:rsidRDefault="00C96187" w:rsidP="00C96187">
      <w:pPr>
        <w:ind w:firstLine="567"/>
        <w:jc w:val="both"/>
        <w:rPr>
          <w:color w:val="000000"/>
          <w:sz w:val="22"/>
          <w:szCs w:val="22"/>
        </w:rPr>
      </w:pPr>
    </w:p>
    <w:p w:rsidR="00C96187" w:rsidRPr="00031C75" w:rsidRDefault="00C96187" w:rsidP="00C96187">
      <w:pPr>
        <w:ind w:firstLine="567"/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>Общество с ограниченной ответственностью «ПФО ХОЛДИНГ», юр. адрес: 123112, г. Москва, ВН</w:t>
      </w:r>
      <w:proofErr w:type="gramStart"/>
      <w:r w:rsidRPr="00031C75">
        <w:rPr>
          <w:sz w:val="28"/>
          <w:szCs w:val="28"/>
        </w:rPr>
        <w:t>.Т</w:t>
      </w:r>
      <w:proofErr w:type="gramEnd"/>
      <w:r w:rsidRPr="00031C75">
        <w:rPr>
          <w:sz w:val="28"/>
          <w:szCs w:val="28"/>
        </w:rPr>
        <w:t>ЕР.Г. МУНИЦИПАЛЬНЫЙ ОКРУГ ПРЕСНЕНСКИЙ, НАБ ПРЕСНЕНСКАЯ, Д. 12, ЭТАЖ 81, ПОМЕЩ. 8107.2, ОГРН: 1197746681945, ИНН: 7724493191, в лице генерального директора Наумова Константина Юрьевича, 03.12.1989 г.р., действующего на основании устава именуемый в дальнейшем</w:t>
      </w:r>
      <w:r w:rsidRPr="00031C75">
        <w:rPr>
          <w:bCs/>
          <w:sz w:val="28"/>
          <w:szCs w:val="28"/>
        </w:rPr>
        <w:t xml:space="preserve"> </w:t>
      </w:r>
      <w:r w:rsidRPr="00031C75">
        <w:rPr>
          <w:b/>
          <w:bCs/>
          <w:sz w:val="28"/>
          <w:szCs w:val="28"/>
        </w:rPr>
        <w:t xml:space="preserve">«Организатор торгов» </w:t>
      </w:r>
      <w:r w:rsidRPr="00031C75">
        <w:rPr>
          <w:sz w:val="28"/>
          <w:szCs w:val="28"/>
        </w:rPr>
        <w:t xml:space="preserve">с одной стороны, </w:t>
      </w:r>
      <w:r w:rsidRPr="00031C75">
        <w:rPr>
          <w:bCs/>
          <w:sz w:val="28"/>
          <w:szCs w:val="28"/>
        </w:rPr>
        <w:t xml:space="preserve">и </w:t>
      </w:r>
    </w:p>
    <w:p w:rsidR="00C96187" w:rsidRPr="00031C75" w:rsidRDefault="00C96187" w:rsidP="00C96187">
      <w:pPr>
        <w:ind w:firstLine="567"/>
        <w:jc w:val="both"/>
        <w:rPr>
          <w:bCs/>
          <w:sz w:val="28"/>
          <w:szCs w:val="28"/>
        </w:rPr>
      </w:pPr>
      <w:r w:rsidRPr="00031C75"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</w:t>
      </w:r>
    </w:p>
    <w:p w:rsidR="00C96187" w:rsidRPr="00031C75" w:rsidRDefault="00C96187" w:rsidP="00C96187">
      <w:pPr>
        <w:suppressAutoHyphens/>
        <w:jc w:val="both"/>
        <w:rPr>
          <w:bCs/>
          <w:color w:val="000000"/>
          <w:sz w:val="28"/>
          <w:szCs w:val="28"/>
        </w:rPr>
      </w:pPr>
      <w:proofErr w:type="gramStart"/>
      <w:r w:rsidRPr="00031C75">
        <w:rPr>
          <w:bCs/>
          <w:color w:val="000000"/>
          <w:sz w:val="28"/>
          <w:szCs w:val="28"/>
        </w:rPr>
        <w:t>именуемое в дальнейшем «</w:t>
      </w:r>
      <w:r w:rsidRPr="00031C75">
        <w:rPr>
          <w:b/>
          <w:bCs/>
          <w:color w:val="000000"/>
          <w:sz w:val="28"/>
          <w:szCs w:val="28"/>
        </w:rPr>
        <w:t>Претендент</w:t>
      </w:r>
      <w:r w:rsidRPr="00031C75">
        <w:rPr>
          <w:bCs/>
          <w:color w:val="000000"/>
          <w:sz w:val="28"/>
          <w:szCs w:val="28"/>
        </w:rPr>
        <w:t xml:space="preserve">», в лице ____________________________________________, действующего на основании ____________, с другой стороны, в дальнейшем вместе именуемые «Стороны», </w:t>
      </w:r>
      <w:proofErr w:type="gramEnd"/>
    </w:p>
    <w:p w:rsidR="00C96187" w:rsidRPr="00031C75" w:rsidRDefault="00C96187" w:rsidP="00C96187">
      <w:pPr>
        <w:ind w:firstLine="720"/>
        <w:jc w:val="both"/>
        <w:rPr>
          <w:bCs/>
          <w:sz w:val="28"/>
          <w:szCs w:val="28"/>
        </w:rPr>
      </w:pPr>
    </w:p>
    <w:p w:rsidR="00C96187" w:rsidRPr="00031C75" w:rsidRDefault="00C96187" w:rsidP="00C96187">
      <w:pPr>
        <w:ind w:firstLine="708"/>
        <w:jc w:val="center"/>
        <w:rPr>
          <w:b/>
          <w:bCs/>
          <w:sz w:val="28"/>
          <w:szCs w:val="28"/>
        </w:rPr>
      </w:pPr>
      <w:r w:rsidRPr="00031C75">
        <w:rPr>
          <w:b/>
          <w:bCs/>
          <w:sz w:val="28"/>
          <w:szCs w:val="28"/>
        </w:rPr>
        <w:t>1. Предмет договора</w:t>
      </w:r>
    </w:p>
    <w:p w:rsidR="00C96187" w:rsidRPr="00031C75" w:rsidRDefault="00C96187" w:rsidP="00C96187">
      <w:pPr>
        <w:tabs>
          <w:tab w:val="right" w:pos="9355"/>
        </w:tabs>
        <w:jc w:val="both"/>
        <w:rPr>
          <w:sz w:val="28"/>
          <w:szCs w:val="28"/>
        </w:rPr>
      </w:pPr>
      <w:r w:rsidRPr="00031C75">
        <w:rPr>
          <w:bCs/>
          <w:sz w:val="28"/>
          <w:szCs w:val="28"/>
        </w:rPr>
        <w:t xml:space="preserve">           1.1 Претендент для участия в публичном предложении обязуется перечислить на расчетный счет, указанный Продавцом, задаток в счет обеспечения заявки.</w:t>
      </w:r>
    </w:p>
    <w:p w:rsidR="00C96187" w:rsidRPr="00031C75" w:rsidRDefault="00C96187" w:rsidP="00C96187">
      <w:pPr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 xml:space="preserve">           1.2 Задаток для участия в открытых торгах составляет 10% от цены продажи Лота на определенном интервале.  </w:t>
      </w:r>
    </w:p>
    <w:p w:rsidR="00C96187" w:rsidRPr="00031C75" w:rsidRDefault="00C96187" w:rsidP="00C96187">
      <w:pPr>
        <w:jc w:val="center"/>
        <w:rPr>
          <w:b/>
          <w:bCs/>
          <w:sz w:val="28"/>
          <w:szCs w:val="28"/>
        </w:rPr>
      </w:pPr>
      <w:r w:rsidRPr="00031C75">
        <w:rPr>
          <w:b/>
          <w:bCs/>
          <w:sz w:val="28"/>
          <w:szCs w:val="28"/>
        </w:rPr>
        <w:t>2. Обязанность сторон</w:t>
      </w:r>
    </w:p>
    <w:p w:rsidR="00C96187" w:rsidRPr="00031C75" w:rsidRDefault="00C96187" w:rsidP="00C96187">
      <w:pPr>
        <w:ind w:firstLine="708"/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 xml:space="preserve">2.1. При подаче заявки на участие в открытых торгах Претендент обязан оплатить задаток в </w:t>
      </w:r>
      <w:proofErr w:type="gramStart"/>
      <w:r w:rsidRPr="00031C75">
        <w:rPr>
          <w:bCs/>
          <w:sz w:val="28"/>
          <w:szCs w:val="28"/>
        </w:rPr>
        <w:t>период</w:t>
      </w:r>
      <w:proofErr w:type="gramEnd"/>
      <w:r w:rsidRPr="00031C7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котором подает заявку на участие в торгах,</w:t>
      </w:r>
      <w:r w:rsidRPr="00031C75">
        <w:rPr>
          <w:bCs/>
          <w:sz w:val="28"/>
          <w:szCs w:val="28"/>
        </w:rPr>
        <w:t xml:space="preserve"> по следующим реквизитам:</w:t>
      </w:r>
    </w:p>
    <w:p w:rsidR="00C96187" w:rsidRPr="00031C75" w:rsidRDefault="00C96187" w:rsidP="00C96187">
      <w:pPr>
        <w:ind w:firstLine="708"/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 xml:space="preserve">Получатель - </w:t>
      </w:r>
      <w:r w:rsidRPr="002A28DE">
        <w:rPr>
          <w:bCs/>
          <w:sz w:val="28"/>
          <w:szCs w:val="28"/>
        </w:rPr>
        <w:t>Ткаченко Данила Викторович</w:t>
      </w:r>
      <w:r w:rsidRPr="00000BBF">
        <w:rPr>
          <w:bCs/>
          <w:sz w:val="28"/>
          <w:szCs w:val="28"/>
        </w:rPr>
        <w:t xml:space="preserve">, ИНН: </w:t>
      </w:r>
      <w:r w:rsidRPr="002A28DE">
        <w:rPr>
          <w:bCs/>
          <w:sz w:val="28"/>
          <w:szCs w:val="28"/>
        </w:rPr>
        <w:t>773376223279</w:t>
      </w:r>
      <w:r w:rsidRPr="00000BBF">
        <w:rPr>
          <w:bCs/>
          <w:sz w:val="28"/>
          <w:szCs w:val="28"/>
        </w:rPr>
        <w:t xml:space="preserve">, </w:t>
      </w:r>
      <w:r w:rsidRPr="002A28DE">
        <w:rPr>
          <w:bCs/>
          <w:sz w:val="28"/>
          <w:szCs w:val="28"/>
        </w:rPr>
        <w:t xml:space="preserve">Номер счёта: 40817810306050120977, Банк получателя: АО «Альфа-Банк», г. Москва, БИК: 044525593, ИНН Банка: 7728168971, КПП Банка: 770801001, </w:t>
      </w:r>
      <w:proofErr w:type="gramStart"/>
      <w:r w:rsidRPr="002A28DE">
        <w:rPr>
          <w:bCs/>
          <w:sz w:val="28"/>
          <w:szCs w:val="28"/>
        </w:rPr>
        <w:t>Кор. счёт</w:t>
      </w:r>
      <w:proofErr w:type="gramEnd"/>
      <w:r w:rsidRPr="002A28DE">
        <w:rPr>
          <w:bCs/>
          <w:sz w:val="28"/>
          <w:szCs w:val="28"/>
        </w:rPr>
        <w:t>: 30101810200000000593</w:t>
      </w:r>
      <w:r w:rsidRPr="00000BBF">
        <w:rPr>
          <w:bCs/>
          <w:sz w:val="28"/>
          <w:szCs w:val="28"/>
        </w:rPr>
        <w:t>.</w:t>
      </w:r>
    </w:p>
    <w:p w:rsidR="00C96187" w:rsidRPr="00031C75" w:rsidRDefault="00C96187" w:rsidP="00C96187">
      <w:pPr>
        <w:ind w:firstLine="708"/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 xml:space="preserve">В платежном документе в графе «назначение платежа» должна содержаться информация: «Денежные средства для обеспечения задатка за лот №____, код </w:t>
      </w:r>
      <w:r>
        <w:rPr>
          <w:bCs/>
          <w:sz w:val="28"/>
          <w:szCs w:val="28"/>
        </w:rPr>
        <w:t>торгов ____. НДС не облагается»</w:t>
      </w:r>
      <w:r w:rsidRPr="00031C75">
        <w:rPr>
          <w:bCs/>
          <w:sz w:val="28"/>
          <w:szCs w:val="28"/>
        </w:rPr>
        <w:t>.</w:t>
      </w:r>
    </w:p>
    <w:p w:rsidR="00C96187" w:rsidRPr="00031C75" w:rsidRDefault="00C96187" w:rsidP="00C96187">
      <w:pPr>
        <w:ind w:firstLine="708"/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>2.2. Заявитель обязан обеспечить поступление задатка на счет, указанный в п. 2.1 настоящего договора,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</w:r>
    </w:p>
    <w:p w:rsidR="00C96187" w:rsidRPr="00031C75" w:rsidRDefault="00C96187" w:rsidP="00C96187">
      <w:pPr>
        <w:ind w:firstLine="708"/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 xml:space="preserve">2.3. Задаток возвращается на счет Претендента в течение пяти дней: </w:t>
      </w:r>
    </w:p>
    <w:p w:rsidR="00C96187" w:rsidRPr="00031C75" w:rsidRDefault="00C96187" w:rsidP="00C96187">
      <w:pPr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 xml:space="preserve">2.3.1. со дня письменного уведомления организатора торгов об отзыве заявки Претендентом, но не позднее момента приобретения им статуса участника торгов; </w:t>
      </w:r>
    </w:p>
    <w:p w:rsidR="00C96187" w:rsidRPr="00031C75" w:rsidRDefault="00C96187" w:rsidP="00C96187">
      <w:pPr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 xml:space="preserve">2.3.2. со дня подписания Протокола приема заявок, в случае принятия решения об отказе в допуске Претендента к участию в торгах; </w:t>
      </w:r>
    </w:p>
    <w:p w:rsidR="00C96187" w:rsidRPr="00031C75" w:rsidRDefault="00C96187" w:rsidP="00C96187">
      <w:pPr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lastRenderedPageBreak/>
        <w:t>2.3.3. со дня подписания Протокола о результатах торгов с победителем торгов, в случае непризнания Претендента победителем торгов;</w:t>
      </w:r>
    </w:p>
    <w:p w:rsidR="00C96187" w:rsidRPr="00031C75" w:rsidRDefault="00C96187" w:rsidP="00C96187">
      <w:pPr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 xml:space="preserve">2.3.4. с даты принятия Решения об объявлении торгов </w:t>
      </w:r>
      <w:proofErr w:type="gramStart"/>
      <w:r w:rsidRPr="00031C75">
        <w:rPr>
          <w:sz w:val="28"/>
          <w:szCs w:val="28"/>
        </w:rPr>
        <w:t>несостоявшимися</w:t>
      </w:r>
      <w:proofErr w:type="gramEnd"/>
      <w:r w:rsidRPr="00031C75">
        <w:rPr>
          <w:sz w:val="28"/>
          <w:szCs w:val="28"/>
        </w:rPr>
        <w:t>.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31C75">
        <w:rPr>
          <w:sz w:val="28"/>
          <w:szCs w:val="28"/>
        </w:rPr>
        <w:t>2.4. Внесенный задаток не возвращается победителю торгов в случае, если он: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>а)</w:t>
      </w:r>
      <w:r w:rsidRPr="00031C75">
        <w:rPr>
          <w:sz w:val="28"/>
          <w:szCs w:val="28"/>
        </w:rPr>
        <w:tab/>
        <w:t xml:space="preserve">не подпишет Протокол о результатах торгов либо </w:t>
      </w:r>
      <w:proofErr w:type="gramStart"/>
      <w:r w:rsidRPr="00031C75">
        <w:rPr>
          <w:sz w:val="28"/>
          <w:szCs w:val="28"/>
        </w:rPr>
        <w:t>уклонится</w:t>
      </w:r>
      <w:proofErr w:type="gramEnd"/>
      <w:r w:rsidRPr="00031C75">
        <w:rPr>
          <w:sz w:val="28"/>
          <w:szCs w:val="28"/>
        </w:rPr>
        <w:t xml:space="preserve"> от заключения договора купли - продажи имущества (цессии) в установленные сроки;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>б)</w:t>
      </w:r>
      <w:r w:rsidRPr="00031C75">
        <w:rPr>
          <w:sz w:val="28"/>
          <w:szCs w:val="28"/>
        </w:rPr>
        <w:tab/>
        <w:t>не оплатит продаваемое на торгах имущество (имущественные права) в установленные сроки.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 2.5. В случае признания Претендента победителем торгов, перечисленный им задаток засчитывается продавцом в счет оплаты по заключенному до</w:t>
      </w:r>
      <w:r>
        <w:rPr>
          <w:sz w:val="28"/>
          <w:szCs w:val="28"/>
        </w:rPr>
        <w:t>говору купли-продажи имущества</w:t>
      </w:r>
      <w:r w:rsidRPr="00031C75">
        <w:rPr>
          <w:sz w:val="28"/>
          <w:szCs w:val="28"/>
        </w:rPr>
        <w:t>.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</w:p>
    <w:p w:rsidR="00C96187" w:rsidRPr="00031C75" w:rsidRDefault="00C96187" w:rsidP="00C96187">
      <w:pPr>
        <w:ind w:firstLine="708"/>
        <w:jc w:val="center"/>
        <w:rPr>
          <w:b/>
          <w:sz w:val="28"/>
          <w:szCs w:val="28"/>
        </w:rPr>
      </w:pPr>
      <w:r w:rsidRPr="00031C75">
        <w:rPr>
          <w:b/>
          <w:bCs/>
          <w:sz w:val="28"/>
          <w:szCs w:val="28"/>
        </w:rPr>
        <w:t>3. Срок действия договора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  3.1. Настоящий договор вступает в силу со дня его подписания сторонами.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  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</w:p>
    <w:p w:rsidR="00C96187" w:rsidRPr="00031C75" w:rsidRDefault="00C96187" w:rsidP="00C9618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1C75">
        <w:rPr>
          <w:b/>
          <w:sz w:val="28"/>
          <w:szCs w:val="28"/>
        </w:rPr>
        <w:t>4. Заключительные положения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4.1. Споры, возникающие при исполнении настоящего договора, разрешаются сторонами путем переговоров, а в случае </w:t>
      </w:r>
      <w:proofErr w:type="gramStart"/>
      <w:r w:rsidRPr="00031C75">
        <w:rPr>
          <w:sz w:val="28"/>
          <w:szCs w:val="28"/>
        </w:rPr>
        <w:t>не достижения</w:t>
      </w:r>
      <w:proofErr w:type="gramEnd"/>
      <w:r w:rsidRPr="00031C75">
        <w:rPr>
          <w:sz w:val="28"/>
          <w:szCs w:val="28"/>
        </w:rPr>
        <w:t xml:space="preserve"> согласия рассматриваются в суде.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C96187" w:rsidRPr="00031C75" w:rsidRDefault="00C96187" w:rsidP="00C96187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 4.3. Во всем ином, что не предусмотрено настоящим договором, стороны руководствуются действующим законодательством РФ.</w:t>
      </w:r>
    </w:p>
    <w:p w:rsidR="00C96187" w:rsidRPr="00031C75" w:rsidRDefault="00C96187" w:rsidP="00C96187">
      <w:pPr>
        <w:ind w:firstLine="493"/>
        <w:jc w:val="both"/>
        <w:rPr>
          <w:bCs/>
          <w:sz w:val="28"/>
          <w:szCs w:val="28"/>
        </w:rPr>
      </w:pPr>
    </w:p>
    <w:p w:rsidR="00C96187" w:rsidRPr="00031C75" w:rsidRDefault="00C96187" w:rsidP="00C96187">
      <w:pPr>
        <w:ind w:firstLine="493"/>
        <w:jc w:val="center"/>
        <w:rPr>
          <w:b/>
          <w:bCs/>
          <w:sz w:val="28"/>
          <w:szCs w:val="28"/>
        </w:rPr>
      </w:pPr>
      <w:r w:rsidRPr="00031C75">
        <w:rPr>
          <w:b/>
          <w:bCs/>
          <w:sz w:val="28"/>
          <w:szCs w:val="28"/>
        </w:rPr>
        <w:t xml:space="preserve"> 5. Адреса, реквизиты и подписи сторон</w:t>
      </w:r>
    </w:p>
    <w:p w:rsidR="00C96187" w:rsidRPr="00031C75" w:rsidRDefault="00C96187" w:rsidP="00C96187">
      <w:pPr>
        <w:tabs>
          <w:tab w:val="right" w:pos="9355"/>
        </w:tabs>
        <w:jc w:val="both"/>
        <w:rPr>
          <w:b/>
          <w:bCs/>
          <w:sz w:val="28"/>
          <w:szCs w:val="28"/>
        </w:rPr>
      </w:pPr>
      <w:r w:rsidRPr="00031C75">
        <w:rPr>
          <w:b/>
          <w:bCs/>
          <w:sz w:val="28"/>
          <w:szCs w:val="28"/>
        </w:rPr>
        <w:t xml:space="preserve"> 5. Адреса, реквизиты и подписи сторон</w:t>
      </w:r>
    </w:p>
    <w:p w:rsidR="00C96187" w:rsidRPr="007C79CF" w:rsidRDefault="00C96187" w:rsidP="00C96187">
      <w:pPr>
        <w:pStyle w:val="Normal"/>
        <w:ind w:firstLine="0"/>
        <w:jc w:val="center"/>
        <w:rPr>
          <w:b/>
          <w:sz w:val="22"/>
          <w:szCs w:val="22"/>
        </w:rPr>
      </w:pPr>
    </w:p>
    <w:tbl>
      <w:tblPr>
        <w:tblW w:w="10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8"/>
        <w:gridCol w:w="5136"/>
      </w:tblGrid>
      <w:tr w:rsidR="00C96187" w:rsidRPr="00171537" w:rsidTr="00AE70A2">
        <w:trPr>
          <w:trHeight w:val="2200"/>
        </w:trPr>
        <w:tc>
          <w:tcPr>
            <w:tcW w:w="5495" w:type="dxa"/>
            <w:vMerge w:val="restart"/>
            <w:shd w:val="clear" w:color="auto" w:fill="auto"/>
          </w:tcPr>
          <w:p w:rsidR="00C96187" w:rsidRDefault="00C96187" w:rsidP="00AE70A2">
            <w:pPr>
              <w:rPr>
                <w:b/>
              </w:rPr>
            </w:pPr>
            <w:r>
              <w:rPr>
                <w:b/>
              </w:rPr>
              <w:t>Организатор торгов</w:t>
            </w:r>
            <w:r w:rsidRPr="00031C75">
              <w:rPr>
                <w:b/>
              </w:rPr>
              <w:t>:</w:t>
            </w:r>
          </w:p>
          <w:p w:rsidR="00C96187" w:rsidRPr="00031C75" w:rsidRDefault="00C96187" w:rsidP="00AE70A2">
            <w:pPr>
              <w:rPr>
                <w:b/>
              </w:rPr>
            </w:pPr>
            <w:r>
              <w:rPr>
                <w:b/>
              </w:rPr>
              <w:t>ООО «ПФО Холдинг»</w:t>
            </w:r>
          </w:p>
          <w:p w:rsidR="00C96187" w:rsidRPr="00031C75" w:rsidRDefault="00C96187" w:rsidP="00AE70A2">
            <w:r w:rsidRPr="00031C75">
              <w:t>ИНН: 7724493191</w:t>
            </w:r>
            <w:r>
              <w:t xml:space="preserve">, </w:t>
            </w:r>
            <w:r w:rsidRPr="00031C75">
              <w:t>ОГРН: 1197746681945, Юр. Адрес / Почтовый адрес:</w:t>
            </w:r>
          </w:p>
          <w:p w:rsidR="00C96187" w:rsidRPr="00031C75" w:rsidRDefault="00C96187" w:rsidP="00AE70A2">
            <w:r w:rsidRPr="00031C75">
              <w:t xml:space="preserve">123112, город Москва, Пресненская </w:t>
            </w:r>
            <w:proofErr w:type="spellStart"/>
            <w:r w:rsidRPr="00031C75">
              <w:t>наб</w:t>
            </w:r>
            <w:proofErr w:type="spellEnd"/>
            <w:r w:rsidRPr="00031C75">
              <w:t>, д. 12, этаж 81помещ. 8107.2</w:t>
            </w:r>
          </w:p>
          <w:p w:rsidR="00C96187" w:rsidRDefault="00C96187" w:rsidP="00AE70A2">
            <w:pPr>
              <w:pBdr>
                <w:bottom w:val="single" w:sz="12" w:space="1" w:color="auto"/>
              </w:pBdr>
            </w:pPr>
          </w:p>
          <w:p w:rsidR="00C96187" w:rsidRDefault="00C96187" w:rsidP="00AE70A2">
            <w:pPr>
              <w:pBdr>
                <w:bottom w:val="single" w:sz="12" w:space="1" w:color="auto"/>
              </w:pBdr>
            </w:pPr>
          </w:p>
          <w:p w:rsidR="00C96187" w:rsidRPr="00031C75" w:rsidRDefault="00C96187" w:rsidP="00AE70A2">
            <w:pPr>
              <w:pBdr>
                <w:bottom w:val="single" w:sz="12" w:space="1" w:color="auto"/>
              </w:pBdr>
              <w:rPr>
                <w:b/>
              </w:rPr>
            </w:pPr>
          </w:p>
          <w:p w:rsidR="00C96187" w:rsidRPr="00031C75" w:rsidRDefault="00C96187" w:rsidP="00AE70A2">
            <w:pPr>
              <w:rPr>
                <w:b/>
              </w:rPr>
            </w:pPr>
          </w:p>
          <w:p w:rsidR="00C96187" w:rsidRPr="00031C75" w:rsidRDefault="00C96187" w:rsidP="00AE70A2">
            <w:pPr>
              <w:rPr>
                <w:b/>
              </w:rPr>
            </w:pPr>
          </w:p>
        </w:tc>
        <w:tc>
          <w:tcPr>
            <w:tcW w:w="4999" w:type="dxa"/>
            <w:shd w:val="clear" w:color="auto" w:fill="auto"/>
          </w:tcPr>
          <w:p w:rsidR="00C96187" w:rsidRPr="004361D4" w:rsidRDefault="00C96187" w:rsidP="00AE70A2">
            <w:pPr>
              <w:rPr>
                <w:b/>
              </w:rPr>
            </w:pPr>
            <w:r w:rsidRPr="004361D4">
              <w:rPr>
                <w:b/>
              </w:rPr>
              <w:t>Претендент:</w:t>
            </w:r>
          </w:p>
          <w:p w:rsidR="00C96187" w:rsidRPr="004361D4" w:rsidRDefault="00C96187" w:rsidP="00AE70A2">
            <w:pPr>
              <w:ind w:left="1418" w:hanging="1418"/>
              <w:rPr>
                <w:b/>
              </w:rPr>
            </w:pPr>
            <w:r w:rsidRPr="004361D4">
              <w:rPr>
                <w:b/>
              </w:rPr>
              <w:t>_________________________________________</w:t>
            </w:r>
          </w:p>
          <w:p w:rsidR="00C96187" w:rsidRPr="004361D4" w:rsidRDefault="00C96187" w:rsidP="00AE70A2">
            <w:pPr>
              <w:ind w:left="1418" w:hanging="1418"/>
              <w:rPr>
                <w:b/>
              </w:rPr>
            </w:pPr>
            <w:r w:rsidRPr="004361D4">
              <w:rPr>
                <w:b/>
              </w:rPr>
              <w:t>_________________________________________</w:t>
            </w:r>
          </w:p>
          <w:p w:rsidR="00C96187" w:rsidRPr="004361D4" w:rsidRDefault="00C96187" w:rsidP="00AE70A2">
            <w:pPr>
              <w:ind w:left="1418" w:hanging="1418"/>
              <w:rPr>
                <w:b/>
              </w:rPr>
            </w:pPr>
            <w:r w:rsidRPr="004361D4">
              <w:rPr>
                <w:b/>
              </w:rPr>
              <w:t>_________________________________________</w:t>
            </w:r>
          </w:p>
          <w:p w:rsidR="00C96187" w:rsidRPr="004361D4" w:rsidRDefault="00C96187" w:rsidP="00AE70A2">
            <w:pPr>
              <w:rPr>
                <w:b/>
              </w:rPr>
            </w:pPr>
          </w:p>
          <w:p w:rsidR="00C96187" w:rsidRPr="004361D4" w:rsidRDefault="00C96187" w:rsidP="00AE70A2">
            <w:pPr>
              <w:rPr>
                <w:b/>
              </w:rPr>
            </w:pPr>
          </w:p>
          <w:p w:rsidR="00C96187" w:rsidRPr="004361D4" w:rsidRDefault="00C96187" w:rsidP="00AE70A2">
            <w:pPr>
              <w:rPr>
                <w:b/>
              </w:rPr>
            </w:pPr>
          </w:p>
          <w:p w:rsidR="00C96187" w:rsidRPr="004361D4" w:rsidRDefault="00C96187" w:rsidP="00AE70A2">
            <w:pPr>
              <w:rPr>
                <w:b/>
              </w:rPr>
            </w:pPr>
          </w:p>
          <w:p w:rsidR="00C96187" w:rsidRPr="004361D4" w:rsidRDefault="00C96187" w:rsidP="00AE70A2">
            <w:pPr>
              <w:rPr>
                <w:b/>
              </w:rPr>
            </w:pPr>
          </w:p>
        </w:tc>
      </w:tr>
      <w:tr w:rsidR="00C96187" w:rsidRPr="00171537" w:rsidTr="00AE70A2">
        <w:trPr>
          <w:trHeight w:val="961"/>
        </w:trPr>
        <w:tc>
          <w:tcPr>
            <w:tcW w:w="5495" w:type="dxa"/>
            <w:vMerge/>
            <w:shd w:val="clear" w:color="auto" w:fill="auto"/>
          </w:tcPr>
          <w:p w:rsidR="00C96187" w:rsidRPr="002E6834" w:rsidRDefault="00C96187" w:rsidP="00AE70A2">
            <w:pPr>
              <w:pStyle w:val="Non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9" w:type="dxa"/>
            <w:shd w:val="clear" w:color="auto" w:fill="auto"/>
          </w:tcPr>
          <w:p w:rsidR="00C96187" w:rsidRPr="002E6834" w:rsidRDefault="00C96187" w:rsidP="00AE70A2">
            <w:pPr>
              <w:ind w:firstLine="720"/>
              <w:jc w:val="both"/>
              <w:rPr>
                <w:b/>
              </w:rPr>
            </w:pPr>
          </w:p>
        </w:tc>
      </w:tr>
    </w:tbl>
    <w:p w:rsidR="00C96187" w:rsidRPr="007C79CF" w:rsidRDefault="00C96187" w:rsidP="00C96187">
      <w:pPr>
        <w:jc w:val="both"/>
        <w:rPr>
          <w:sz w:val="22"/>
          <w:szCs w:val="22"/>
        </w:rPr>
      </w:pPr>
    </w:p>
    <w:p w:rsidR="002B515D" w:rsidRPr="00C96187" w:rsidRDefault="002B515D" w:rsidP="00C96187">
      <w:bookmarkStart w:id="0" w:name="_GoBack"/>
      <w:bookmarkEnd w:id="0"/>
    </w:p>
    <w:sectPr w:rsidR="002B515D" w:rsidRPr="00C96187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549" w:rsidRDefault="00BE5549">
      <w:r>
        <w:separator/>
      </w:r>
    </w:p>
  </w:endnote>
  <w:endnote w:type="continuationSeparator" w:id="0">
    <w:p w:rsidR="00BE5549" w:rsidRDefault="00BE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549" w:rsidRDefault="00BE5549">
      <w:r>
        <w:separator/>
      </w:r>
    </w:p>
  </w:footnote>
  <w:footnote w:type="continuationSeparator" w:id="0">
    <w:p w:rsidR="00BE5549" w:rsidRDefault="00BE55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C46" w:rsidRDefault="00DE7B98">
    <w:pPr>
      <w:pStyle w:val="af0"/>
      <w:jc w:val="right"/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A7999"/>
    <w:multiLevelType w:val="multilevel"/>
    <w:tmpl w:val="6E16B868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>
    <w:nsid w:val="363379E6"/>
    <w:multiLevelType w:val="multilevel"/>
    <w:tmpl w:val="0A9E8DCC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</w:lvl>
  </w:abstractNum>
  <w:abstractNum w:abstractNumId="2">
    <w:nsid w:val="468D5C10"/>
    <w:multiLevelType w:val="multilevel"/>
    <w:tmpl w:val="2FECFE18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840" w:hanging="48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>
    <w:nsid w:val="6CFA7AC8"/>
    <w:multiLevelType w:val="multilevel"/>
    <w:tmpl w:val="1CE0FE0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4">
    <w:nsid w:val="6DE83436"/>
    <w:multiLevelType w:val="hybridMultilevel"/>
    <w:tmpl w:val="845086B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FE35D6"/>
    <w:multiLevelType w:val="multilevel"/>
    <w:tmpl w:val="2918F91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89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CA0"/>
    <w:rsid w:val="00034F12"/>
    <w:rsid w:val="000357BE"/>
    <w:rsid w:val="000A6FA7"/>
    <w:rsid w:val="002025E5"/>
    <w:rsid w:val="002B515D"/>
    <w:rsid w:val="003B4652"/>
    <w:rsid w:val="005140D4"/>
    <w:rsid w:val="005462A7"/>
    <w:rsid w:val="0061471A"/>
    <w:rsid w:val="00642C9E"/>
    <w:rsid w:val="006B547E"/>
    <w:rsid w:val="00715FD1"/>
    <w:rsid w:val="00751E48"/>
    <w:rsid w:val="007638AC"/>
    <w:rsid w:val="007F4FBC"/>
    <w:rsid w:val="007F58E3"/>
    <w:rsid w:val="00827775"/>
    <w:rsid w:val="00872BF0"/>
    <w:rsid w:val="008A1B12"/>
    <w:rsid w:val="00A516FC"/>
    <w:rsid w:val="00AD5C26"/>
    <w:rsid w:val="00B510F6"/>
    <w:rsid w:val="00BE5549"/>
    <w:rsid w:val="00C415E7"/>
    <w:rsid w:val="00C4359B"/>
    <w:rsid w:val="00C85B40"/>
    <w:rsid w:val="00C96187"/>
    <w:rsid w:val="00CC6DB1"/>
    <w:rsid w:val="00D77046"/>
    <w:rsid w:val="00DE7B98"/>
    <w:rsid w:val="00E33535"/>
    <w:rsid w:val="00E35731"/>
    <w:rsid w:val="00E55FFC"/>
    <w:rsid w:val="00E6211F"/>
    <w:rsid w:val="00E6468B"/>
    <w:rsid w:val="00E96CA0"/>
    <w:rsid w:val="00F7030A"/>
    <w:rsid w:val="00FE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77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rsid w:val="00D7704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2B51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Subtitle"/>
    <w:basedOn w:val="a1"/>
    <w:next w:val="a1"/>
    <w:link w:val="a6"/>
    <w:qFormat/>
    <w:rsid w:val="002B515D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6">
    <w:name w:val="Подзаголовок Знак"/>
    <w:basedOn w:val="a2"/>
    <w:link w:val="a5"/>
    <w:rsid w:val="002B515D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customStyle="1" w:styleId="ConsPlusNonformat">
    <w:name w:val="ConsPlusNonformat"/>
    <w:rsid w:val="002B51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Абзац списка Знак"/>
    <w:aliases w:val="1 Знак,UL Знак,Абзац маркированнный Знак,Bullet Number Знак"/>
    <w:link w:val="a8"/>
    <w:uiPriority w:val="34"/>
    <w:locked/>
    <w:rsid w:val="002B51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aliases w:val="1,UL,Абзац маркированнный,Bullet Number"/>
    <w:basedOn w:val="a1"/>
    <w:link w:val="a7"/>
    <w:uiPriority w:val="34"/>
    <w:qFormat/>
    <w:rsid w:val="002B515D"/>
    <w:pPr>
      <w:widowControl w:val="0"/>
      <w:ind w:left="720"/>
      <w:contextualSpacing/>
    </w:pPr>
    <w:rPr>
      <w:sz w:val="20"/>
      <w:szCs w:val="20"/>
    </w:rPr>
  </w:style>
  <w:style w:type="paragraph" w:customStyle="1" w:styleId="a">
    <w:name w:val="Название документа"/>
    <w:basedOn w:val="a1"/>
    <w:rsid w:val="0061471A"/>
    <w:pPr>
      <w:numPr>
        <w:numId w:val="1"/>
      </w:numPr>
      <w:tabs>
        <w:tab w:val="left" w:pos="0"/>
      </w:tabs>
      <w:spacing w:before="60" w:after="400"/>
      <w:jc w:val="center"/>
    </w:pPr>
    <w:rPr>
      <w:b/>
      <w:bCs/>
      <w:caps/>
      <w:szCs w:val="20"/>
    </w:rPr>
  </w:style>
  <w:style w:type="paragraph" w:customStyle="1" w:styleId="a0">
    <w:name w:val="Раздел"/>
    <w:basedOn w:val="a9"/>
    <w:rsid w:val="0061471A"/>
    <w:pPr>
      <w:keepNext/>
      <w:numPr>
        <w:ilvl w:val="1"/>
        <w:numId w:val="1"/>
      </w:numPr>
      <w:tabs>
        <w:tab w:val="clear" w:pos="720"/>
        <w:tab w:val="num" w:pos="360"/>
        <w:tab w:val="left" w:pos="567"/>
        <w:tab w:val="num" w:pos="1969"/>
      </w:tabs>
      <w:spacing w:before="400" w:after="100"/>
      <w:ind w:left="283" w:hanging="283"/>
      <w:contextualSpacing w:val="0"/>
      <w:jc w:val="center"/>
    </w:pPr>
    <w:rPr>
      <w:b/>
      <w:caps/>
      <w:szCs w:val="20"/>
    </w:rPr>
  </w:style>
  <w:style w:type="paragraph" w:customStyle="1" w:styleId="1">
    <w:name w:val="Статья 1"/>
    <w:basedOn w:val="a1"/>
    <w:rsid w:val="0061471A"/>
    <w:pPr>
      <w:numPr>
        <w:ilvl w:val="2"/>
        <w:numId w:val="1"/>
      </w:numPr>
      <w:spacing w:before="60" w:after="60"/>
      <w:jc w:val="both"/>
    </w:pPr>
    <w:rPr>
      <w:szCs w:val="20"/>
    </w:rPr>
  </w:style>
  <w:style w:type="paragraph" w:customStyle="1" w:styleId="2">
    <w:name w:val="Статья 2"/>
    <w:basedOn w:val="a1"/>
    <w:rsid w:val="0061471A"/>
    <w:pPr>
      <w:numPr>
        <w:ilvl w:val="3"/>
        <w:numId w:val="1"/>
      </w:numPr>
      <w:tabs>
        <w:tab w:val="left" w:pos="1418"/>
      </w:tabs>
      <w:spacing w:before="60" w:after="60"/>
      <w:jc w:val="both"/>
    </w:pPr>
    <w:rPr>
      <w:szCs w:val="20"/>
    </w:rPr>
  </w:style>
  <w:style w:type="paragraph" w:styleId="a9">
    <w:name w:val="List"/>
    <w:basedOn w:val="a1"/>
    <w:uiPriority w:val="99"/>
    <w:semiHidden/>
    <w:unhideWhenUsed/>
    <w:rsid w:val="0061471A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E335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E3353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1"/>
    <w:link w:val="ad"/>
    <w:uiPriority w:val="1"/>
    <w:qFormat/>
    <w:rsid w:val="00C4359B"/>
    <w:pPr>
      <w:widowControl w:val="0"/>
      <w:autoSpaceDE w:val="0"/>
      <w:autoSpaceDN w:val="0"/>
      <w:ind w:left="139" w:firstLine="566"/>
      <w:jc w:val="both"/>
    </w:pPr>
    <w:rPr>
      <w:lang w:eastAsia="en-US"/>
    </w:rPr>
  </w:style>
  <w:style w:type="character" w:customStyle="1" w:styleId="ad">
    <w:name w:val="Основной текст Знак"/>
    <w:basedOn w:val="a2"/>
    <w:link w:val="ac"/>
    <w:uiPriority w:val="1"/>
    <w:rsid w:val="00C4359B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rsid w:val="00DE7B98"/>
    <w:rPr>
      <w:color w:val="0563C1"/>
      <w:u w:val="single"/>
    </w:rPr>
  </w:style>
  <w:style w:type="paragraph" w:customStyle="1" w:styleId="ConsNormal">
    <w:name w:val="ConsNormal"/>
    <w:rsid w:val="00DE7B98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DE7B98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DE7B98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af">
    <w:name w:val="Таблицы (моноширинный)"/>
    <w:basedOn w:val="a1"/>
    <w:next w:val="a1"/>
    <w:rsid w:val="00DE7B98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1-21">
    <w:name w:val="Средняя сетка 1 - Акцент 21"/>
    <w:basedOn w:val="a1"/>
    <w:rsid w:val="00DE7B98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paragraph" w:styleId="af0">
    <w:name w:val="header"/>
    <w:basedOn w:val="a1"/>
    <w:link w:val="af1"/>
    <w:rsid w:val="00DE7B98"/>
    <w:pPr>
      <w:tabs>
        <w:tab w:val="center" w:pos="4677"/>
        <w:tab w:val="right" w:pos="9355"/>
      </w:tabs>
      <w:suppressAutoHyphens/>
    </w:pPr>
    <w:rPr>
      <w:sz w:val="20"/>
      <w:szCs w:val="20"/>
      <w:lang w:eastAsia="zh-CN"/>
    </w:rPr>
  </w:style>
  <w:style w:type="character" w:customStyle="1" w:styleId="af1">
    <w:name w:val="Верхний колонтитул Знак"/>
    <w:basedOn w:val="a2"/>
    <w:link w:val="af0"/>
    <w:rsid w:val="00DE7B9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ormal">
    <w:name w:val="Normal"/>
    <w:rsid w:val="00C9618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Normal"/>
    <w:rsid w:val="00C96187"/>
    <w:pPr>
      <w:ind w:firstLine="0"/>
    </w:pPr>
    <w:rPr>
      <w:rFonts w:ascii="Consultant" w:hAnsi="Consultan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77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rsid w:val="00D7704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2B51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Subtitle"/>
    <w:basedOn w:val="a1"/>
    <w:next w:val="a1"/>
    <w:link w:val="a6"/>
    <w:qFormat/>
    <w:rsid w:val="002B515D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6">
    <w:name w:val="Подзаголовок Знак"/>
    <w:basedOn w:val="a2"/>
    <w:link w:val="a5"/>
    <w:rsid w:val="002B515D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customStyle="1" w:styleId="ConsPlusNonformat">
    <w:name w:val="ConsPlusNonformat"/>
    <w:rsid w:val="002B51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Абзац списка Знак"/>
    <w:aliases w:val="1 Знак,UL Знак,Абзац маркированнный Знак,Bullet Number Знак"/>
    <w:link w:val="a8"/>
    <w:uiPriority w:val="34"/>
    <w:locked/>
    <w:rsid w:val="002B51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aliases w:val="1,UL,Абзац маркированнный,Bullet Number"/>
    <w:basedOn w:val="a1"/>
    <w:link w:val="a7"/>
    <w:uiPriority w:val="34"/>
    <w:qFormat/>
    <w:rsid w:val="002B515D"/>
    <w:pPr>
      <w:widowControl w:val="0"/>
      <w:ind w:left="720"/>
      <w:contextualSpacing/>
    </w:pPr>
    <w:rPr>
      <w:sz w:val="20"/>
      <w:szCs w:val="20"/>
    </w:rPr>
  </w:style>
  <w:style w:type="paragraph" w:customStyle="1" w:styleId="a">
    <w:name w:val="Название документа"/>
    <w:basedOn w:val="a1"/>
    <w:rsid w:val="0061471A"/>
    <w:pPr>
      <w:numPr>
        <w:numId w:val="1"/>
      </w:numPr>
      <w:tabs>
        <w:tab w:val="left" w:pos="0"/>
      </w:tabs>
      <w:spacing w:before="60" w:after="400"/>
      <w:jc w:val="center"/>
    </w:pPr>
    <w:rPr>
      <w:b/>
      <w:bCs/>
      <w:caps/>
      <w:szCs w:val="20"/>
    </w:rPr>
  </w:style>
  <w:style w:type="paragraph" w:customStyle="1" w:styleId="a0">
    <w:name w:val="Раздел"/>
    <w:basedOn w:val="a9"/>
    <w:rsid w:val="0061471A"/>
    <w:pPr>
      <w:keepNext/>
      <w:numPr>
        <w:ilvl w:val="1"/>
        <w:numId w:val="1"/>
      </w:numPr>
      <w:tabs>
        <w:tab w:val="clear" w:pos="720"/>
        <w:tab w:val="num" w:pos="360"/>
        <w:tab w:val="left" w:pos="567"/>
        <w:tab w:val="num" w:pos="1969"/>
      </w:tabs>
      <w:spacing w:before="400" w:after="100"/>
      <w:ind w:left="283" w:hanging="283"/>
      <w:contextualSpacing w:val="0"/>
      <w:jc w:val="center"/>
    </w:pPr>
    <w:rPr>
      <w:b/>
      <w:caps/>
      <w:szCs w:val="20"/>
    </w:rPr>
  </w:style>
  <w:style w:type="paragraph" w:customStyle="1" w:styleId="1">
    <w:name w:val="Статья 1"/>
    <w:basedOn w:val="a1"/>
    <w:rsid w:val="0061471A"/>
    <w:pPr>
      <w:numPr>
        <w:ilvl w:val="2"/>
        <w:numId w:val="1"/>
      </w:numPr>
      <w:spacing w:before="60" w:after="60"/>
      <w:jc w:val="both"/>
    </w:pPr>
    <w:rPr>
      <w:szCs w:val="20"/>
    </w:rPr>
  </w:style>
  <w:style w:type="paragraph" w:customStyle="1" w:styleId="2">
    <w:name w:val="Статья 2"/>
    <w:basedOn w:val="a1"/>
    <w:rsid w:val="0061471A"/>
    <w:pPr>
      <w:numPr>
        <w:ilvl w:val="3"/>
        <w:numId w:val="1"/>
      </w:numPr>
      <w:tabs>
        <w:tab w:val="left" w:pos="1418"/>
      </w:tabs>
      <w:spacing w:before="60" w:after="60"/>
      <w:jc w:val="both"/>
    </w:pPr>
    <w:rPr>
      <w:szCs w:val="20"/>
    </w:rPr>
  </w:style>
  <w:style w:type="paragraph" w:styleId="a9">
    <w:name w:val="List"/>
    <w:basedOn w:val="a1"/>
    <w:uiPriority w:val="99"/>
    <w:semiHidden/>
    <w:unhideWhenUsed/>
    <w:rsid w:val="0061471A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E335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E3353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1"/>
    <w:link w:val="ad"/>
    <w:uiPriority w:val="1"/>
    <w:qFormat/>
    <w:rsid w:val="00C4359B"/>
    <w:pPr>
      <w:widowControl w:val="0"/>
      <w:autoSpaceDE w:val="0"/>
      <w:autoSpaceDN w:val="0"/>
      <w:ind w:left="139" w:firstLine="566"/>
      <w:jc w:val="both"/>
    </w:pPr>
    <w:rPr>
      <w:lang w:eastAsia="en-US"/>
    </w:rPr>
  </w:style>
  <w:style w:type="character" w:customStyle="1" w:styleId="ad">
    <w:name w:val="Основной текст Знак"/>
    <w:basedOn w:val="a2"/>
    <w:link w:val="ac"/>
    <w:uiPriority w:val="1"/>
    <w:rsid w:val="00C4359B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rsid w:val="00DE7B98"/>
    <w:rPr>
      <w:color w:val="0563C1"/>
      <w:u w:val="single"/>
    </w:rPr>
  </w:style>
  <w:style w:type="paragraph" w:customStyle="1" w:styleId="ConsNormal">
    <w:name w:val="ConsNormal"/>
    <w:rsid w:val="00DE7B98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DE7B98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DE7B98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af">
    <w:name w:val="Таблицы (моноширинный)"/>
    <w:basedOn w:val="a1"/>
    <w:next w:val="a1"/>
    <w:rsid w:val="00DE7B98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1-21">
    <w:name w:val="Средняя сетка 1 - Акцент 21"/>
    <w:basedOn w:val="a1"/>
    <w:rsid w:val="00DE7B98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paragraph" w:styleId="af0">
    <w:name w:val="header"/>
    <w:basedOn w:val="a1"/>
    <w:link w:val="af1"/>
    <w:rsid w:val="00DE7B98"/>
    <w:pPr>
      <w:tabs>
        <w:tab w:val="center" w:pos="4677"/>
        <w:tab w:val="right" w:pos="9355"/>
      </w:tabs>
      <w:suppressAutoHyphens/>
    </w:pPr>
    <w:rPr>
      <w:sz w:val="20"/>
      <w:szCs w:val="20"/>
      <w:lang w:eastAsia="zh-CN"/>
    </w:rPr>
  </w:style>
  <w:style w:type="character" w:customStyle="1" w:styleId="af1">
    <w:name w:val="Верхний колонтитул Знак"/>
    <w:basedOn w:val="a2"/>
    <w:link w:val="af0"/>
    <w:rsid w:val="00DE7B9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ormal">
    <w:name w:val="Normal"/>
    <w:rsid w:val="00C9618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Normal"/>
    <w:rsid w:val="00C96187"/>
    <w:pPr>
      <w:ind w:firstLine="0"/>
    </w:pPr>
    <w:rPr>
      <w:rFonts w:ascii="Consultant" w:hAnsi="Consultan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32AD2-DAE7-4EF1-9951-E1B1C732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PFO HOLDING</dc:creator>
  <cp:keywords/>
  <dc:description/>
  <cp:lastModifiedBy>PFO HOLDING</cp:lastModifiedBy>
  <cp:revision>23</cp:revision>
  <dcterms:created xsi:type="dcterms:W3CDTF">2023-06-14T10:45:00Z</dcterms:created>
  <dcterms:modified xsi:type="dcterms:W3CDTF">2026-10-08T14:29:00Z</dcterms:modified>
</cp:coreProperties>
</file>