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013DF1" w14:paraId="06A83FCD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2C9FB9D1" w14:textId="77777777" w:rsidR="00013DF1" w:rsidRDefault="00B76B3F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Маткасымовой</w:t>
            </w:r>
            <w:r>
              <w:rPr>
                <w:spacing w:val="6"/>
                <w:sz w:val="19"/>
              </w:rPr>
              <w:t xml:space="preserve"> Натальи</w:t>
            </w:r>
            <w:r>
              <w:rPr>
                <w:spacing w:val="5"/>
                <w:sz w:val="19"/>
              </w:rPr>
              <w:t xml:space="preserve"> Александровны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13DF1" w14:paraId="5CAF3ADF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7FA449C6" w14:textId="77777777" w:rsidR="00013DF1" w:rsidRDefault="00B76B3F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49726649" w14:textId="77777777" w:rsidR="00013DF1" w:rsidRDefault="00013DF1">
      <w:pPr>
        <w:pStyle w:val="aff"/>
        <w:ind w:left="0"/>
        <w:rPr>
          <w:b/>
          <w:sz w:val="24"/>
        </w:rPr>
      </w:pPr>
    </w:p>
    <w:p w14:paraId="44CAE03A" w14:textId="77777777" w:rsidR="00013DF1" w:rsidRDefault="00013DF1">
      <w:pPr>
        <w:pStyle w:val="aff"/>
        <w:spacing w:before="91"/>
        <w:ind w:left="0"/>
        <w:rPr>
          <w:b/>
          <w:sz w:val="24"/>
        </w:rPr>
      </w:pPr>
    </w:p>
    <w:p w14:paraId="3608E584" w14:textId="77777777" w:rsidR="00013DF1" w:rsidRDefault="00B76B3F">
      <w:pPr>
        <w:pStyle w:val="1"/>
        <w:spacing w:before="1" w:line="346" w:lineRule="exact"/>
        <w:ind w:right="1305"/>
      </w:pPr>
      <w:r>
        <w:rPr>
          <w:spacing w:val="-5"/>
        </w:rPr>
        <w:t>АКТ</w:t>
      </w:r>
    </w:p>
    <w:p w14:paraId="0E59C7A2" w14:textId="77777777" w:rsidR="00013DF1" w:rsidRDefault="00B76B3F">
      <w:pPr>
        <w:spacing w:line="329" w:lineRule="exact"/>
        <w:ind w:right="277"/>
        <w:jc w:val="center"/>
        <w:rPr>
          <w:b/>
          <w:sz w:val="24"/>
        </w:rPr>
      </w:pPr>
      <w:r>
        <w:rPr>
          <w:b/>
          <w:sz w:val="24"/>
        </w:rPr>
        <w:t>приема-</w:t>
      </w:r>
      <w:r>
        <w:rPr>
          <w:b/>
          <w:spacing w:val="-2"/>
          <w:sz w:val="24"/>
        </w:rPr>
        <w:t>передачи</w:t>
      </w:r>
    </w:p>
    <w:p w14:paraId="254C3AB0" w14:textId="77777777" w:rsidR="00013DF1" w:rsidRDefault="00B76B3F">
      <w:pPr>
        <w:pStyle w:val="aff"/>
        <w:tabs>
          <w:tab w:val="left" w:pos="7038"/>
          <w:tab w:val="left" w:pos="7847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  <w:t>«</w:t>
      </w:r>
      <w:r>
        <w:rPr>
          <w:rFonts w:ascii="Verdana" w:hAnsi="Verdana"/>
          <w:noProof/>
          <w:position w:val="-1"/>
        </w:rPr>
        <w:drawing>
          <wp:inline distT="0" distB="0" distL="0" distR="0" wp14:anchorId="260548C1" wp14:editId="33C4E3C3">
            <wp:extent cx="90220" cy="6502"/>
            <wp:effectExtent l="0" t="0" r="0" b="0"/>
            <wp:docPr id="1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2026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г.</w:t>
      </w:r>
    </w:p>
    <w:p w14:paraId="78744B8C" w14:textId="77777777" w:rsidR="00013DF1" w:rsidRDefault="00013DF1">
      <w:pPr>
        <w:pStyle w:val="aff"/>
        <w:spacing w:before="103"/>
        <w:ind w:left="0"/>
        <w:rPr>
          <w:rFonts w:ascii="Verdana" w:hAnsi="Verdana"/>
        </w:rPr>
      </w:pPr>
    </w:p>
    <w:p w14:paraId="2083435B" w14:textId="73BFF292" w:rsidR="00013DF1" w:rsidRPr="00B76B3F" w:rsidRDefault="00B76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10"/>
        <w:rPr>
          <w:rFonts w:ascii="Verdana" w:hAnsi="Verdana"/>
          <w:color w:val="000000"/>
          <w:sz w:val="16"/>
          <w:szCs w:val="16"/>
        </w:rPr>
      </w:pPr>
      <w:r w:rsidRPr="00B76B3F">
        <w:rPr>
          <w:rFonts w:ascii="Verdana" w:hAnsi="Verdana"/>
          <w:color w:val="000000"/>
          <w:sz w:val="16"/>
          <w:szCs w:val="16"/>
        </w:rPr>
        <w:t xml:space="preserve">Решением </w:t>
      </w:r>
      <w:r>
        <w:rPr>
          <w:rFonts w:ascii="Verdana" w:hAnsi="Verdana"/>
          <w:color w:val="000000"/>
          <w:sz w:val="16"/>
          <w:szCs w:val="16"/>
        </w:rPr>
        <w:t>Арбитражного суда</w:t>
      </w:r>
      <w:r w:rsidRPr="00B76B3F">
        <w:rPr>
          <w:rFonts w:ascii="Verdana" w:hAnsi="Verdana"/>
          <w:color w:val="000000"/>
          <w:sz w:val="16"/>
          <w:szCs w:val="16"/>
        </w:rPr>
        <w:t xml:space="preserve"> города Санкт-Петербурга и Ленинградской области от 26.02.2026 г. (резолютивная часть объявлена 24.02.2026 г.) по делу № А56-131165/2025 Маткасымова Наталья Александровна (дата рождения: 21.12.1977 г., место рождения: Пос. Фрунзе, Фрунзенский р-</w:t>
      </w:r>
      <w:r w:rsidRPr="00B76B3F">
        <w:rPr>
          <w:rFonts w:ascii="Verdana" w:hAnsi="Verdana"/>
          <w:color w:val="000000"/>
          <w:sz w:val="16"/>
          <w:szCs w:val="16"/>
        </w:rPr>
        <w:t>н, ошская обл. Респ. Киргизстан, СНИЛС 095-354-574 98, ИНН 524306575095, адрес регистрации по месту жительства: 192238, г. Санкт-Петербург, ул Белы Куна, д 7 к 1 литера А, кв 198) признана несостоятельной (банкротом) и введена процедура реализации имуществ</w:t>
      </w:r>
      <w:r w:rsidRPr="00B76B3F">
        <w:rPr>
          <w:rFonts w:ascii="Verdana" w:hAnsi="Verdana"/>
          <w:color w:val="000000"/>
          <w:sz w:val="16"/>
          <w:szCs w:val="16"/>
        </w:rPr>
        <w:t xml:space="preserve">а гражданина. </w:t>
      </w:r>
    </w:p>
    <w:p w14:paraId="66BBB985" w14:textId="77777777" w:rsidR="00013DF1" w:rsidRPr="00B76B3F" w:rsidRDefault="00B76B3F"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color w:val="000000"/>
          <w:sz w:val="16"/>
          <w:szCs w:val="16"/>
        </w:rPr>
      </w:pPr>
      <w:r w:rsidRPr="00B76B3F">
        <w:rPr>
          <w:rFonts w:ascii="Verdana" w:hAnsi="Verdana"/>
          <w:color w:val="000000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</w:t>
      </w:r>
      <w:r w:rsidRPr="00B76B3F">
        <w:rPr>
          <w:rFonts w:ascii="Verdana" w:hAnsi="Verdana"/>
          <w:color w:val="000000"/>
          <w:sz w:val="16"/>
          <w:szCs w:val="16"/>
        </w:rPr>
        <w:t xml:space="preserve">ен Союза "Межрегиональный центр арбитражных управляющих" (ОГРН 1117600001419, ИНН 7604200693, адрес: 150040, г. Ярославль, ул. Некрасова, д. 39Б). </w:t>
      </w:r>
    </w:p>
    <w:p w14:paraId="4AC91DC0" w14:textId="77777777" w:rsidR="00013DF1" w:rsidRDefault="00B76B3F"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соответствии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Договором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купли-продажи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б/н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от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</w:rPr>
        <w:t>«</w:t>
      </w:r>
      <w:r>
        <w:rPr>
          <w:rFonts w:ascii="Verdana" w:hAnsi="Verdana"/>
          <w:noProof/>
          <w:color w:val="004E87"/>
          <w:spacing w:val="-1"/>
          <w:position w:val="-1"/>
          <w:sz w:val="16"/>
          <w:szCs w:val="16"/>
        </w:rPr>
        <w:drawing>
          <wp:inline distT="0" distB="0" distL="0" distR="0" wp14:anchorId="23628CE7" wp14:editId="16C44453">
            <wp:extent cx="90220" cy="6502"/>
            <wp:effectExtent l="0" t="0" r="0" b="0"/>
            <wp:docPr id="1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3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4E87"/>
          <w:sz w:val="16"/>
          <w:szCs w:val="16"/>
        </w:rPr>
        <w:t>»</w:t>
      </w:r>
      <w:r>
        <w:rPr>
          <w:rFonts w:ascii="Verdana" w:hAnsi="Verdana"/>
          <w:color w:val="004E87"/>
          <w:spacing w:val="44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  <w:u w:val="single" w:color="004D86"/>
        </w:rPr>
        <w:tab/>
      </w:r>
      <w:r>
        <w:rPr>
          <w:rFonts w:ascii="Verdana" w:hAnsi="Verdana"/>
          <w:color w:val="004E87"/>
          <w:sz w:val="16"/>
          <w:szCs w:val="16"/>
        </w:rPr>
        <w:t xml:space="preserve"> 2026 </w:t>
      </w:r>
      <w:r>
        <w:rPr>
          <w:rFonts w:ascii="Verdana" w:hAnsi="Verdana"/>
          <w:sz w:val="16"/>
          <w:szCs w:val="16"/>
        </w:rPr>
        <w:t xml:space="preserve">г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 передал, а</w:t>
      </w:r>
    </w:p>
    <w:p w14:paraId="208720F3" w14:textId="77777777" w:rsidR="00013DF1" w:rsidRDefault="00B76B3F">
      <w:pPr>
        <w:pStyle w:val="2"/>
        <w:tabs>
          <w:tab w:val="left" w:pos="1808"/>
        </w:tabs>
        <w:spacing w:line="216" w:lineRule="auto"/>
        <w:ind w:right="291" w:firstLine="720"/>
        <w:jc w:val="both"/>
        <w:rPr>
          <w:rFonts w:ascii="Verdana" w:hAnsi="Verdana"/>
        </w:rPr>
      </w:pPr>
      <w:r>
        <w:rPr>
          <w:rFonts w:ascii="Verdana" w:hAnsi="Verdana"/>
          <w:b w:val="0"/>
          <w:u w:val="single"/>
        </w:rPr>
        <w:tab/>
      </w:r>
      <w:r>
        <w:rPr>
          <w:rFonts w:ascii="Verdana" w:hAnsi="Verdana"/>
          <w:b w:val="0"/>
          <w:spacing w:val="-10"/>
        </w:rPr>
        <w:t xml:space="preserve"> </w:t>
      </w:r>
      <w:r>
        <w:rPr>
          <w:rFonts w:ascii="Verdana" w:hAnsi="Verdana"/>
        </w:rPr>
        <w:t>паспортные данные дата рождения место р</w:t>
      </w:r>
      <w:r>
        <w:rPr>
          <w:rFonts w:ascii="Verdana" w:hAnsi="Verdana"/>
        </w:rPr>
        <w:t>ождения, именуемый (-ая) в дальнейшем «Покупатель», с другой стороны</w:t>
      </w:r>
    </w:p>
    <w:p w14:paraId="7B07C7B7" w14:textId="77777777" w:rsidR="00013DF1" w:rsidRDefault="00B76B3F">
      <w:pPr>
        <w:pStyle w:val="aff"/>
        <w:spacing w:line="216" w:lineRule="auto"/>
        <w:ind w:right="292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осмотрел и принял следующее имущество: </w:t>
      </w:r>
      <w:r>
        <w:rPr>
          <w:rFonts w:ascii="Verdana" w:hAnsi="Verdana"/>
        </w:rPr>
        <w:t>автотранспортное средство со следующими характеристиками: марка и(или) модель: RENAULT LOGAN; 2011 года выпуска; номер двигателя K7MF710 UG22504; VI</w:t>
      </w:r>
      <w:r>
        <w:rPr>
          <w:rFonts w:ascii="Verdana" w:hAnsi="Verdana"/>
        </w:rPr>
        <w:t>N: X7LLSRB1HBH455710.</w:t>
      </w:r>
    </w:p>
    <w:p w14:paraId="7485B595" w14:textId="77777777" w:rsidR="00013DF1" w:rsidRDefault="00013DF1">
      <w:pPr>
        <w:pStyle w:val="aff"/>
        <w:spacing w:before="187"/>
        <w:ind w:left="0"/>
        <w:rPr>
          <w:rFonts w:ascii="Verdana" w:hAnsi="Verdana"/>
        </w:rPr>
      </w:pPr>
    </w:p>
    <w:p w14:paraId="489409F1" w14:textId="77777777" w:rsidR="00013DF1" w:rsidRDefault="00B76B3F">
      <w:pPr>
        <w:pStyle w:val="aff"/>
        <w:spacing w:line="216" w:lineRule="auto"/>
        <w:ind w:right="290" w:firstLine="720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 xml:space="preserve">Стороны не имеют взаимных претензий в связи с исполнением обязательств по вышеуказанному договору </w:t>
      </w:r>
      <w:r>
        <w:rPr>
          <w:rFonts w:ascii="Verdana" w:hAnsi="Verdana"/>
          <w:spacing w:val="-2"/>
        </w:rPr>
        <w:t>купли-продажи.</w:t>
      </w:r>
    </w:p>
    <w:p w14:paraId="724E4348" w14:textId="77777777" w:rsidR="00013DF1" w:rsidRDefault="00013DF1">
      <w:pPr>
        <w:pStyle w:val="aff"/>
        <w:spacing w:line="216" w:lineRule="auto"/>
        <w:ind w:right="290" w:firstLine="720"/>
        <w:jc w:val="both"/>
        <w:rPr>
          <w:rFonts w:ascii="Verdana" w:hAnsi="Verdana"/>
        </w:rPr>
      </w:pPr>
    </w:p>
    <w:p w14:paraId="3F780E1A" w14:textId="77777777" w:rsidR="00013DF1" w:rsidRDefault="00B76B3F">
      <w:pPr>
        <w:pStyle w:val="2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  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 Степанов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7BC1D97A" w14:textId="77777777" w:rsidR="00013DF1" w:rsidRDefault="00B76B3F">
      <w:pPr>
        <w:pStyle w:val="aff"/>
        <w:spacing w:before="191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56C11BF3" w14:textId="77777777" w:rsidR="00013DF1" w:rsidRDefault="00B76B3F"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027DE5CB" wp14:editId="32E554B8">
                <wp:extent cx="1029969" cy="6350"/>
                <wp:effectExtent l="0" t="0" r="0" b="0"/>
                <wp:docPr id="1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Полилиния: фигура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30CED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ZFmgIAAL4FAAAOAAAAZHJzL2Uyb0RvYy54bWykVM1uEzEQviPxDpbvdJMtTZtVNz20tEKq&#10;SqUGcXa83h/htY3tZNMbEtx5BF4BiUslBM+QvBHj2d2kTSsOJVJWnz3j+fnm5/hkWUuyENZVWqV0&#10;uDegRCius0oVKX0/PX91RInzTGVMaiVSeiscPZm8fHHcmETEutQyE5aAEeWSxqS09N4kUeR4KWrm&#10;9rQRCoS5tjXzcLRFlFnWgPVaRvFgMIoabTNjNRfOwe1ZK6QTtJ/ngvt3ee6EJzKlEJvHr8XvLHyj&#10;yTFLCstMWfEuDPaMKGpWKXC6MXXGPCNzWz0yVVfcaqdzv8d1Hek8r7jAHCCb4WAnmwur5wZzKZKm&#10;MBuagNodnp5tll8tri2pMqgdVEqxGmqEbskwcNOYIgGVC2tuzLVtEwR4qflHB+JoVx7OxVZ5mds6&#10;PII8yRJJv92QLpaecLgcDuLxeDSmhINstH/Q1YSXULhHj3j55l/PIpa0LjGwTSCNgeZyW/7c//F3&#10;UzIjsCwukNPxF/f0rb6v/qx+re7w/3t1t/6WkPVXOP9cf1l/Xv0gccssPg60Is8ucR3DT5IWj0eH&#10;bbM+ydswPkTeNgSwhM+dvxAa+WeLS+fbVs96xMoe8aXqoYWBCaMicVQ8JTAqlhIYlVnr3TAf3oWi&#10;BkiabQHDXa0XYqpR6neKB6FtpVLd1wotcHQILdB3B+i2GgCCG+i0FqBrwPeTkypEcTDef40T6LSs&#10;svNKyhCFs8XsVFqyYGH+8RfyAAsP1Ix1/oy5stVDUacmFXZ5X53QSTOd3ULNG1gaKXWf5swKSuRb&#10;BV0VNkwPbA9mPbBenmrcQ0gQ+JwuPzBrSHCfUg+VvdJ9c7GkL1pIfaPbRdPG0B2gtRHhkgD0YAvd&#10;P6PWdu1O/gIAAP//AwBQSwMEFAAGAAgAAAAhALniQnXaAAAAAwEAAA8AAABkcnMvZG93bnJldi54&#10;bWxMj0FrwkAQhe+F/odlBG91k0ilxGxEpO1JhGqh9DZmxySYnQ3ZNYn/3rWXehne8Ib3vslWo2lE&#10;T52rLSuIZxEI4sLqmksF34ePlzcQziNrbCyTgis5WOXPTxmm2g78Rf3elyKEsEtRQeV9m0rpiooM&#10;upltiYN3sp1BH9aulLrDIYSbRiZRtJAGaw4NFba0qag47y9GweeAw3oev/fb82lz/T287n62MSk1&#10;nYzrJQhPo/8/hjt+QIc8MB3thbUTjYLwiP+bd2+RJCCOQUQg80w+suc3AAAA//8DAFBLAQItABQA&#10;BgAIAAAAIQC2gziS/gAAAOEBAAATAAAAAAAAAAAAAAAAAAAAAABbQ29udGVudF9UeXBlc10ueG1s&#10;UEsBAi0AFAAGAAgAAAAhADj9If/WAAAAlAEAAAsAAAAAAAAAAAAAAAAALwEAAF9yZWxzLy5yZWxz&#10;UEsBAi0AFAAGAAgAAAAhAFlzdkWaAgAAvgUAAA4AAAAAAAAAAAAAAAAALgIAAGRycy9lMm9Eb2Mu&#10;eG1sUEsBAi0AFAAGAAgAAAAhALniQnXaAAAAAwEAAA8AAAAAAAAAAAAAAAAA9AQAAGRycy9kb3du&#10;cmV2LnhtbFBLBQYAAAAABAAEAPMAAAD7BQAAAAA=&#10;">
                <v:shape id="Полилиния: фигура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495A1238" w14:textId="77777777" w:rsidR="00013DF1" w:rsidRDefault="00B76B3F">
      <w:pPr>
        <w:spacing w:before="174"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 w14:paraId="1F79B920" w14:textId="77777777" w:rsidR="00013DF1" w:rsidRDefault="00B76B3F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 w14:paraId="1BBFBEBE" w14:textId="77777777" w:rsidR="00013DF1" w:rsidRDefault="00013DF1">
      <w:pPr>
        <w:pStyle w:val="aff"/>
        <w:spacing w:before="282"/>
        <w:ind w:left="0"/>
        <w:rPr>
          <w:rFonts w:ascii="Verdana" w:hAnsi="Verdana"/>
          <w:b/>
        </w:rPr>
      </w:pPr>
    </w:p>
    <w:sectPr w:rsidR="00013DF1">
      <w:pgSz w:w="11910" w:h="16840"/>
      <w:pgMar w:top="320" w:right="566" w:bottom="280" w:left="1700" w:header="720" w:footer="72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908B0"/>
    <w:multiLevelType w:val="multilevel"/>
    <w:tmpl w:val="EE00F8C2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51822665"/>
    <w:multiLevelType w:val="hybridMultilevel"/>
    <w:tmpl w:val="69E28A9E"/>
    <w:lvl w:ilvl="0" w:tplc="6BD2B0FA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DC544100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F8D477EE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7C809BD6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E2D0E4D2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C8E0BC98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9216E650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4A52AD56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4FB2C1F4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013DF1"/>
    <w:rsid w:val="008900F0"/>
    <w:rsid w:val="00A701C7"/>
    <w:rsid w:val="00B76B3F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8712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2</cp:revision>
  <dcterms:created xsi:type="dcterms:W3CDTF">2026-10-05T12:40:00Z</dcterms:created>
  <dcterms:modified xsi:type="dcterms:W3CDTF">2026-10-05T12:41:00Z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