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0"/>
        <w:tblW w:w="0" w:type="auto"/>
        <w:tblInd w:w="9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70"/>
      </w:tblGrid>
      <w:tr w:rsidR="00A77106" w14:paraId="4E054945" w14:textId="77777777">
        <w:trPr>
          <w:trHeight w:val="399"/>
        </w:trPr>
        <w:tc>
          <w:tcPr>
            <w:tcW w:w="9570" w:type="dxa"/>
            <w:tcBorders>
              <w:bottom w:val="single" w:sz="4" w:space="0" w:color="000000"/>
            </w:tcBorders>
          </w:tcPr>
          <w:p w14:paraId="7C6F1F00" w14:textId="7AC6B18A" w:rsidR="00A701C7" w:rsidRDefault="009C66BC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Финансовый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управляющий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rFonts w:asciiTheme="minorHAnsi" w:hAnsiTheme="minorHAnsi"/>
                <w:spacing w:val="5"/>
                <w:sz w:val="19"/>
              </w:rPr>
              <w:t>Галкина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rFonts w:asciiTheme="minorHAnsi" w:hAnsiTheme="minorHAnsi"/>
                <w:spacing w:val="6"/>
                <w:sz w:val="19"/>
              </w:rPr>
              <w:t>Ивана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rFonts w:asciiTheme="minorHAnsi" w:hAnsiTheme="minorHAnsi"/>
                <w:spacing w:val="5"/>
                <w:sz w:val="19"/>
              </w:rPr>
              <w:t>Сергеевича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Степанов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Роман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Сергеевич</w:t>
            </w:r>
          </w:p>
        </w:tc>
      </w:tr>
      <w:tr w:rsidR="00A77106" w14:paraId="06A735D9" w14:textId="77777777">
        <w:trPr>
          <w:trHeight w:val="657"/>
        </w:trPr>
        <w:tc>
          <w:tcPr>
            <w:tcW w:w="9570" w:type="dxa"/>
            <w:tcBorders>
              <w:top w:val="single" w:sz="4" w:space="0" w:color="000000"/>
            </w:tcBorders>
          </w:tcPr>
          <w:p w14:paraId="3BD8C916" w14:textId="77777777" w:rsidR="00A701C7" w:rsidRDefault="009C66BC">
            <w:pPr>
              <w:pStyle w:val="TableParagraph"/>
              <w:spacing w:before="117" w:line="260" w:lineRule="exact"/>
              <w:ind w:right="177"/>
              <w:rPr>
                <w:sz w:val="19"/>
              </w:rPr>
            </w:pPr>
            <w:r>
              <w:rPr>
                <w:sz w:val="19"/>
              </w:rPr>
              <w:t>191187,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г.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Санкт-Петербург,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ул.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Чайковского,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д.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1,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к.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лит.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Б,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оф.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204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тел: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MAX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TG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 xml:space="preserve">89119274506 факс: MAX / TG 89119274506 эл. почта: </w:t>
            </w:r>
            <w:hyperlink r:id="rId5" w:history="1">
              <w:r>
                <w:rPr>
                  <w:sz w:val="19"/>
                </w:rPr>
                <w:t>bankrot@au.spb.ru</w:t>
              </w:r>
            </w:hyperlink>
          </w:p>
        </w:tc>
      </w:tr>
    </w:tbl>
    <w:p w14:paraId="57C98C0A" w14:textId="77777777" w:rsidR="00A701C7" w:rsidRDefault="00A701C7">
      <w:pPr>
        <w:pStyle w:val="aff"/>
        <w:ind w:left="0"/>
        <w:rPr>
          <w:b/>
          <w:sz w:val="24"/>
        </w:rPr>
      </w:pPr>
    </w:p>
    <w:p w14:paraId="6A0E3D0A" w14:textId="77777777" w:rsidR="00A701C7" w:rsidRDefault="00A701C7">
      <w:pPr>
        <w:pStyle w:val="aff"/>
        <w:spacing w:before="91"/>
        <w:ind w:left="0"/>
        <w:rPr>
          <w:b/>
          <w:sz w:val="24"/>
        </w:rPr>
      </w:pPr>
    </w:p>
    <w:p w14:paraId="3F488791" w14:textId="77777777" w:rsidR="00A701C7" w:rsidRDefault="009C66BC">
      <w:pPr>
        <w:pStyle w:val="1"/>
        <w:spacing w:before="1" w:line="346" w:lineRule="exact"/>
        <w:ind w:right="1305"/>
      </w:pPr>
      <w:r>
        <w:rPr>
          <w:spacing w:val="-5"/>
        </w:rPr>
        <w:t>АКТ</w:t>
      </w:r>
    </w:p>
    <w:p w14:paraId="5C85A4D5" w14:textId="77777777" w:rsidR="00A701C7" w:rsidRDefault="009C66BC">
      <w:pPr>
        <w:spacing w:line="329" w:lineRule="exact"/>
        <w:ind w:right="277"/>
        <w:jc w:val="center"/>
        <w:rPr>
          <w:b/>
          <w:sz w:val="24"/>
        </w:rPr>
      </w:pPr>
      <w:r>
        <w:rPr>
          <w:b/>
          <w:sz w:val="24"/>
        </w:rPr>
        <w:t>приема-</w:t>
      </w:r>
      <w:r>
        <w:rPr>
          <w:b/>
          <w:spacing w:val="-2"/>
          <w:sz w:val="24"/>
        </w:rPr>
        <w:t>передачи</w:t>
      </w:r>
    </w:p>
    <w:p w14:paraId="0E117372" w14:textId="77777777" w:rsidR="00A701C7" w:rsidRDefault="009C66BC">
      <w:pPr>
        <w:pStyle w:val="aff"/>
        <w:tabs>
          <w:tab w:val="left" w:pos="7038"/>
          <w:tab w:val="left" w:pos="7847"/>
        </w:tabs>
        <w:spacing w:line="226" w:lineRule="exact"/>
        <w:rPr>
          <w:rFonts w:ascii="Verdana" w:hAnsi="Verdana"/>
        </w:rPr>
      </w:pPr>
      <w:r>
        <w:rPr>
          <w:rFonts w:ascii="Verdana" w:hAnsi="Verdana"/>
        </w:rPr>
        <w:t>г.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Санкт-</w:t>
      </w:r>
      <w:r>
        <w:rPr>
          <w:rFonts w:ascii="Verdana" w:hAnsi="Verdana"/>
          <w:spacing w:val="-2"/>
        </w:rPr>
        <w:t>Петербург</w:t>
      </w:r>
      <w:r>
        <w:rPr>
          <w:rFonts w:ascii="Verdana" w:hAnsi="Verdana"/>
        </w:rPr>
        <w:tab/>
        <w:t>«</w:t>
      </w:r>
      <w:r>
        <w:rPr>
          <w:rFonts w:ascii="Verdana" w:hAnsi="Verdana"/>
          <w:noProof/>
          <w:position w:val="-1"/>
        </w:rPr>
        <w:drawing>
          <wp:inline distT="0" distB="0" distL="0" distR="0" wp14:anchorId="5CD45C53" wp14:editId="59E6BF5B">
            <wp:extent cx="90220" cy="6502"/>
            <wp:effectExtent l="0" t="0" r="0" b="0"/>
            <wp:docPr id="7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0220" cy="6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hAnsi="Verdana"/>
        </w:rPr>
        <w:t>»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  <w:u w:val="single"/>
        </w:rPr>
        <w:tab/>
      </w:r>
      <w:r>
        <w:rPr>
          <w:rFonts w:ascii="Verdana" w:hAnsi="Verdana"/>
        </w:rPr>
        <w:t>2026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  <w:spacing w:val="-5"/>
        </w:rPr>
        <w:t>г.</w:t>
      </w:r>
    </w:p>
    <w:p w14:paraId="4E869DC0" w14:textId="77777777" w:rsidR="00A701C7" w:rsidRDefault="00A701C7" w:rsidP="009C66BC">
      <w:pPr>
        <w:pStyle w:val="aff"/>
        <w:spacing w:before="103"/>
        <w:ind w:left="0" w:right="288"/>
        <w:rPr>
          <w:rFonts w:ascii="Verdana" w:hAnsi="Verdana"/>
        </w:rPr>
      </w:pPr>
    </w:p>
    <w:p w14:paraId="247BCE09" w14:textId="77777777" w:rsidR="009C66BC" w:rsidRDefault="009C66BC" w:rsidP="009C66BC">
      <w:pPr>
        <w:ind w:right="288" w:firstLine="709"/>
        <w:jc w:val="both"/>
        <w:rPr>
          <w:rFonts w:ascii="Verdana" w:hAnsi="Verdana"/>
          <w:sz w:val="16"/>
          <w:szCs w:val="16"/>
        </w:rPr>
      </w:pPr>
      <w:r w:rsidRPr="00CE7990">
        <w:rPr>
          <w:rFonts w:ascii="Verdana" w:hAnsi="Verdana"/>
          <w:sz w:val="16"/>
          <w:szCs w:val="16"/>
        </w:rPr>
        <w:t xml:space="preserve">Решением АРБИТРАЖНОГО СУДА города Санкт-Петербурга и Ленинградской области от 29.06.2026 г. (резолютивная часть объявлена 26.06.2026 г.) по делу № А56-35090/2025 </w:t>
      </w:r>
      <w:proofErr w:type="spellStart"/>
      <w:r w:rsidRPr="00CE7990">
        <w:rPr>
          <w:rFonts w:ascii="Verdana" w:hAnsi="Verdana"/>
          <w:sz w:val="16"/>
          <w:szCs w:val="16"/>
        </w:rPr>
        <w:t>Шпачев</w:t>
      </w:r>
      <w:proofErr w:type="spellEnd"/>
      <w:r w:rsidRPr="00CE7990">
        <w:rPr>
          <w:rFonts w:ascii="Verdana" w:hAnsi="Verdana"/>
          <w:sz w:val="16"/>
          <w:szCs w:val="16"/>
        </w:rPr>
        <w:t xml:space="preserve"> Е.В. Галкин Иван Сергеевич (дата рождения: 04.02.1981 г., место рождения: гор. Саранск, СНИЛС 132-689-769 00, ИНН 132709782650, адрес регистрации по месту жительства: г. Санкт-Петербург, ул. Большая Озерная д.36) признан несостоятельным (банкротом) и введена процедура реализации имущества гражданина. </w:t>
      </w:r>
    </w:p>
    <w:p w14:paraId="6FB726EC" w14:textId="77777777" w:rsidR="009C66BC" w:rsidRDefault="009C66BC" w:rsidP="009C66BC">
      <w:pPr>
        <w:tabs>
          <w:tab w:val="left" w:pos="6009"/>
        </w:tabs>
        <w:spacing w:before="215" w:line="216" w:lineRule="auto"/>
        <w:ind w:left="3" w:right="285" w:firstLine="720"/>
        <w:jc w:val="both"/>
        <w:rPr>
          <w:rFonts w:ascii="Verdana" w:hAnsi="Verdana"/>
          <w:sz w:val="16"/>
          <w:szCs w:val="16"/>
        </w:rPr>
      </w:pPr>
      <w:r w:rsidRPr="00CE7990">
        <w:rPr>
          <w:rFonts w:ascii="Verdana" w:hAnsi="Verdana"/>
          <w:sz w:val="16"/>
          <w:szCs w:val="16"/>
        </w:rPr>
        <w:t>Финансовым управляющим утвержден Степанов Роман Сергеевич (ИНН 781301677221, СНИЛС 151-673-240 52, адрес для направления корреспонденции финансовому управляющему: 191187, г. Санкт-Петербург, ул. Чайковского, д. 1, к. 2, лит. Б, оф. 204) - член Союза "Межрегиональный центр арбитражных управляющих" (ОГРН 1117600001419, ИНН 7604200693, адрес: 150040, г. Ярославль, ул. Некрасова, д. 39Б)</w:t>
      </w:r>
    </w:p>
    <w:p w14:paraId="78D02719" w14:textId="4547D4AF" w:rsidR="00A701C7" w:rsidRDefault="009C66BC" w:rsidP="009C66BC">
      <w:pPr>
        <w:tabs>
          <w:tab w:val="left" w:pos="6009"/>
        </w:tabs>
        <w:spacing w:before="215" w:line="216" w:lineRule="auto"/>
        <w:ind w:left="3" w:right="285" w:firstLine="720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В</w:t>
      </w:r>
      <w:r>
        <w:rPr>
          <w:rFonts w:ascii="Verdana" w:hAnsi="Verdana"/>
          <w:spacing w:val="40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соответствии</w:t>
      </w:r>
      <w:r>
        <w:rPr>
          <w:rFonts w:ascii="Verdana" w:hAnsi="Verdana"/>
          <w:spacing w:val="40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с</w:t>
      </w:r>
      <w:r>
        <w:rPr>
          <w:rFonts w:ascii="Verdana" w:hAnsi="Verdana"/>
          <w:spacing w:val="40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Договором</w:t>
      </w:r>
      <w:r>
        <w:rPr>
          <w:rFonts w:ascii="Verdana" w:hAnsi="Verdana"/>
          <w:spacing w:val="40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купли-продажи</w:t>
      </w:r>
      <w:r>
        <w:rPr>
          <w:rFonts w:ascii="Verdana" w:hAnsi="Verdana"/>
          <w:spacing w:val="40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б/н</w:t>
      </w:r>
      <w:r>
        <w:rPr>
          <w:rFonts w:ascii="Verdana" w:hAnsi="Verdana"/>
          <w:spacing w:val="40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от</w:t>
      </w:r>
      <w:r>
        <w:rPr>
          <w:rFonts w:ascii="Verdana" w:hAnsi="Verdana"/>
          <w:spacing w:val="40"/>
          <w:sz w:val="16"/>
          <w:szCs w:val="16"/>
        </w:rPr>
        <w:t xml:space="preserve"> </w:t>
      </w:r>
      <w:r>
        <w:rPr>
          <w:rFonts w:ascii="Verdana" w:hAnsi="Verdana"/>
          <w:color w:val="004E87"/>
          <w:sz w:val="16"/>
          <w:szCs w:val="16"/>
        </w:rPr>
        <w:t>«</w:t>
      </w:r>
      <w:r>
        <w:rPr>
          <w:rFonts w:ascii="Verdana" w:hAnsi="Verdana"/>
          <w:noProof/>
          <w:color w:val="004E87"/>
          <w:spacing w:val="-1"/>
          <w:position w:val="-1"/>
          <w:sz w:val="16"/>
          <w:szCs w:val="16"/>
        </w:rPr>
        <w:drawing>
          <wp:inline distT="0" distB="0" distL="0" distR="0" wp14:anchorId="0447F2C9" wp14:editId="5739ABA3">
            <wp:extent cx="90220" cy="6502"/>
            <wp:effectExtent l="0" t="0" r="0" b="0"/>
            <wp:docPr id="8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0220" cy="6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004E87"/>
          <w:sz w:val="16"/>
          <w:szCs w:val="16"/>
        </w:rPr>
        <w:t>»</w:t>
      </w:r>
      <w:r>
        <w:rPr>
          <w:rFonts w:ascii="Verdana" w:hAnsi="Verdana"/>
          <w:color w:val="004E87"/>
          <w:spacing w:val="44"/>
          <w:sz w:val="16"/>
          <w:szCs w:val="16"/>
        </w:rPr>
        <w:t xml:space="preserve"> </w:t>
      </w:r>
      <w:r>
        <w:rPr>
          <w:rFonts w:ascii="Verdana" w:hAnsi="Verdana"/>
          <w:color w:val="004E87"/>
          <w:sz w:val="16"/>
          <w:szCs w:val="16"/>
          <w:u w:val="single" w:color="004D86"/>
        </w:rPr>
        <w:tab/>
      </w:r>
      <w:r>
        <w:rPr>
          <w:rFonts w:ascii="Verdana" w:hAnsi="Verdana"/>
          <w:color w:val="004E87"/>
          <w:sz w:val="16"/>
          <w:szCs w:val="16"/>
        </w:rPr>
        <w:t xml:space="preserve"> 2026 </w:t>
      </w:r>
      <w:r>
        <w:rPr>
          <w:rFonts w:ascii="Verdana" w:hAnsi="Verdana"/>
          <w:sz w:val="16"/>
          <w:szCs w:val="16"/>
        </w:rPr>
        <w:t xml:space="preserve">г </w:t>
      </w:r>
      <w:r>
        <w:rPr>
          <w:rFonts w:ascii="Verdana" w:hAnsi="Verdana"/>
          <w:b/>
          <w:sz w:val="16"/>
          <w:szCs w:val="16"/>
        </w:rPr>
        <w:t xml:space="preserve">Должник в лице Финансового управляющего Должника, </w:t>
      </w:r>
      <w:r>
        <w:rPr>
          <w:rFonts w:ascii="Verdana" w:hAnsi="Verdana"/>
          <w:sz w:val="16"/>
          <w:szCs w:val="16"/>
        </w:rPr>
        <w:t>Степанова Романа Сергеевича, действующего на основании вышеуказанных судебных актов и ФЗ «О несостоятельности (банкротстве)», именуемый Далее «</w:t>
      </w:r>
      <w:r>
        <w:rPr>
          <w:rFonts w:ascii="Verdana" w:hAnsi="Verdana"/>
          <w:b/>
          <w:sz w:val="16"/>
          <w:szCs w:val="16"/>
        </w:rPr>
        <w:t>Продавец</w:t>
      </w:r>
      <w:r>
        <w:rPr>
          <w:rFonts w:ascii="Verdana" w:hAnsi="Verdana"/>
          <w:sz w:val="16"/>
          <w:szCs w:val="16"/>
        </w:rPr>
        <w:t>», передал, а</w:t>
      </w:r>
    </w:p>
    <w:p w14:paraId="6478F4C6" w14:textId="77777777" w:rsidR="00A701C7" w:rsidRDefault="009C66BC">
      <w:pPr>
        <w:pStyle w:val="2"/>
        <w:tabs>
          <w:tab w:val="left" w:pos="1808"/>
        </w:tabs>
        <w:spacing w:line="216" w:lineRule="auto"/>
        <w:ind w:right="291" w:firstLine="720"/>
        <w:jc w:val="both"/>
        <w:rPr>
          <w:rFonts w:ascii="Verdana" w:hAnsi="Verdana"/>
        </w:rPr>
      </w:pPr>
      <w:r>
        <w:rPr>
          <w:rFonts w:ascii="Verdana" w:hAnsi="Verdana"/>
          <w:b w:val="0"/>
          <w:u w:val="single"/>
        </w:rPr>
        <w:tab/>
      </w:r>
      <w:r>
        <w:rPr>
          <w:rFonts w:ascii="Verdana" w:hAnsi="Verdana"/>
          <w:b w:val="0"/>
          <w:spacing w:val="-10"/>
        </w:rPr>
        <w:t xml:space="preserve"> </w:t>
      </w:r>
      <w:r>
        <w:rPr>
          <w:rFonts w:ascii="Verdana" w:hAnsi="Verdana"/>
        </w:rPr>
        <w:t>паспортные данные дата рождения место р</w:t>
      </w:r>
      <w:r>
        <w:rPr>
          <w:rFonts w:ascii="Verdana" w:hAnsi="Verdana"/>
        </w:rPr>
        <w:t>ождения, именуемый (-ая) в дальнейшем «Покупатель», с другой стороны</w:t>
      </w:r>
    </w:p>
    <w:p w14:paraId="05B82DC2" w14:textId="2116E40D" w:rsidR="00A701C7" w:rsidRDefault="009C66BC" w:rsidP="009C66BC">
      <w:pPr>
        <w:pStyle w:val="aff"/>
        <w:spacing w:line="216" w:lineRule="auto"/>
        <w:ind w:right="292" w:firstLine="720"/>
        <w:jc w:val="both"/>
        <w:rPr>
          <w:rFonts w:ascii="Verdana" w:hAnsi="Verdana"/>
        </w:rPr>
      </w:pPr>
      <w:r>
        <w:rPr>
          <w:rFonts w:ascii="Verdana" w:hAnsi="Verdana"/>
        </w:rPr>
        <w:t xml:space="preserve">осмотрел и принял следующее имущество: </w:t>
      </w:r>
      <w:r w:rsidRPr="00CE7990">
        <w:rPr>
          <w:rFonts w:ascii="Verdana" w:hAnsi="Verdana"/>
        </w:rPr>
        <w:t>Легковой автомобиль, марки VOLVO V60, 2011 года выпуска, VIN: YV1FW485BC1056789</w:t>
      </w:r>
    </w:p>
    <w:p w14:paraId="063788D0" w14:textId="77777777" w:rsidR="009C66BC" w:rsidRDefault="009C66BC" w:rsidP="009C66BC">
      <w:pPr>
        <w:pStyle w:val="aff"/>
        <w:spacing w:line="216" w:lineRule="auto"/>
        <w:ind w:right="292" w:firstLine="720"/>
        <w:jc w:val="both"/>
        <w:rPr>
          <w:rFonts w:ascii="Verdana" w:hAnsi="Verdana"/>
        </w:rPr>
      </w:pPr>
    </w:p>
    <w:p w14:paraId="05C01D4F" w14:textId="77777777" w:rsidR="00A701C7" w:rsidRDefault="009C66BC">
      <w:pPr>
        <w:pStyle w:val="aff"/>
        <w:spacing w:line="216" w:lineRule="auto"/>
        <w:ind w:right="290" w:firstLine="720"/>
        <w:jc w:val="both"/>
        <w:rPr>
          <w:rFonts w:ascii="Verdana" w:hAnsi="Verdana"/>
          <w:spacing w:val="-2"/>
        </w:rPr>
      </w:pPr>
      <w:r>
        <w:rPr>
          <w:rFonts w:ascii="Verdana" w:hAnsi="Verdana"/>
        </w:rPr>
        <w:t>Стороны не имеют взаимных претензий в связи с исполнением обязательств</w:t>
      </w:r>
      <w:r>
        <w:rPr>
          <w:rFonts w:ascii="Verdana" w:hAnsi="Verdana"/>
        </w:rPr>
        <w:t xml:space="preserve"> по вышеуказанному договору </w:t>
      </w:r>
      <w:r>
        <w:rPr>
          <w:rFonts w:ascii="Verdana" w:hAnsi="Verdana"/>
          <w:spacing w:val="-2"/>
        </w:rPr>
        <w:t>купли-продажи.</w:t>
      </w:r>
    </w:p>
    <w:p w14:paraId="36310B29" w14:textId="77777777" w:rsidR="008900F0" w:rsidRDefault="008900F0">
      <w:pPr>
        <w:pStyle w:val="aff"/>
        <w:spacing w:line="216" w:lineRule="auto"/>
        <w:ind w:right="290" w:firstLine="720"/>
        <w:jc w:val="both"/>
        <w:rPr>
          <w:rFonts w:ascii="Verdana" w:hAnsi="Verdana"/>
        </w:rPr>
      </w:pPr>
    </w:p>
    <w:p w14:paraId="1285E4DC" w14:textId="77777777" w:rsidR="008900F0" w:rsidRPr="008900F0" w:rsidRDefault="009C66BC" w:rsidP="008900F0">
      <w:pPr>
        <w:pStyle w:val="2"/>
        <w:spacing w:line="240" w:lineRule="auto"/>
        <w:rPr>
          <w:rFonts w:ascii="Verdana" w:hAnsi="Verdana"/>
        </w:rPr>
      </w:pPr>
      <w:r>
        <w:rPr>
          <w:rFonts w:ascii="Verdana" w:hAnsi="Verdana"/>
        </w:rPr>
        <w:t xml:space="preserve">  </w:t>
      </w:r>
      <w:r w:rsidRPr="008900F0">
        <w:rPr>
          <w:rFonts w:ascii="Verdana" w:hAnsi="Verdana"/>
        </w:rPr>
        <w:t>Продавец:</w:t>
      </w:r>
      <w:r w:rsidRPr="008900F0">
        <w:rPr>
          <w:rFonts w:ascii="Verdana" w:hAnsi="Verdana"/>
          <w:spacing w:val="-7"/>
        </w:rPr>
        <w:t xml:space="preserve"> </w:t>
      </w:r>
      <w:r w:rsidRPr="008900F0">
        <w:rPr>
          <w:rFonts w:ascii="Verdana" w:hAnsi="Verdana"/>
        </w:rPr>
        <w:t>Финансовый</w:t>
      </w:r>
      <w:r w:rsidRPr="008900F0">
        <w:rPr>
          <w:rFonts w:ascii="Verdana" w:hAnsi="Verdana"/>
          <w:spacing w:val="-3"/>
        </w:rPr>
        <w:t xml:space="preserve"> </w:t>
      </w:r>
      <w:r w:rsidRPr="008900F0">
        <w:rPr>
          <w:rFonts w:ascii="Verdana" w:hAnsi="Verdana"/>
        </w:rPr>
        <w:t>управляющий Степанов</w:t>
      </w:r>
      <w:r w:rsidRPr="008900F0">
        <w:rPr>
          <w:rFonts w:ascii="Verdana" w:hAnsi="Verdana"/>
          <w:spacing w:val="-7"/>
        </w:rPr>
        <w:t xml:space="preserve"> </w:t>
      </w:r>
      <w:r w:rsidRPr="008900F0">
        <w:rPr>
          <w:rFonts w:ascii="Verdana" w:hAnsi="Verdana"/>
        </w:rPr>
        <w:t>Роман</w:t>
      </w:r>
      <w:r w:rsidRPr="008900F0">
        <w:rPr>
          <w:rFonts w:ascii="Verdana" w:hAnsi="Verdana"/>
          <w:spacing w:val="-7"/>
        </w:rPr>
        <w:t xml:space="preserve"> </w:t>
      </w:r>
      <w:r w:rsidRPr="008900F0">
        <w:rPr>
          <w:rFonts w:ascii="Verdana" w:hAnsi="Verdana"/>
          <w:spacing w:val="-2"/>
        </w:rPr>
        <w:t>Сергеевич</w:t>
      </w:r>
    </w:p>
    <w:p w14:paraId="35A991E8" w14:textId="77777777" w:rsidR="008900F0" w:rsidRPr="008900F0" w:rsidRDefault="009C66BC" w:rsidP="008900F0">
      <w:pPr>
        <w:pStyle w:val="aff"/>
        <w:spacing w:before="191"/>
        <w:ind w:left="2263"/>
        <w:rPr>
          <w:rFonts w:ascii="Verdana" w:hAnsi="Verdana"/>
        </w:rPr>
      </w:pPr>
      <w:r w:rsidRPr="008900F0">
        <w:rPr>
          <w:rFonts w:ascii="Verdana" w:hAnsi="Verdana"/>
        </w:rPr>
        <w:t>Степанов</w:t>
      </w:r>
      <w:r w:rsidRPr="008900F0">
        <w:rPr>
          <w:rFonts w:ascii="Verdana" w:hAnsi="Verdana"/>
          <w:spacing w:val="-3"/>
        </w:rPr>
        <w:t xml:space="preserve"> </w:t>
      </w:r>
      <w:r w:rsidRPr="008900F0">
        <w:rPr>
          <w:rFonts w:ascii="Verdana" w:hAnsi="Verdana"/>
        </w:rPr>
        <w:t>Роман</w:t>
      </w:r>
      <w:r w:rsidRPr="008900F0">
        <w:rPr>
          <w:rFonts w:ascii="Verdana" w:hAnsi="Verdana"/>
          <w:spacing w:val="-4"/>
        </w:rPr>
        <w:t xml:space="preserve"> </w:t>
      </w:r>
      <w:r w:rsidRPr="008900F0">
        <w:rPr>
          <w:rFonts w:ascii="Verdana" w:hAnsi="Verdana"/>
          <w:spacing w:val="-2"/>
        </w:rPr>
        <w:t>Сергеевич</w:t>
      </w:r>
    </w:p>
    <w:p w14:paraId="454F3DC8" w14:textId="77777777" w:rsidR="008900F0" w:rsidRPr="008900F0" w:rsidRDefault="009C66BC" w:rsidP="008900F0">
      <w:pPr>
        <w:spacing w:line="20" w:lineRule="exact"/>
        <w:ind w:left="140"/>
        <w:rPr>
          <w:rFonts w:ascii="Verdana" w:hAnsi="Verdana"/>
          <w:sz w:val="2"/>
        </w:rPr>
      </w:pPr>
      <w:r w:rsidRPr="008900F0">
        <w:rPr>
          <w:rFonts w:ascii="Verdana" w:hAnsi="Verdana"/>
          <w:noProof/>
          <w:sz w:val="2"/>
        </w:rPr>
        <mc:AlternateContent>
          <mc:Choice Requires="wpg">
            <w:drawing>
              <wp:inline distT="0" distB="0" distL="0" distR="0" wp14:anchorId="5A7A62E8" wp14:editId="24313E31">
                <wp:extent cx="1029969" cy="6350"/>
                <wp:effectExtent l="9525" t="0" r="0" b="3175"/>
                <wp:docPr id="12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9969" cy="6350"/>
                          <a:chOff x="0" y="0"/>
                          <a:chExt cx="1029969" cy="6350"/>
                        </a:xfrm>
                      </wpg:grpSpPr>
                      <wps:wsp>
                        <wps:cNvPr id="13" name="Graphic 2"/>
                        <wps:cNvSpPr/>
                        <wps:spPr>
                          <a:xfrm>
                            <a:off x="0" y="2967"/>
                            <a:ext cx="10299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9969">
                                <a:moveTo>
                                  <a:pt x="0" y="0"/>
                                </a:moveTo>
                                <a:lnTo>
                                  <a:pt x="1029879" y="0"/>
                                </a:lnTo>
                              </a:path>
                            </a:pathLst>
                          </a:custGeom>
                          <a:ln w="59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3C4D02" id="Group 1" o:spid="_x0000_s1026" style="width:81.1pt;height:.5pt;mso-position-horizontal-relative:char;mso-position-vertical-relative:line" coordsize="1029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">
                <v:shape id="Graphic 2" o:spid="_x0000_s1027" style="position:absolute;top:29;width:10299;height:13;visibility:visible;mso-wrap-style:square;v-text-anchor:top" coordsize="102996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" path="m,l1029879,e" filled="f" strokeweight=".16483mm">
                  <v:path arrowok="t"/>
                </v:shape>
                <w10:anchorlock/>
              </v:group>
            </w:pict>
          </mc:Fallback>
        </mc:AlternateContent>
      </w:r>
    </w:p>
    <w:p w14:paraId="0C020CF5" w14:textId="77777777" w:rsidR="008900F0" w:rsidRPr="008900F0" w:rsidRDefault="009C66BC" w:rsidP="008900F0">
      <w:pPr>
        <w:spacing w:before="174" w:line="193" w:lineRule="exact"/>
        <w:ind w:left="140"/>
        <w:rPr>
          <w:rFonts w:ascii="Verdana" w:hAnsi="Verdana"/>
          <w:b/>
          <w:sz w:val="16"/>
        </w:rPr>
      </w:pPr>
      <w:r w:rsidRPr="008900F0">
        <w:rPr>
          <w:rFonts w:ascii="Verdana" w:hAnsi="Verdana"/>
          <w:b/>
          <w:spacing w:val="-2"/>
          <w:sz w:val="16"/>
        </w:rPr>
        <w:t>Покупатель:</w:t>
      </w:r>
    </w:p>
    <w:p w14:paraId="45B7CAAD" w14:textId="77777777" w:rsidR="008900F0" w:rsidRPr="008900F0" w:rsidRDefault="009C66BC" w:rsidP="008900F0">
      <w:pPr>
        <w:tabs>
          <w:tab w:val="left" w:pos="1764"/>
        </w:tabs>
        <w:spacing w:line="193" w:lineRule="exact"/>
        <w:ind w:left="140"/>
        <w:rPr>
          <w:rFonts w:ascii="Verdana" w:hAnsi="Verdana"/>
          <w:b/>
          <w:sz w:val="16"/>
        </w:rPr>
      </w:pPr>
      <w:r w:rsidRPr="008900F0">
        <w:rPr>
          <w:rFonts w:ascii="Verdana" w:hAnsi="Verdana"/>
          <w:sz w:val="16"/>
          <w:u w:val="single"/>
        </w:rPr>
        <w:tab/>
      </w:r>
      <w:r w:rsidRPr="008900F0">
        <w:rPr>
          <w:rFonts w:ascii="Verdana" w:hAnsi="Verdana"/>
          <w:spacing w:val="-25"/>
          <w:sz w:val="16"/>
        </w:rPr>
        <w:t xml:space="preserve"> </w:t>
      </w:r>
      <w:r w:rsidRPr="008900F0">
        <w:rPr>
          <w:rFonts w:ascii="Verdana" w:hAnsi="Verdana"/>
          <w:b/>
          <w:sz w:val="16"/>
        </w:rPr>
        <w:t>паспортные</w:t>
      </w:r>
      <w:r w:rsidRPr="008900F0">
        <w:rPr>
          <w:rFonts w:ascii="Verdana" w:hAnsi="Verdana"/>
          <w:b/>
          <w:spacing w:val="-6"/>
          <w:sz w:val="16"/>
        </w:rPr>
        <w:t xml:space="preserve"> </w:t>
      </w:r>
      <w:r w:rsidRPr="008900F0">
        <w:rPr>
          <w:rFonts w:ascii="Verdana" w:hAnsi="Verdana"/>
          <w:b/>
          <w:sz w:val="16"/>
        </w:rPr>
        <w:t>данные</w:t>
      </w:r>
      <w:r w:rsidRPr="008900F0">
        <w:rPr>
          <w:rFonts w:ascii="Verdana" w:hAnsi="Verdana"/>
          <w:b/>
          <w:spacing w:val="-5"/>
          <w:sz w:val="16"/>
        </w:rPr>
        <w:t xml:space="preserve"> </w:t>
      </w:r>
      <w:r w:rsidRPr="008900F0">
        <w:rPr>
          <w:rFonts w:ascii="Verdana" w:hAnsi="Verdana"/>
          <w:b/>
          <w:sz w:val="16"/>
        </w:rPr>
        <w:t>дата</w:t>
      </w:r>
      <w:r w:rsidRPr="008900F0">
        <w:rPr>
          <w:rFonts w:ascii="Verdana" w:hAnsi="Verdana"/>
          <w:b/>
          <w:spacing w:val="-1"/>
          <w:sz w:val="16"/>
        </w:rPr>
        <w:t xml:space="preserve"> </w:t>
      </w:r>
      <w:r w:rsidRPr="008900F0">
        <w:rPr>
          <w:rFonts w:ascii="Verdana" w:hAnsi="Verdana"/>
          <w:b/>
          <w:sz w:val="16"/>
        </w:rPr>
        <w:t>рождения</w:t>
      </w:r>
      <w:r w:rsidRPr="008900F0">
        <w:rPr>
          <w:rFonts w:ascii="Verdana" w:hAnsi="Verdana"/>
          <w:b/>
          <w:spacing w:val="-3"/>
          <w:sz w:val="16"/>
        </w:rPr>
        <w:t xml:space="preserve"> </w:t>
      </w:r>
      <w:r w:rsidRPr="008900F0">
        <w:rPr>
          <w:rFonts w:ascii="Verdana" w:hAnsi="Verdana"/>
          <w:b/>
          <w:sz w:val="16"/>
        </w:rPr>
        <w:t>место</w:t>
      </w:r>
      <w:r w:rsidRPr="008900F0">
        <w:rPr>
          <w:rFonts w:ascii="Verdana" w:hAnsi="Verdana"/>
          <w:b/>
          <w:spacing w:val="-3"/>
          <w:sz w:val="16"/>
        </w:rPr>
        <w:t xml:space="preserve"> </w:t>
      </w:r>
      <w:r w:rsidRPr="008900F0">
        <w:rPr>
          <w:rFonts w:ascii="Verdana" w:hAnsi="Verdana"/>
          <w:b/>
          <w:sz w:val="16"/>
        </w:rPr>
        <w:t>рождения</w:t>
      </w:r>
    </w:p>
    <w:p w14:paraId="36E7271D" w14:textId="77777777" w:rsidR="00A701C7" w:rsidRDefault="00A701C7">
      <w:pPr>
        <w:pStyle w:val="aff"/>
        <w:spacing w:before="282"/>
        <w:ind w:left="0"/>
        <w:rPr>
          <w:rFonts w:ascii="Verdana" w:hAnsi="Verdana"/>
          <w:b/>
        </w:rPr>
      </w:pPr>
    </w:p>
    <w:sectPr w:rsidR="00A701C7">
      <w:pgSz w:w="11910" w:h="16840"/>
      <w:pgMar w:top="320" w:right="566" w:bottom="280" w:left="1700" w:header="720" w:footer="720" w:gutter="0"/>
      <w:pgNumType w:start="2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">
    <w:altName w:val="Calibri"/>
    <w:charset w:val="00"/>
    <w:family w:val="swiss"/>
    <w:pitch w:val="variable"/>
    <w:sig w:usb0="00000000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7240B"/>
    <w:multiLevelType w:val="hybridMultilevel"/>
    <w:tmpl w:val="F260D14E"/>
    <w:lvl w:ilvl="0" w:tplc="80221888">
      <w:start w:val="1"/>
      <w:numFmt w:val="decimal"/>
      <w:lvlText w:val="%1."/>
      <w:lvlJc w:val="left"/>
      <w:pPr>
        <w:ind w:left="723" w:hanging="696"/>
      </w:pPr>
      <w:rPr>
        <w:rFonts w:ascii="Noto Sans" w:eastAsia="Noto Sans" w:hAnsi="Noto Sans" w:cs="Noto Sans" w:hint="default"/>
        <w:b w:val="0"/>
        <w:bCs w:val="0"/>
        <w:i w:val="0"/>
        <w:iCs w:val="0"/>
        <w:spacing w:val="-1"/>
        <w:w w:val="100"/>
        <w:sz w:val="16"/>
        <w:szCs w:val="16"/>
        <w:lang w:val="ru-RU" w:eastAsia="en-US" w:bidi="ar-SA"/>
      </w:rPr>
    </w:lvl>
    <w:lvl w:ilvl="1" w:tplc="9D9CEA0C">
      <w:numFmt w:val="bullet"/>
      <w:lvlText w:val="•"/>
      <w:lvlJc w:val="left"/>
      <w:pPr>
        <w:ind w:left="1612" w:hanging="696"/>
      </w:pPr>
      <w:rPr>
        <w:rFonts w:hint="default"/>
        <w:lang w:val="ru-RU" w:eastAsia="en-US" w:bidi="ar-SA"/>
      </w:rPr>
    </w:lvl>
    <w:lvl w:ilvl="2" w:tplc="8DEADEB6">
      <w:numFmt w:val="bullet"/>
      <w:lvlText w:val="•"/>
      <w:lvlJc w:val="left"/>
      <w:pPr>
        <w:ind w:left="2504" w:hanging="696"/>
      </w:pPr>
      <w:rPr>
        <w:rFonts w:hint="default"/>
        <w:lang w:val="ru-RU" w:eastAsia="en-US" w:bidi="ar-SA"/>
      </w:rPr>
    </w:lvl>
    <w:lvl w:ilvl="3" w:tplc="A47CB3EC">
      <w:numFmt w:val="bullet"/>
      <w:lvlText w:val="•"/>
      <w:lvlJc w:val="left"/>
      <w:pPr>
        <w:ind w:left="3396" w:hanging="696"/>
      </w:pPr>
      <w:rPr>
        <w:rFonts w:hint="default"/>
        <w:lang w:val="ru-RU" w:eastAsia="en-US" w:bidi="ar-SA"/>
      </w:rPr>
    </w:lvl>
    <w:lvl w:ilvl="4" w:tplc="14787D7A">
      <w:numFmt w:val="bullet"/>
      <w:lvlText w:val="•"/>
      <w:lvlJc w:val="left"/>
      <w:pPr>
        <w:ind w:left="4288" w:hanging="696"/>
      </w:pPr>
      <w:rPr>
        <w:rFonts w:hint="default"/>
        <w:lang w:val="ru-RU" w:eastAsia="en-US" w:bidi="ar-SA"/>
      </w:rPr>
    </w:lvl>
    <w:lvl w:ilvl="5" w:tplc="375638B0">
      <w:numFmt w:val="bullet"/>
      <w:lvlText w:val="•"/>
      <w:lvlJc w:val="left"/>
      <w:pPr>
        <w:ind w:left="5180" w:hanging="696"/>
      </w:pPr>
      <w:rPr>
        <w:rFonts w:hint="default"/>
        <w:lang w:val="ru-RU" w:eastAsia="en-US" w:bidi="ar-SA"/>
      </w:rPr>
    </w:lvl>
    <w:lvl w:ilvl="6" w:tplc="3800E3EC">
      <w:numFmt w:val="bullet"/>
      <w:lvlText w:val="•"/>
      <w:lvlJc w:val="left"/>
      <w:pPr>
        <w:ind w:left="6072" w:hanging="696"/>
      </w:pPr>
      <w:rPr>
        <w:rFonts w:hint="default"/>
        <w:lang w:val="ru-RU" w:eastAsia="en-US" w:bidi="ar-SA"/>
      </w:rPr>
    </w:lvl>
    <w:lvl w:ilvl="7" w:tplc="95A8B868">
      <w:numFmt w:val="bullet"/>
      <w:lvlText w:val="•"/>
      <w:lvlJc w:val="left"/>
      <w:pPr>
        <w:ind w:left="6964" w:hanging="696"/>
      </w:pPr>
      <w:rPr>
        <w:rFonts w:hint="default"/>
        <w:lang w:val="ru-RU" w:eastAsia="en-US" w:bidi="ar-SA"/>
      </w:rPr>
    </w:lvl>
    <w:lvl w:ilvl="8" w:tplc="F85A1D7E">
      <w:numFmt w:val="bullet"/>
      <w:lvlText w:val="•"/>
      <w:lvlJc w:val="left"/>
      <w:pPr>
        <w:ind w:left="7856" w:hanging="696"/>
      </w:pPr>
      <w:rPr>
        <w:rFonts w:hint="default"/>
        <w:lang w:val="ru-RU" w:eastAsia="en-US" w:bidi="ar-SA"/>
      </w:rPr>
    </w:lvl>
  </w:abstractNum>
  <w:abstractNum w:abstractNumId="1" w15:restartNumberingAfterBreak="0">
    <w:nsid w:val="65BA502A"/>
    <w:multiLevelType w:val="multilevel"/>
    <w:tmpl w:val="C5C6E1BA"/>
    <w:lvl w:ilvl="0">
      <w:start w:val="1"/>
      <w:numFmt w:val="decimal"/>
      <w:lvlText w:val="%1."/>
      <w:lvlJc w:val="left"/>
      <w:pPr>
        <w:ind w:left="3" w:hanging="175"/>
      </w:pPr>
      <w:rPr>
        <w:rFonts w:ascii="Noto Sans" w:eastAsia="Noto Sans" w:hAnsi="Noto Sans" w:cs="Noto Sans" w:hint="default"/>
        <w:b w:val="0"/>
        <w:bCs w:val="0"/>
        <w:i w:val="0"/>
        <w:iCs w:val="0"/>
        <w:spacing w:val="-1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" w:hanging="327"/>
      </w:pPr>
      <w:rPr>
        <w:rFonts w:ascii="Noto Sans" w:eastAsia="Noto Sans" w:hAnsi="Noto Sans" w:cs="Noto Sans" w:hint="default"/>
        <w:b w:val="0"/>
        <w:bCs w:val="0"/>
        <w:i w:val="0"/>
        <w:iCs w:val="0"/>
        <w:spacing w:val="-1"/>
        <w:w w:val="100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1928" w:hanging="3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92" w:hanging="3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56" w:hanging="3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20" w:hanging="3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84" w:hanging="3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8" w:hanging="3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12" w:hanging="327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1C7"/>
    <w:rsid w:val="008900F0"/>
    <w:rsid w:val="009C66BC"/>
    <w:rsid w:val="00A701C7"/>
    <w:rsid w:val="00A77106"/>
    <w:rsid w:val="00EF4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1015B"/>
  <w15:docId w15:val="{E3E2C203-6477-406C-9005-01FF388A5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00F0"/>
    <w:rPr>
      <w:rFonts w:ascii="Noto Sans" w:eastAsia="Noto Sans" w:hAnsi="Noto Sans" w:cs="Noto Sans"/>
      <w:lang w:val="ru-RU"/>
    </w:rPr>
  </w:style>
  <w:style w:type="paragraph" w:styleId="1">
    <w:name w:val="heading 1"/>
    <w:basedOn w:val="a"/>
    <w:link w:val="10"/>
    <w:uiPriority w:val="9"/>
    <w:qFormat/>
    <w:pPr>
      <w:ind w:left="1028" w:right="277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link w:val="20"/>
    <w:uiPriority w:val="9"/>
    <w:unhideWhenUsed/>
    <w:qFormat/>
    <w:pPr>
      <w:spacing w:line="231" w:lineRule="exact"/>
      <w:ind w:left="3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9">
    <w:name w:val="Emphasis"/>
    <w:basedOn w:val="a0"/>
    <w:uiPriority w:val="20"/>
    <w:qFormat/>
    <w:rPr>
      <w:i/>
      <w:iCs/>
    </w:rPr>
  </w:style>
  <w:style w:type="character" w:styleId="aa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styleId="ab">
    <w:name w:val="Strong"/>
    <w:basedOn w:val="a0"/>
    <w:uiPriority w:val="22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Pr>
      <w:b/>
      <w:bCs/>
      <w:i/>
      <w:iCs/>
      <w:color w:val="4F81BD" w:themeColor="accent1"/>
    </w:rPr>
  </w:style>
  <w:style w:type="character" w:styleId="ae">
    <w:name w:val="Subtle Reference"/>
    <w:basedOn w:val="a0"/>
    <w:uiPriority w:val="31"/>
    <w:qFormat/>
    <w:rPr>
      <w:smallCaps/>
      <w:color w:val="C0504D" w:themeColor="accent2"/>
      <w:u w:val="single"/>
    </w:rPr>
  </w:style>
  <w:style w:type="character" w:styleId="af">
    <w:name w:val="Intense Reference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basedOn w:val="a0"/>
    <w:uiPriority w:val="33"/>
    <w:qFormat/>
    <w:rPr>
      <w:b/>
      <w:bCs/>
      <w:smallCaps/>
      <w:spacing w:val="5"/>
    </w:rPr>
  </w:style>
  <w:style w:type="paragraph" w:styleId="af1">
    <w:name w:val="footnote text"/>
    <w:basedOn w:val="a"/>
    <w:link w:val="af2"/>
    <w:uiPriority w:val="99"/>
    <w:semiHidden/>
    <w:unhideWhenUsed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character" w:styleId="af7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8">
    <w:name w:val="Plain Text"/>
    <w:basedOn w:val="a"/>
    <w:link w:val="af9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9">
    <w:name w:val="Текст Знак"/>
    <w:basedOn w:val="a0"/>
    <w:link w:val="af8"/>
    <w:uiPriority w:val="99"/>
    <w:rPr>
      <w:rFonts w:ascii="Courier New" w:hAnsi="Courier New" w:cs="Courier New"/>
      <w:sz w:val="21"/>
      <w:szCs w:val="21"/>
    </w:rPr>
  </w:style>
  <w:style w:type="paragraph" w:styleId="afa">
    <w:name w:val="header"/>
    <w:basedOn w:val="a"/>
    <w:link w:val="afb"/>
    <w:uiPriority w:val="99"/>
    <w:unhideWhenUsed/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afc">
    <w:name w:val="footer"/>
    <w:basedOn w:val="a"/>
    <w:link w:val="afd"/>
    <w:uiPriority w:val="99"/>
    <w:unhideWhenUsed/>
  </w:style>
  <w:style w:type="character" w:customStyle="1" w:styleId="afd">
    <w:name w:val="Нижний колонтитул Знак"/>
    <w:basedOn w:val="a0"/>
    <w:link w:val="afc"/>
    <w:uiPriority w:val="99"/>
  </w:style>
  <w:style w:type="paragraph" w:styleId="afe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">
    <w:name w:val="Body Text"/>
    <w:basedOn w:val="a"/>
    <w:uiPriority w:val="1"/>
    <w:qFormat/>
    <w:pPr>
      <w:ind w:left="3"/>
    </w:pPr>
    <w:rPr>
      <w:sz w:val="16"/>
      <w:szCs w:val="16"/>
    </w:rPr>
  </w:style>
  <w:style w:type="paragraph" w:styleId="aff0">
    <w:name w:val="List Paragraph"/>
    <w:basedOn w:val="a"/>
    <w:uiPriority w:val="1"/>
    <w:qFormat/>
    <w:pPr>
      <w:ind w:left="3" w:right="293" w:firstLine="72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78" w:lineRule="exact"/>
      <w:ind w:left="1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bankrot@au.spb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 Антонова</dc:creator>
  <cp:lastModifiedBy>admin</cp:lastModifiedBy>
  <cp:revision>3</cp:revision>
  <dcterms:created xsi:type="dcterms:W3CDTF">2026-09-22T06:46:00Z</dcterms:created>
  <dcterms:modified xsi:type="dcterms:W3CDTF">2026-09-28T13:58:00Z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2026-09-16T00:00:00Z</vt:filetime>
  </property>
  <property fmtid="{D5CDD505-2E9C-101B-9397-08002B2CF9AE}" pid="4" name="Creator">
    <vt:lpwstr>Writer</vt:lpwstr>
  </property>
  <property fmtid="{D5CDD505-2E9C-101B-9397-08002B2CF9AE}" pid="5" name="LastSaved">
    <vt:filetime>2026-09-16T00:00:00Z</vt:filetime>
  </property>
  <property fmtid="{D5CDD505-2E9C-101B-9397-08002B2CF9AE}" pid="6" name="Producer">
    <vt:lpwstr>LibreOffice 25.2.3.2 (X86_64) / LibreOffice Community</vt:lpwstr>
  </property>
</Properties>
</file>