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D03D90" w14:textId="77777777" w:rsidR="00A701C7" w:rsidRDefault="00A701C7">
      <w:pPr>
        <w:pStyle w:val="aff"/>
        <w:spacing w:before="2"/>
        <w:ind w:left="0"/>
        <w:rPr>
          <w:rFonts w:ascii="Times New Roman"/>
          <w:sz w:val="2"/>
        </w:rPr>
      </w:pPr>
    </w:p>
    <w:tbl>
      <w:tblPr>
        <w:tblStyle w:val="TableNormal0"/>
        <w:tblW w:w="0" w:type="auto"/>
        <w:tblInd w:w="9" w:type="dxa"/>
        <w:tblBorders>
          <w:top w:val="none" w:sz="4" w:space="0" w:color="auto"/>
          <w:left w:val="none" w:sz="4" w:space="0" w:color="auto"/>
          <w:bottom w:val="none" w:sz="4" w:space="0" w:color="auto"/>
          <w:right w:val="none" w:sz="4" w:space="0" w:color="auto"/>
          <w:insideH w:val="none" w:sz="4" w:space="0" w:color="auto"/>
          <w:insideV w:val="non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70"/>
      </w:tblGrid>
      <w:tr w:rsidR="008E0EBF" w14:paraId="3747C2DD" w14:textId="77777777">
        <w:trPr>
          <w:trHeight w:val="399"/>
        </w:trPr>
        <w:tc>
          <w:tcPr>
            <w:tcW w:w="9570" w:type="dxa"/>
            <w:tcBorders>
              <w:bottom w:val="single" w:sz="4" w:space="0" w:color="000000"/>
            </w:tcBorders>
          </w:tcPr>
          <w:p w14:paraId="2CD660AE" w14:textId="7F42EA5E" w:rsidR="00A701C7" w:rsidRDefault="00CE7990">
            <w:pPr>
              <w:pStyle w:val="TableParagraph"/>
              <w:rPr>
                <w:sz w:val="19"/>
              </w:rPr>
            </w:pPr>
            <w:r>
              <w:rPr>
                <w:sz w:val="19"/>
              </w:rPr>
              <w:t>Финансовый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z w:val="19"/>
              </w:rPr>
              <w:t>управляющий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5"/>
                <w:sz w:val="19"/>
              </w:rPr>
              <w:t>Галкина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6"/>
                <w:sz w:val="19"/>
              </w:rPr>
              <w:t>Ивана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rFonts w:asciiTheme="minorHAnsi" w:hAnsiTheme="minorHAnsi"/>
                <w:spacing w:val="5"/>
                <w:sz w:val="19"/>
              </w:rPr>
              <w:t>Сергеевича</w:t>
            </w:r>
            <w:r>
              <w:rPr>
                <w:spacing w:val="5"/>
                <w:sz w:val="19"/>
              </w:rPr>
              <w:t xml:space="preserve"> </w:t>
            </w:r>
            <w:r>
              <w:rPr>
                <w:sz w:val="19"/>
              </w:rPr>
              <w:t>Степанов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sz w:val="19"/>
              </w:rPr>
              <w:t>Роман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Сергеевич</w:t>
            </w:r>
          </w:p>
        </w:tc>
      </w:tr>
      <w:tr w:rsidR="008E0EBF" w14:paraId="6B545C3F" w14:textId="77777777">
        <w:trPr>
          <w:trHeight w:val="657"/>
        </w:trPr>
        <w:tc>
          <w:tcPr>
            <w:tcW w:w="9570" w:type="dxa"/>
            <w:tcBorders>
              <w:top w:val="single" w:sz="4" w:space="0" w:color="000000"/>
            </w:tcBorders>
          </w:tcPr>
          <w:p w14:paraId="570B65FC" w14:textId="77777777" w:rsidR="00A701C7" w:rsidRDefault="00CE7990">
            <w:pPr>
              <w:pStyle w:val="TableParagraph"/>
              <w:spacing w:before="121" w:line="258" w:lineRule="exact"/>
              <w:ind w:right="177"/>
              <w:rPr>
                <w:sz w:val="19"/>
              </w:rPr>
            </w:pPr>
            <w:r>
              <w:rPr>
                <w:sz w:val="19"/>
              </w:rPr>
              <w:t>191187,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г.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Санкт-Петербург,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ул.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Чайковского,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д.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1,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к.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лит.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Б,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оф.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204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тел: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MAX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>/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9"/>
              </w:rPr>
              <w:t>TG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sz w:val="19"/>
              </w:rPr>
              <w:t xml:space="preserve">89119274506 факс: MAX / TG 89119274506 эл. почта: </w:t>
            </w:r>
            <w:hyperlink r:id="rId5" w:history="1">
              <w:r>
                <w:rPr>
                  <w:sz w:val="19"/>
                </w:rPr>
                <w:t>bankrot@au.spb.ru</w:t>
              </w:r>
            </w:hyperlink>
          </w:p>
        </w:tc>
      </w:tr>
    </w:tbl>
    <w:p w14:paraId="1E63C5B7" w14:textId="77777777" w:rsidR="00A701C7" w:rsidRDefault="00A701C7">
      <w:pPr>
        <w:pStyle w:val="aff"/>
        <w:ind w:left="0"/>
        <w:rPr>
          <w:rFonts w:ascii="Times New Roman"/>
          <w:sz w:val="24"/>
        </w:rPr>
      </w:pPr>
    </w:p>
    <w:p w14:paraId="74A4B573" w14:textId="77777777" w:rsidR="00A701C7" w:rsidRDefault="00A701C7">
      <w:pPr>
        <w:pStyle w:val="aff"/>
        <w:ind w:left="0"/>
        <w:rPr>
          <w:rFonts w:ascii="Times New Roman"/>
          <w:sz w:val="24"/>
        </w:rPr>
      </w:pPr>
    </w:p>
    <w:p w14:paraId="6DD1F0EA" w14:textId="77777777" w:rsidR="00A701C7" w:rsidRDefault="00A701C7">
      <w:pPr>
        <w:pStyle w:val="aff"/>
        <w:spacing w:before="71"/>
        <w:ind w:left="0"/>
        <w:rPr>
          <w:rFonts w:ascii="Times New Roman"/>
          <w:sz w:val="24"/>
        </w:rPr>
      </w:pPr>
    </w:p>
    <w:p w14:paraId="2A142FD4" w14:textId="77777777" w:rsidR="00A701C7" w:rsidRDefault="00CE7990">
      <w:pPr>
        <w:pStyle w:val="1"/>
        <w:spacing w:line="348" w:lineRule="exact"/>
        <w:ind w:right="590"/>
      </w:pPr>
      <w:r>
        <w:t>Договор</w:t>
      </w:r>
      <w:r>
        <w:rPr>
          <w:spacing w:val="7"/>
        </w:rPr>
        <w:t xml:space="preserve"> </w:t>
      </w:r>
      <w:r>
        <w:t>купли-</w:t>
      </w:r>
      <w:r>
        <w:rPr>
          <w:spacing w:val="-2"/>
        </w:rPr>
        <w:t>продажи</w:t>
      </w:r>
    </w:p>
    <w:p w14:paraId="637BA45E" w14:textId="77777777" w:rsidR="00A701C7" w:rsidRDefault="00CE7990">
      <w:pPr>
        <w:pStyle w:val="aff"/>
        <w:tabs>
          <w:tab w:val="left" w:pos="7039"/>
          <w:tab w:val="left" w:pos="7853"/>
        </w:tabs>
        <w:spacing w:line="226" w:lineRule="exact"/>
        <w:rPr>
          <w:rFonts w:ascii="Verdana" w:hAnsi="Verdana"/>
        </w:rPr>
      </w:pPr>
      <w:r>
        <w:rPr>
          <w:rFonts w:ascii="Verdana" w:hAnsi="Verdana"/>
        </w:rPr>
        <w:t>г.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Санкт-</w:t>
      </w:r>
      <w:r>
        <w:rPr>
          <w:rFonts w:ascii="Verdana" w:hAnsi="Verdana"/>
          <w:spacing w:val="-2"/>
        </w:rPr>
        <w:t>Петербург</w:t>
      </w:r>
      <w:r>
        <w:rPr>
          <w:rFonts w:ascii="Verdana" w:hAnsi="Verdana"/>
        </w:rPr>
        <w:tab/>
      </w:r>
      <w:r>
        <w:rPr>
          <w:rFonts w:ascii="Verdana" w:hAnsi="Verdana"/>
          <w:color w:val="000000"/>
          <w:u w:val="single"/>
          <w:shd w:val="clear" w:color="auto" w:fill="BFBFBF"/>
        </w:rPr>
        <w:t>«</w:t>
      </w:r>
      <w:r>
        <w:rPr>
          <w:rFonts w:ascii="Verdana" w:hAnsi="Verdana"/>
          <w:color w:val="000000"/>
          <w:spacing w:val="78"/>
          <w:w w:val="150"/>
          <w:u w:val="single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10"/>
          <w:u w:val="single"/>
          <w:shd w:val="clear" w:color="auto" w:fill="BFBFBF"/>
        </w:rPr>
        <w:t>»</w:t>
      </w:r>
      <w:r>
        <w:rPr>
          <w:rFonts w:ascii="Verdana" w:hAnsi="Verdana"/>
          <w:color w:val="000000"/>
          <w:u w:val="single"/>
          <w:shd w:val="clear" w:color="auto" w:fill="BFBFBF"/>
        </w:rPr>
        <w:tab/>
      </w:r>
      <w:r>
        <w:rPr>
          <w:rFonts w:ascii="Verdana" w:hAnsi="Verdana"/>
          <w:color w:val="000000"/>
          <w:shd w:val="clear" w:color="auto" w:fill="BFBFBF"/>
        </w:rPr>
        <w:t>2026</w:t>
      </w:r>
      <w:r>
        <w:rPr>
          <w:rFonts w:ascii="Verdana" w:hAnsi="Verdana"/>
          <w:color w:val="000000"/>
          <w:spacing w:val="-2"/>
          <w:shd w:val="clear" w:color="auto" w:fill="BFBFBF"/>
        </w:rPr>
        <w:t xml:space="preserve"> </w:t>
      </w:r>
      <w:r>
        <w:rPr>
          <w:rFonts w:ascii="Verdana" w:hAnsi="Verdana"/>
          <w:color w:val="000000"/>
          <w:spacing w:val="-5"/>
          <w:shd w:val="clear" w:color="auto" w:fill="BFBFBF"/>
        </w:rPr>
        <w:t>г.</w:t>
      </w:r>
    </w:p>
    <w:p w14:paraId="195D8783" w14:textId="77777777" w:rsidR="00A701C7" w:rsidRPr="00EF4FEB" w:rsidRDefault="00A701C7">
      <w:pPr>
        <w:pStyle w:val="aff"/>
        <w:spacing w:before="186"/>
        <w:ind w:left="0"/>
        <w:rPr>
          <w:rFonts w:ascii="Verdana" w:hAnsi="Verdana"/>
        </w:rPr>
      </w:pPr>
    </w:p>
    <w:p w14:paraId="193CDC83" w14:textId="77777777" w:rsidR="00CE7990" w:rsidRDefault="00CE7990" w:rsidP="00CE7990">
      <w:pPr>
        <w:ind w:firstLine="709"/>
        <w:jc w:val="both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ab/>
      </w:r>
      <w:r w:rsidRPr="00CE7990">
        <w:rPr>
          <w:rFonts w:ascii="Verdana" w:hAnsi="Verdana"/>
          <w:sz w:val="16"/>
          <w:szCs w:val="16"/>
        </w:rPr>
        <w:t xml:space="preserve">Решением АРБИТРАЖНОГО СУДА города Санкт-Петербурга и Ленинградской области от 29.06.2026 г. (резолютивная часть объявлена 26.06.2026 г.) по делу № А56-35090/2025 Шпачев Е.В. Галкин Иван Сергеевич (дата рождения: 04.02.1981 г., место рождения: гор. Саранск, СНИЛС 132-689-769 00, ИНН 132709782650, адрес регистрации по месту жительства: г. Санкт-Петербург, ул. Большая Озерная д.36) признан несостоятельным (банкротом) и введена процедура реализации имущества гражданина. </w:t>
      </w:r>
    </w:p>
    <w:p w14:paraId="63556A7C" w14:textId="2F458645" w:rsidR="00CE7990" w:rsidRPr="00CE7990" w:rsidRDefault="00CE7990" w:rsidP="00CE7990">
      <w:pPr>
        <w:ind w:firstLine="709"/>
        <w:jc w:val="both"/>
        <w:rPr>
          <w:rFonts w:ascii="Verdana" w:hAnsi="Verdana"/>
          <w:sz w:val="16"/>
          <w:szCs w:val="16"/>
        </w:rPr>
      </w:pPr>
      <w:r w:rsidRPr="00CE7990">
        <w:rPr>
          <w:rFonts w:ascii="Verdana" w:hAnsi="Verdana"/>
          <w:sz w:val="16"/>
          <w:szCs w:val="16"/>
        </w:rPr>
        <w:t xml:space="preserve">Финансовым управляющим утвержден Степанов Роман Сергеевич (ИНН 781301677221, СНИЛС 151-673-240 52, адрес для направления корреспонденции финансовому управляющему: 191187, г. Санкт-Петербург, ул. Чайковского, д. 1, к. 2, лит. Б, оф. 204) - член Союза "Межрегиональный центр арбитражных управляющих" (ОГРН 1117600001419, ИНН 7604200693, адрес: 150040, г. Ярославль, ул. Некрасова, д. 39Б).              </w:t>
      </w:r>
    </w:p>
    <w:p w14:paraId="636F65AA" w14:textId="381D9E79" w:rsidR="00A701C7" w:rsidRPr="00CE7990" w:rsidRDefault="008900F0" w:rsidP="00EF4FEB">
      <w:pPr>
        <w:spacing w:before="215" w:line="216" w:lineRule="auto"/>
        <w:ind w:left="3" w:right="321" w:firstLine="848"/>
        <w:rPr>
          <w:rFonts w:ascii="Tahoma" w:hAnsi="Tahoma" w:cs="Tahoma"/>
          <w:color w:val="333333"/>
          <w:sz w:val="17"/>
          <w:szCs w:val="17"/>
          <w:shd w:val="clear" w:color="auto" w:fill="EAF1F7"/>
        </w:rPr>
      </w:pPr>
      <w:r>
        <w:rPr>
          <w:rFonts w:ascii="Verdana" w:hAnsi="Verdana"/>
          <w:b/>
          <w:sz w:val="16"/>
        </w:rPr>
        <w:t xml:space="preserve">Должник в лице Финансового управляющего Должника, </w:t>
      </w:r>
      <w:r>
        <w:rPr>
          <w:rFonts w:ascii="Verdana" w:hAnsi="Verdana"/>
          <w:sz w:val="16"/>
        </w:rPr>
        <w:t>Степанова Романа Сергеевича, действующего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на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основании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вышеуказанных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z w:val="16"/>
        </w:rPr>
        <w:t>судебных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актов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ФЗ</w:t>
      </w:r>
      <w:r>
        <w:rPr>
          <w:rFonts w:ascii="Verdana" w:hAnsi="Verdana"/>
          <w:spacing w:val="67"/>
          <w:sz w:val="16"/>
        </w:rPr>
        <w:t xml:space="preserve"> </w:t>
      </w:r>
      <w:r>
        <w:rPr>
          <w:rFonts w:ascii="Verdana" w:hAnsi="Verdana"/>
          <w:sz w:val="16"/>
        </w:rPr>
        <w:t>«О</w:t>
      </w:r>
      <w:r>
        <w:rPr>
          <w:rFonts w:ascii="Verdana" w:hAnsi="Verdana"/>
          <w:spacing w:val="68"/>
          <w:sz w:val="16"/>
        </w:rPr>
        <w:t xml:space="preserve"> </w:t>
      </w:r>
      <w:r>
        <w:rPr>
          <w:rFonts w:ascii="Verdana" w:hAnsi="Verdana"/>
          <w:sz w:val="16"/>
        </w:rPr>
        <w:t>несостоятельности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z w:val="16"/>
        </w:rPr>
        <w:t>(банкротстве)»,</w:t>
      </w:r>
      <w:r>
        <w:rPr>
          <w:rFonts w:ascii="Verdana" w:hAnsi="Verdana"/>
          <w:spacing w:val="67"/>
          <w:sz w:val="16"/>
        </w:rPr>
        <w:t xml:space="preserve"> </w:t>
      </w:r>
      <w:r>
        <w:rPr>
          <w:rFonts w:ascii="Verdana" w:hAnsi="Verdana"/>
          <w:sz w:val="16"/>
        </w:rPr>
        <w:t>именуемый</w:t>
      </w:r>
      <w:r>
        <w:rPr>
          <w:rFonts w:ascii="Verdana" w:hAnsi="Verdana"/>
          <w:spacing w:val="69"/>
          <w:sz w:val="16"/>
        </w:rPr>
        <w:t xml:space="preserve"> </w:t>
      </w:r>
      <w:r>
        <w:rPr>
          <w:rFonts w:ascii="Verdana" w:hAnsi="Verdana"/>
          <w:spacing w:val="-4"/>
          <w:sz w:val="16"/>
        </w:rPr>
        <w:t>Далее</w:t>
      </w:r>
    </w:p>
    <w:p w14:paraId="439C1AB3" w14:textId="77777777" w:rsidR="00A701C7" w:rsidRDefault="00CE7990">
      <w:pPr>
        <w:spacing w:line="211" w:lineRule="exact"/>
        <w:ind w:left="3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«</w:t>
      </w:r>
      <w:r>
        <w:rPr>
          <w:rFonts w:ascii="Verdana" w:hAnsi="Verdana"/>
          <w:b/>
          <w:sz w:val="16"/>
        </w:rPr>
        <w:t>Продавец</w:t>
      </w:r>
      <w:r>
        <w:rPr>
          <w:rFonts w:ascii="Verdana" w:hAnsi="Verdana"/>
          <w:sz w:val="16"/>
        </w:rPr>
        <w:t>»,</w:t>
      </w:r>
      <w:r>
        <w:rPr>
          <w:rFonts w:ascii="Verdana" w:hAnsi="Verdana"/>
          <w:spacing w:val="2"/>
          <w:sz w:val="16"/>
        </w:rPr>
        <w:t xml:space="preserve"> </w:t>
      </w:r>
      <w:r>
        <w:rPr>
          <w:rFonts w:ascii="Verdana" w:hAnsi="Verdana"/>
          <w:spacing w:val="-10"/>
          <w:sz w:val="16"/>
        </w:rPr>
        <w:t>и</w:t>
      </w:r>
    </w:p>
    <w:p w14:paraId="56B92D1A" w14:textId="77777777" w:rsidR="00A701C7" w:rsidRDefault="00CE7990">
      <w:pPr>
        <w:pStyle w:val="aff"/>
        <w:tabs>
          <w:tab w:val="left" w:pos="1894"/>
        </w:tabs>
        <w:spacing w:line="218" w:lineRule="exact"/>
        <w:ind w:left="723"/>
        <w:rPr>
          <w:rFonts w:ascii="Verdana" w:hAnsi="Verdana"/>
        </w:rPr>
      </w:pPr>
      <w:r>
        <w:rPr>
          <w:rFonts w:ascii="Verdana" w:hAnsi="Verdana"/>
          <w:u w:val="single"/>
        </w:rPr>
        <w:tab/>
      </w:r>
      <w:r>
        <w:rPr>
          <w:rFonts w:ascii="Verdana" w:hAnsi="Verdana"/>
          <w:spacing w:val="31"/>
        </w:rPr>
        <w:t xml:space="preserve"> </w:t>
      </w:r>
      <w:r>
        <w:rPr>
          <w:rFonts w:ascii="Verdana" w:hAnsi="Verdana"/>
        </w:rPr>
        <w:t>паспортные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данные,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дата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место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рождения,</w:t>
      </w:r>
      <w:r>
        <w:rPr>
          <w:rFonts w:ascii="Verdana" w:hAnsi="Verdana"/>
          <w:spacing w:val="66"/>
        </w:rPr>
        <w:t xml:space="preserve"> </w:t>
      </w:r>
      <w:r>
        <w:rPr>
          <w:rFonts w:ascii="Verdana" w:hAnsi="Verdana"/>
        </w:rPr>
        <w:t>именуемый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(-ая)</w:t>
      </w:r>
      <w:r>
        <w:rPr>
          <w:rFonts w:ascii="Verdana" w:hAnsi="Verdana"/>
          <w:spacing w:val="65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64"/>
        </w:rPr>
        <w:t xml:space="preserve"> </w:t>
      </w:r>
      <w:r>
        <w:rPr>
          <w:rFonts w:ascii="Verdana" w:hAnsi="Verdana"/>
        </w:rPr>
        <w:t>дальнейшем</w:t>
      </w:r>
    </w:p>
    <w:p w14:paraId="190423C0" w14:textId="77777777" w:rsidR="00A701C7" w:rsidRDefault="00CE7990" w:rsidP="00CE7990">
      <w:pPr>
        <w:pStyle w:val="aff"/>
        <w:spacing w:line="218" w:lineRule="exact"/>
        <w:ind w:right="288"/>
        <w:rPr>
          <w:rFonts w:ascii="Verdana" w:hAnsi="Verdana"/>
        </w:rPr>
      </w:pPr>
      <w:r>
        <w:rPr>
          <w:rFonts w:ascii="Verdana" w:hAnsi="Verdana"/>
        </w:rPr>
        <w:t>«Покупатель»,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с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другой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стороны,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основании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Заявки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номер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заключили</w:t>
      </w:r>
      <w:r>
        <w:rPr>
          <w:rFonts w:ascii="Verdana" w:hAnsi="Verdana"/>
          <w:spacing w:val="2"/>
        </w:rPr>
        <w:t xml:space="preserve"> </w:t>
      </w:r>
      <w:r>
        <w:rPr>
          <w:rFonts w:ascii="Verdana" w:hAnsi="Verdana"/>
        </w:rPr>
        <w:t>настоящий</w:t>
      </w:r>
      <w:r>
        <w:rPr>
          <w:rFonts w:ascii="Verdana" w:hAnsi="Verdana"/>
          <w:spacing w:val="3"/>
        </w:rPr>
        <w:t xml:space="preserve"> </w:t>
      </w:r>
      <w:r>
        <w:rPr>
          <w:rFonts w:ascii="Verdana" w:hAnsi="Verdana"/>
        </w:rPr>
        <w:t>договор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</w:rPr>
        <w:t>о</w:t>
      </w:r>
      <w:r>
        <w:rPr>
          <w:rFonts w:ascii="Verdana" w:hAnsi="Verdana"/>
          <w:spacing w:val="1"/>
        </w:rPr>
        <w:t xml:space="preserve"> </w:t>
      </w:r>
      <w:r>
        <w:rPr>
          <w:rFonts w:ascii="Verdana" w:hAnsi="Verdana"/>
          <w:spacing w:val="-2"/>
        </w:rPr>
        <w:t>нижеследующем:</w:t>
      </w:r>
    </w:p>
    <w:p w14:paraId="112CD2E4" w14:textId="450C1B8B" w:rsidR="00CE7990" w:rsidRPr="00CE7990" w:rsidRDefault="00CE7990" w:rsidP="00CE7990">
      <w:pPr>
        <w:pStyle w:val="aff0"/>
        <w:numPr>
          <w:ilvl w:val="0"/>
          <w:numId w:val="2"/>
        </w:numPr>
        <w:tabs>
          <w:tab w:val="left" w:pos="316"/>
        </w:tabs>
        <w:spacing w:line="216" w:lineRule="auto"/>
        <w:ind w:right="288" w:firstLine="720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</w:rPr>
        <w:t xml:space="preserve"> </w:t>
      </w:r>
      <w:r w:rsidRPr="00CE7990">
        <w:rPr>
          <w:rFonts w:ascii="Verdana" w:hAnsi="Verdana"/>
          <w:sz w:val="16"/>
        </w:rPr>
        <w:t xml:space="preserve">По настоящему договору Продавец продает, а Покупатель, признанный единственным участником </w:t>
      </w:r>
      <w:r w:rsidRPr="00CE7990">
        <w:rPr>
          <w:rFonts w:ascii="Verdana" w:hAnsi="Verdana"/>
          <w:sz w:val="16"/>
          <w:szCs w:val="16"/>
        </w:rPr>
        <w:t>торгов по продаже имущества Должника по лоту № 1 в процедуре банкротства Должника, покупает и принимает в собственность на условиях и в порядке, указанном в настоящем Договоре, следующее имущество: Легковой автомобиль, марки VOLVO V60, 2011 года выпуска, VIN: YV1FW485BC1056789</w:t>
      </w:r>
      <w:r>
        <w:rPr>
          <w:rFonts w:ascii="Verdana" w:hAnsi="Verdana"/>
          <w:sz w:val="16"/>
          <w:szCs w:val="16"/>
        </w:rPr>
        <w:t>.</w:t>
      </w:r>
    </w:p>
    <w:p w14:paraId="7385CC75" w14:textId="7C898653" w:rsidR="00A701C7" w:rsidRPr="00CE7990" w:rsidRDefault="00CE7990" w:rsidP="00CE7990">
      <w:pPr>
        <w:pStyle w:val="aff0"/>
        <w:numPr>
          <w:ilvl w:val="0"/>
          <w:numId w:val="2"/>
        </w:numPr>
        <w:tabs>
          <w:tab w:val="left" w:pos="316"/>
        </w:tabs>
        <w:spacing w:line="216" w:lineRule="auto"/>
        <w:ind w:right="559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  <w:szCs w:val="16"/>
        </w:rPr>
        <w:t xml:space="preserve"> </w:t>
      </w:r>
      <w:r w:rsidRPr="00CE7990">
        <w:rPr>
          <w:rFonts w:ascii="Verdana" w:hAnsi="Verdana"/>
          <w:sz w:val="16"/>
          <w:szCs w:val="16"/>
        </w:rPr>
        <w:t>Заключением настоящего Договора Покупатель подтверждает, что полностью ознакомлен со всеми сведениями об имуществе, его</w:t>
      </w:r>
      <w:r w:rsidRPr="00CE7990">
        <w:rPr>
          <w:rFonts w:ascii="Verdana" w:hAnsi="Verdana"/>
          <w:sz w:val="16"/>
        </w:rPr>
        <w:t xml:space="preserve"> составе/комплектности, характеристиках, описании и качестве имущества, которые признаны Покупателем как надлежащие/удовлетворительные.</w:t>
      </w:r>
    </w:p>
    <w:p w14:paraId="6F01AC0C" w14:textId="5A4CACFC" w:rsidR="00A701C7" w:rsidRPr="00CE7990" w:rsidRDefault="00CE7990">
      <w:pPr>
        <w:pStyle w:val="aff0"/>
        <w:numPr>
          <w:ilvl w:val="0"/>
          <w:numId w:val="2"/>
        </w:numPr>
        <w:tabs>
          <w:tab w:val="left" w:pos="941"/>
        </w:tabs>
        <w:spacing w:line="216" w:lineRule="auto"/>
        <w:ind w:firstLine="720"/>
        <w:rPr>
          <w:rFonts w:ascii="Verdana" w:hAnsi="Verdana"/>
          <w:sz w:val="16"/>
        </w:rPr>
      </w:pPr>
      <w:r w:rsidRPr="00CE7990">
        <w:rPr>
          <w:rFonts w:ascii="Verdana" w:hAnsi="Verdana"/>
          <w:sz w:val="16"/>
        </w:rPr>
        <w:t xml:space="preserve">Стоимость имущества (начальная цена продажи Лота № 1), указанного в п.1. настоящего договора, составляет </w:t>
      </w:r>
      <w:r w:rsidR="005A1D68">
        <w:rPr>
          <w:rFonts w:ascii="Verdana" w:hAnsi="Verdana"/>
          <w:sz w:val="16"/>
        </w:rPr>
        <w:t>______</w:t>
      </w:r>
      <w:r w:rsidRPr="00CE7990">
        <w:rPr>
          <w:rFonts w:ascii="Verdana" w:hAnsi="Verdana"/>
          <w:sz w:val="16"/>
        </w:rPr>
        <w:t xml:space="preserve"> (</w:t>
      </w:r>
      <w:r w:rsidR="005A1D68">
        <w:rPr>
          <w:rFonts w:ascii="Verdana" w:hAnsi="Verdana"/>
          <w:sz w:val="16"/>
        </w:rPr>
        <w:t>________</w:t>
      </w:r>
      <w:r w:rsidRPr="00CE7990">
        <w:rPr>
          <w:rFonts w:ascii="Verdana" w:hAnsi="Verdana"/>
          <w:sz w:val="16"/>
        </w:rPr>
        <w:t>) рублей 00 копеек.</w:t>
      </w:r>
    </w:p>
    <w:p w14:paraId="2E3238D4" w14:textId="77777777" w:rsidR="00A701C7" w:rsidRPr="00EF4FEB" w:rsidRDefault="00CE7990">
      <w:pPr>
        <w:pStyle w:val="aff0"/>
        <w:numPr>
          <w:ilvl w:val="1"/>
          <w:numId w:val="2"/>
        </w:numPr>
        <w:tabs>
          <w:tab w:val="left" w:pos="1048"/>
          <w:tab w:val="left" w:pos="5371"/>
        </w:tabs>
        <w:spacing w:line="216" w:lineRule="auto"/>
        <w:ind w:right="291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</w:rPr>
        <w:t>К оплате подлежит сумма в размере</w:t>
      </w:r>
      <w:r w:rsidR="00EF4FEB" w:rsidRPr="00EF4FEB">
        <w:rPr>
          <w:rFonts w:ascii="Verdana" w:hAnsi="Verdana"/>
          <w:sz w:val="16"/>
        </w:rPr>
        <w:t xml:space="preserve"> ______</w:t>
      </w:r>
      <w:r w:rsidRPr="00EF4FEB">
        <w:rPr>
          <w:rFonts w:ascii="Verdana" w:hAnsi="Verdana"/>
          <w:spacing w:val="-10"/>
          <w:sz w:val="16"/>
        </w:rPr>
        <w:t xml:space="preserve"> </w:t>
      </w:r>
      <w:r w:rsidRPr="00EF4FEB">
        <w:rPr>
          <w:rFonts w:ascii="Verdana" w:hAnsi="Verdana"/>
          <w:sz w:val="16"/>
        </w:rPr>
        <w:t xml:space="preserve">рублей, так как ранее Покупателем был оплачен задаток в размере </w:t>
      </w:r>
      <w:r w:rsidR="00EF4FEB" w:rsidRPr="00EF4FEB">
        <w:rPr>
          <w:rFonts w:ascii="Verdana" w:hAnsi="Verdana"/>
          <w:sz w:val="16"/>
        </w:rPr>
        <w:t>_______</w:t>
      </w:r>
      <w:r w:rsidRPr="00EF4FEB">
        <w:rPr>
          <w:rFonts w:ascii="Verdana" w:hAnsi="Verdana"/>
          <w:sz w:val="16"/>
        </w:rPr>
        <w:t>, который зачтен в счет оплаты по настоящему Договору.</w:t>
      </w:r>
    </w:p>
    <w:p w14:paraId="57BAE937" w14:textId="77777777" w:rsidR="00A701C7" w:rsidRPr="00EF4FEB" w:rsidRDefault="00CE7990">
      <w:pPr>
        <w:pStyle w:val="aff0"/>
        <w:numPr>
          <w:ilvl w:val="1"/>
          <w:numId w:val="2"/>
        </w:numPr>
        <w:tabs>
          <w:tab w:val="left" w:pos="1047"/>
        </w:tabs>
        <w:spacing w:line="216" w:lineRule="auto"/>
        <w:ind w:right="290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</w:rPr>
        <w:t>Оплата производится в соответствии с Положением о торгах и сообщением, размещенным в ЕФРСБ в течение 30 (тридцати) дней с даты подписания Договора по банковским реквизитам Должника:</w:t>
      </w:r>
    </w:p>
    <w:p w14:paraId="3891D8C5" w14:textId="03DA1716" w:rsidR="00A701C7" w:rsidRPr="00CE7990" w:rsidRDefault="00CE7990">
      <w:pPr>
        <w:pStyle w:val="aff"/>
        <w:tabs>
          <w:tab w:val="left" w:pos="2287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spacing w:val="40"/>
          <w:u w:val="single"/>
        </w:rPr>
      </w:pPr>
      <w:r w:rsidRPr="00CE7990">
        <w:rPr>
          <w:rFonts w:ascii="Verdana" w:hAnsi="Verdana"/>
          <w:u w:val="single"/>
        </w:rPr>
        <w:t>Получатель: Галкин Иван Сергеевич</w:t>
      </w:r>
    </w:p>
    <w:p w14:paraId="4E35C5B9" w14:textId="5B189B37" w:rsidR="00A701C7" w:rsidRPr="00CE7990" w:rsidRDefault="00CE7990">
      <w:pPr>
        <w:pStyle w:val="aff"/>
        <w:tabs>
          <w:tab w:val="left" w:pos="2866"/>
          <w:tab w:val="left" w:pos="2907"/>
          <w:tab w:val="left" w:pos="2963"/>
          <w:tab w:val="left" w:pos="3289"/>
        </w:tabs>
        <w:ind w:left="0" w:firstLine="11"/>
        <w:rPr>
          <w:rFonts w:ascii="Verdana" w:hAnsi="Verdana"/>
          <w:u w:val="single"/>
        </w:rPr>
      </w:pPr>
      <w:r w:rsidRPr="00CE7990">
        <w:rPr>
          <w:rFonts w:ascii="Verdana" w:hAnsi="Verdana"/>
          <w:u w:val="single"/>
        </w:rPr>
        <w:t>Номер счета:</w:t>
      </w:r>
      <w:r w:rsidRPr="00CE7990">
        <w:rPr>
          <w:rFonts w:ascii="Verdana" w:hAnsi="Verdana" w:cs="Segoe UI"/>
          <w:shd w:val="clear" w:color="auto" w:fill="FFFFFF"/>
        </w:rPr>
        <w:t xml:space="preserve"> </w:t>
      </w:r>
      <w:r w:rsidRPr="00CE7990">
        <w:rPr>
          <w:rFonts w:ascii="Verdana" w:hAnsi="Verdana" w:cs="Segoe UI"/>
          <w:u w:val="single"/>
          <w:shd w:val="clear" w:color="auto" w:fill="FFFFFF"/>
        </w:rPr>
        <w:t>40817810950231487295</w:t>
      </w:r>
      <w:r w:rsidRPr="00CE7990">
        <w:rPr>
          <w:rFonts w:ascii="Verdana" w:hAnsi="Verdana"/>
          <w:u w:val="single"/>
        </w:rPr>
        <w:br/>
        <w:t>Банк получателя: ФИЛИАЛ "ЦЕНТРАЛЬНЫЙ" ПАО "СОВКОМБАНК"</w:t>
      </w:r>
      <w:r w:rsidRPr="00CE7990">
        <w:rPr>
          <w:rFonts w:ascii="Verdana" w:hAnsi="Verdana"/>
          <w:spacing w:val="40"/>
          <w:u w:val="single"/>
        </w:rPr>
        <w:t xml:space="preserve"> </w:t>
      </w:r>
      <w:r w:rsidRPr="00CE7990">
        <w:rPr>
          <w:rFonts w:ascii="Verdana" w:hAnsi="Verdana"/>
          <w:u w:val="single"/>
        </w:rPr>
        <w:t>БИК:</w:t>
      </w:r>
      <w:r w:rsidRPr="00CE7990">
        <w:rPr>
          <w:rFonts w:ascii="Verdana" w:hAnsi="Verdana"/>
          <w:spacing w:val="-1"/>
          <w:u w:val="single"/>
        </w:rPr>
        <w:t xml:space="preserve"> </w:t>
      </w:r>
      <w:r w:rsidRPr="00CE7990">
        <w:rPr>
          <w:rFonts w:ascii="Verdana" w:hAnsi="Verdana"/>
          <w:u w:val="single"/>
        </w:rPr>
        <w:t>045004763</w:t>
      </w:r>
    </w:p>
    <w:p w14:paraId="7FEF20F8" w14:textId="26A379B1" w:rsidR="00A701C7" w:rsidRPr="00CE7990" w:rsidRDefault="00CE7990">
      <w:pPr>
        <w:pStyle w:val="aff"/>
        <w:tabs>
          <w:tab w:val="left" w:pos="2317"/>
        </w:tabs>
        <w:ind w:left="0"/>
        <w:rPr>
          <w:rFonts w:ascii="Verdana" w:hAnsi="Verdana"/>
          <w:u w:val="single"/>
        </w:rPr>
      </w:pPr>
      <w:r w:rsidRPr="00CE7990">
        <w:rPr>
          <w:rFonts w:ascii="Verdana" w:hAnsi="Verdana"/>
          <w:u w:val="single"/>
        </w:rPr>
        <w:t>ИНН:</w:t>
      </w:r>
      <w:r w:rsidRPr="00CE7990">
        <w:rPr>
          <w:rFonts w:ascii="Verdana" w:hAnsi="Verdana"/>
          <w:spacing w:val="-1"/>
          <w:u w:val="single"/>
        </w:rPr>
        <w:t xml:space="preserve"> </w:t>
      </w:r>
      <w:r w:rsidRPr="00CE7990">
        <w:rPr>
          <w:rFonts w:ascii="Verdana" w:hAnsi="Verdana"/>
          <w:u w:val="single"/>
        </w:rPr>
        <w:t>4401116480</w:t>
      </w:r>
    </w:p>
    <w:p w14:paraId="13D0D756" w14:textId="77777777" w:rsidR="00A701C7" w:rsidRPr="00EF4FEB" w:rsidRDefault="00CE7990">
      <w:pPr>
        <w:pStyle w:val="aff"/>
        <w:tabs>
          <w:tab w:val="left" w:pos="3945"/>
        </w:tabs>
        <w:ind w:left="0"/>
        <w:rPr>
          <w:rFonts w:ascii="Verdana" w:hAnsi="Verdana"/>
          <w:u w:val="single"/>
        </w:rPr>
      </w:pPr>
      <w:r w:rsidRPr="00EF4FEB">
        <w:rPr>
          <w:rFonts w:ascii="Verdana" w:hAnsi="Verdana"/>
          <w:u w:val="single"/>
        </w:rPr>
        <w:t>Корреспондентский счет:</w:t>
      </w:r>
      <w:r w:rsidRPr="00EF4FEB">
        <w:rPr>
          <w:rFonts w:ascii="Verdana" w:hAnsi="Verdana"/>
          <w:spacing w:val="-2"/>
          <w:u w:val="single"/>
        </w:rPr>
        <w:t>30101810150040000763</w:t>
      </w:r>
    </w:p>
    <w:p w14:paraId="4DE1C0DA" w14:textId="77777777" w:rsidR="00A701C7" w:rsidRPr="00EF4FEB" w:rsidRDefault="00CE7990">
      <w:pPr>
        <w:pStyle w:val="aff"/>
        <w:tabs>
          <w:tab w:val="left" w:pos="2402"/>
        </w:tabs>
        <w:ind w:left="0"/>
        <w:rPr>
          <w:rFonts w:ascii="Verdana" w:hAnsi="Verdana"/>
        </w:rPr>
      </w:pPr>
      <w:r w:rsidRPr="00EF4FEB">
        <w:rPr>
          <w:rFonts w:ascii="Verdana" w:hAnsi="Verdana"/>
          <w:u w:val="single"/>
        </w:rPr>
        <w:t>ОГРН:</w:t>
      </w:r>
      <w:r w:rsidRPr="00EF4FEB">
        <w:rPr>
          <w:rFonts w:ascii="Verdana" w:hAnsi="Verdana"/>
          <w:spacing w:val="-1"/>
          <w:u w:val="single"/>
        </w:rPr>
        <w:t xml:space="preserve"> 1144400000425</w:t>
      </w:r>
    </w:p>
    <w:p w14:paraId="68B05764" w14:textId="77777777" w:rsidR="00A701C7" w:rsidRPr="00EF4FEB" w:rsidRDefault="00A701C7">
      <w:pPr>
        <w:pStyle w:val="aff"/>
        <w:spacing w:before="2"/>
        <w:ind w:left="0"/>
        <w:rPr>
          <w:rFonts w:ascii="Verdana" w:hAnsi="Verdana"/>
        </w:rPr>
      </w:pPr>
    </w:p>
    <w:p w14:paraId="50157C42" w14:textId="77777777" w:rsidR="00A701C7" w:rsidRPr="00EF4FEB" w:rsidRDefault="00CE7990" w:rsidP="008900F0">
      <w:pPr>
        <w:pStyle w:val="aff0"/>
        <w:numPr>
          <w:ilvl w:val="1"/>
          <w:numId w:val="2"/>
        </w:numPr>
        <w:ind w:left="0" w:right="289" w:firstLine="709"/>
        <w:rPr>
          <w:rFonts w:ascii="Verdana" w:hAnsi="Verdana"/>
          <w:sz w:val="16"/>
          <w:szCs w:val="16"/>
        </w:rPr>
      </w:pPr>
      <w:r>
        <w:rPr>
          <w:rFonts w:ascii="Verdana" w:hAnsi="Verdana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Стороны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основании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абз.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2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п.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1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ст.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432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ГК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РФ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пришли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к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соглашению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о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том,</w:t>
      </w:r>
      <w:r w:rsidRPr="00EF4FEB">
        <w:rPr>
          <w:rFonts w:ascii="Verdana" w:hAnsi="Verdana"/>
          <w:spacing w:val="3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что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условие,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указанное</w:t>
      </w:r>
      <w:r w:rsidRPr="00EF4FEB">
        <w:rPr>
          <w:rFonts w:ascii="Verdana" w:hAnsi="Verdana"/>
          <w:spacing w:val="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в</w:t>
      </w:r>
      <w:r w:rsidRPr="00EF4FEB">
        <w:rPr>
          <w:rFonts w:ascii="Verdana" w:hAnsi="Verdana"/>
          <w:spacing w:val="5"/>
          <w:sz w:val="16"/>
          <w:szCs w:val="16"/>
        </w:rPr>
        <w:t xml:space="preserve"> </w:t>
      </w:r>
      <w:r w:rsidRPr="00EF4FEB">
        <w:rPr>
          <w:rFonts w:ascii="Verdana" w:hAnsi="Verdana"/>
          <w:spacing w:val="-5"/>
          <w:sz w:val="16"/>
          <w:szCs w:val="16"/>
        </w:rPr>
        <w:t>п.</w:t>
      </w:r>
      <w:r w:rsidRPr="00EF4FEB">
        <w:rPr>
          <w:rFonts w:ascii="Verdana" w:hAnsi="Verdana"/>
          <w:sz w:val="16"/>
          <w:szCs w:val="16"/>
        </w:rPr>
        <w:t>3.</w:t>
      </w:r>
      <w:r w:rsidR="00EF4FEB" w:rsidRPr="00EF4FEB">
        <w:rPr>
          <w:rFonts w:ascii="Verdana" w:hAnsi="Verdana"/>
          <w:sz w:val="16"/>
          <w:szCs w:val="16"/>
        </w:rPr>
        <w:t>4</w:t>
      </w:r>
      <w:r w:rsidRPr="00EF4FEB">
        <w:rPr>
          <w:rFonts w:ascii="Verdana" w:hAnsi="Verdana"/>
          <w:sz w:val="16"/>
          <w:szCs w:val="16"/>
        </w:rPr>
        <w:t>.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настоящего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Договора,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является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существенным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для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Сторон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условием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для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заключения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настоящего</w:t>
      </w:r>
      <w:r w:rsidRPr="00EF4FEB">
        <w:rPr>
          <w:rFonts w:ascii="Verdana" w:hAnsi="Verdana"/>
          <w:spacing w:val="-6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Договора.</w:t>
      </w:r>
      <w:r w:rsidRPr="00EF4FEB">
        <w:rPr>
          <w:rFonts w:ascii="Verdana" w:hAnsi="Verdana"/>
          <w:spacing w:val="-6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 xml:space="preserve">Таким образом, в случае неисполнения и/или нарушения Покупателем принятых на себя обязательств по оплате приобретаемого имущества в соответствии с п.п. 3,3.1.,3.2. настоящего Договора, настоящий Договор является незаключенным и не порождает никаких юридических последствий, кроме последствий, связанных с его </w:t>
      </w:r>
      <w:r w:rsidRPr="00EF4FEB">
        <w:rPr>
          <w:rFonts w:ascii="Verdana" w:hAnsi="Verdana"/>
          <w:spacing w:val="-2"/>
          <w:sz w:val="16"/>
          <w:szCs w:val="16"/>
        </w:rPr>
        <w:t>незаключением.</w:t>
      </w:r>
    </w:p>
    <w:p w14:paraId="634CBD27" w14:textId="77777777" w:rsidR="00A701C7" w:rsidRDefault="00CE7990" w:rsidP="00EF4FEB">
      <w:pPr>
        <w:pStyle w:val="aff0"/>
        <w:numPr>
          <w:ilvl w:val="0"/>
          <w:numId w:val="2"/>
        </w:numPr>
        <w:tabs>
          <w:tab w:val="left" w:pos="937"/>
        </w:tabs>
        <w:ind w:right="274" w:firstLine="720"/>
        <w:rPr>
          <w:rFonts w:ascii="Verdana" w:hAnsi="Verdana"/>
          <w:sz w:val="16"/>
        </w:rPr>
      </w:pPr>
      <w:r w:rsidRPr="00EF4FEB">
        <w:rPr>
          <w:rFonts w:ascii="Verdana" w:hAnsi="Verdana"/>
          <w:sz w:val="16"/>
          <w:szCs w:val="16"/>
        </w:rPr>
        <w:t>Порядок и срок передачи имущества покупателю. Имущество, включенное в Лот и указанное в п.1. настоящего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договора,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передается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Покупателю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по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акту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приема-передачи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в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течение</w:t>
      </w:r>
      <w:r w:rsidRPr="00EF4FEB">
        <w:rPr>
          <w:rFonts w:ascii="Verdana" w:hAnsi="Verdana"/>
          <w:spacing w:val="-4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3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(трех)</w:t>
      </w:r>
      <w:r w:rsidRPr="00EF4FEB">
        <w:rPr>
          <w:rFonts w:ascii="Verdana" w:hAnsi="Verdana"/>
          <w:spacing w:val="-5"/>
          <w:sz w:val="16"/>
          <w:szCs w:val="16"/>
        </w:rPr>
        <w:t xml:space="preserve"> </w:t>
      </w:r>
      <w:r w:rsidRPr="00EF4FEB">
        <w:rPr>
          <w:rFonts w:ascii="Verdana" w:hAnsi="Verdana"/>
          <w:sz w:val="16"/>
          <w:szCs w:val="16"/>
        </w:rPr>
        <w:t>рабочих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дней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даты</w:t>
      </w:r>
      <w:r>
        <w:rPr>
          <w:rFonts w:ascii="Verdana" w:hAnsi="Verdana"/>
          <w:spacing w:val="-5"/>
          <w:sz w:val="16"/>
        </w:rPr>
        <w:t xml:space="preserve"> </w:t>
      </w:r>
      <w:r>
        <w:rPr>
          <w:rFonts w:ascii="Verdana" w:hAnsi="Verdana"/>
          <w:sz w:val="16"/>
        </w:rPr>
        <w:t>оплаты полной стоимости имущества.</w:t>
      </w:r>
    </w:p>
    <w:p w14:paraId="12015E75" w14:textId="77777777" w:rsidR="00A701C7" w:rsidRDefault="00CE7990">
      <w:pPr>
        <w:pStyle w:val="aff"/>
        <w:spacing w:line="216" w:lineRule="auto"/>
        <w:ind w:right="287" w:firstLine="720"/>
        <w:jc w:val="both"/>
        <w:rPr>
          <w:rFonts w:ascii="Verdana" w:hAnsi="Verdana"/>
        </w:rPr>
      </w:pPr>
      <w:r>
        <w:rPr>
          <w:rFonts w:ascii="Verdana" w:hAnsi="Verdana"/>
        </w:rPr>
        <w:t>Обязательства Продавца по передаче Имущества считаются исполненными с момента подписания акта приема-передачи Имущества. Право собственности на имущество переходит к покупателю с момента подписания акта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приема-передачи.</w:t>
      </w:r>
    </w:p>
    <w:p w14:paraId="59916773" w14:textId="77777777" w:rsidR="00A701C7" w:rsidRDefault="00CE7990">
      <w:pPr>
        <w:pStyle w:val="aff0"/>
        <w:numPr>
          <w:ilvl w:val="1"/>
          <w:numId w:val="2"/>
        </w:numPr>
        <w:tabs>
          <w:tab w:val="left" w:pos="1038"/>
        </w:tabs>
        <w:spacing w:line="216" w:lineRule="auto"/>
        <w:ind w:right="286" w:firstLine="720"/>
        <w:rPr>
          <w:rFonts w:ascii="Verdana" w:hAnsi="Verdana"/>
          <w:sz w:val="16"/>
        </w:rPr>
        <w:sectPr w:rsidR="00A701C7">
          <w:type w:val="continuous"/>
          <w:pgSz w:w="11910" w:h="16840"/>
          <w:pgMar w:top="540" w:right="566" w:bottom="280" w:left="1700" w:header="720" w:footer="720" w:gutter="0"/>
          <w:cols w:space="720"/>
        </w:sectPr>
      </w:pPr>
      <w:r>
        <w:rPr>
          <w:rFonts w:ascii="Verdana" w:hAnsi="Verdana"/>
          <w:sz w:val="16"/>
        </w:rPr>
        <w:t>В случае уклонения Покупателя от принятия имущества по договору купли-продажи и подписания акта приема-передачи такого имущества, а также в случае уклонения Покупателя от государственной регистрации своих прав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такое имущество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(что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может подтверждаться,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в частности, отсутствием у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Покупателя письменных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требований</w:t>
      </w:r>
    </w:p>
    <w:p w14:paraId="3A3A826A" w14:textId="77777777" w:rsidR="00A701C7" w:rsidRDefault="00CE7990">
      <w:pPr>
        <w:pStyle w:val="aff"/>
        <w:spacing w:before="96" w:line="216" w:lineRule="auto"/>
        <w:ind w:right="280"/>
        <w:jc w:val="both"/>
        <w:rPr>
          <w:rFonts w:ascii="Verdana" w:hAnsi="Verdana"/>
        </w:rPr>
      </w:pPr>
      <w:r>
        <w:rPr>
          <w:rFonts w:ascii="Verdana" w:hAnsi="Verdana"/>
        </w:rPr>
        <w:lastRenderedPageBreak/>
        <w:t>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передаче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и/или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регистрации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такого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имущества,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предъявленных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и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врученных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Продавцу),</w:t>
      </w:r>
      <w:r>
        <w:rPr>
          <w:rFonts w:ascii="Verdana" w:hAnsi="Verdana"/>
          <w:spacing w:val="-1"/>
        </w:rPr>
        <w:t xml:space="preserve"> </w:t>
      </w:r>
      <w:r>
        <w:rPr>
          <w:rFonts w:ascii="Verdana" w:hAnsi="Verdana"/>
        </w:rPr>
        <w:t>обязательства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2"/>
        </w:rPr>
        <w:t xml:space="preserve"> </w:t>
      </w:r>
      <w:r>
        <w:rPr>
          <w:rFonts w:ascii="Verdana" w:hAnsi="Verdana"/>
        </w:rPr>
        <w:t>по передаче Имущества Покупателю считаются исполненными на 10 (десятый) день с момента направления Продавцом</w:t>
      </w:r>
      <w:r>
        <w:rPr>
          <w:rFonts w:ascii="Verdana" w:hAnsi="Verdana"/>
          <w:spacing w:val="40"/>
        </w:rPr>
        <w:t xml:space="preserve"> </w:t>
      </w:r>
      <w:r>
        <w:rPr>
          <w:rFonts w:ascii="Verdana" w:hAnsi="Verdana"/>
        </w:rPr>
        <w:t>в адрес Покупателя Акта приема-передачи имущества ценным письмом с описью вложения посредством почты России или посредством электронной почты.</w:t>
      </w:r>
    </w:p>
    <w:p w14:paraId="71A9FBF7" w14:textId="77777777" w:rsidR="00A701C7" w:rsidRDefault="00CE7990">
      <w:pPr>
        <w:pStyle w:val="aff"/>
        <w:spacing w:line="216" w:lineRule="auto"/>
        <w:ind w:right="283" w:firstLine="720"/>
        <w:jc w:val="both"/>
        <w:rPr>
          <w:rFonts w:ascii="Verdana" w:hAnsi="Verdana"/>
        </w:rPr>
      </w:pPr>
      <w:r>
        <w:rPr>
          <w:rFonts w:ascii="Verdana" w:hAnsi="Verdana"/>
        </w:rPr>
        <w:t>Право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собственности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имущество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в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таком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случае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переходит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от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Продавца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к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Покупателю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на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10</w:t>
      </w:r>
      <w:r>
        <w:rPr>
          <w:rFonts w:ascii="Verdana" w:hAnsi="Verdana"/>
          <w:spacing w:val="-7"/>
        </w:rPr>
        <w:t xml:space="preserve"> </w:t>
      </w:r>
      <w:r>
        <w:rPr>
          <w:rFonts w:ascii="Verdana" w:hAnsi="Verdana"/>
        </w:rPr>
        <w:t>(десятый)</w:t>
      </w:r>
      <w:r>
        <w:rPr>
          <w:rFonts w:ascii="Verdana" w:hAnsi="Verdana"/>
          <w:spacing w:val="-6"/>
        </w:rPr>
        <w:t xml:space="preserve"> </w:t>
      </w:r>
      <w:r>
        <w:rPr>
          <w:rFonts w:ascii="Verdana" w:hAnsi="Verdana"/>
        </w:rPr>
        <w:t>день с момента направления в адрес Покупателя Акта приема-передачи.</w:t>
      </w:r>
    </w:p>
    <w:p w14:paraId="21341C4F" w14:textId="77777777" w:rsidR="00A701C7" w:rsidRDefault="00CE7990">
      <w:pPr>
        <w:pStyle w:val="aff0"/>
        <w:numPr>
          <w:ilvl w:val="1"/>
          <w:numId w:val="2"/>
        </w:numPr>
        <w:tabs>
          <w:tab w:val="left" w:pos="1023"/>
        </w:tabs>
        <w:spacing w:line="216" w:lineRule="auto"/>
        <w:ind w:right="27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Стороны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обязуются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совершить действия, направленные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на государственную регистрацию перехода</w:t>
      </w:r>
      <w:r>
        <w:rPr>
          <w:rFonts w:ascii="Verdana" w:hAnsi="Verdana"/>
          <w:spacing w:val="-1"/>
          <w:sz w:val="16"/>
        </w:rPr>
        <w:t xml:space="preserve"> </w:t>
      </w:r>
      <w:r>
        <w:rPr>
          <w:rFonts w:ascii="Verdana" w:hAnsi="Verdana"/>
          <w:sz w:val="16"/>
        </w:rPr>
        <w:t>прав собственности на имущество.</w:t>
      </w:r>
    </w:p>
    <w:p w14:paraId="672EB3A0" w14:textId="77777777" w:rsidR="00A701C7" w:rsidRDefault="00CE7990">
      <w:pPr>
        <w:pStyle w:val="aff"/>
        <w:spacing w:line="216" w:lineRule="auto"/>
        <w:ind w:right="293" w:firstLine="720"/>
        <w:jc w:val="both"/>
        <w:rPr>
          <w:rFonts w:ascii="Verdana" w:hAnsi="Verdana"/>
        </w:rPr>
      </w:pPr>
      <w:r>
        <w:rPr>
          <w:rFonts w:ascii="Verdana" w:hAnsi="Verdana"/>
        </w:rPr>
        <w:t>Покупатель обязуется согласовать с Продавцом в письменном виде или заблаговременно уведомить Продавца о месте, дате и времени совершения действия по такой государственной регистрации.</w:t>
      </w:r>
    </w:p>
    <w:p w14:paraId="05ADF26C" w14:textId="1FBCAFB7" w:rsidR="00A701C7" w:rsidRDefault="00CE7990">
      <w:pPr>
        <w:pStyle w:val="aff0"/>
        <w:numPr>
          <w:ilvl w:val="0"/>
          <w:numId w:val="2"/>
        </w:numPr>
        <w:tabs>
          <w:tab w:val="left" w:pos="914"/>
        </w:tabs>
        <w:spacing w:line="216" w:lineRule="auto"/>
        <w:ind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 xml:space="preserve">Сведения о наличии или об отсутствии обременений в отношении имущества, в том числе публичного сервитута: ипотека </w:t>
      </w:r>
      <w:r w:rsidRPr="00CE7990">
        <w:rPr>
          <w:rFonts w:ascii="Verdana" w:hAnsi="Verdana"/>
          <w:sz w:val="16"/>
        </w:rPr>
        <w:t>в пользу ПАО «Сбербанк».</w:t>
      </w:r>
    </w:p>
    <w:p w14:paraId="7D39BEEB" w14:textId="77777777" w:rsidR="00A701C7" w:rsidRDefault="00CE7990">
      <w:pPr>
        <w:pStyle w:val="aff0"/>
        <w:numPr>
          <w:ilvl w:val="0"/>
          <w:numId w:val="2"/>
        </w:numPr>
        <w:tabs>
          <w:tab w:val="left" w:pos="905"/>
        </w:tabs>
        <w:spacing w:line="216" w:lineRule="auto"/>
        <w:ind w:right="288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нарушения Победителем/единственным участником торгов обязательств по оплате Имущества, включенного в Лот, итоги торгов аннулируются, о чем Продавцом составляется протокол и опубликовывается соответствующее сообщение в ЕФРСБ. В таком случае Договор купли-продажи считается незаключенным/расторгнутым с даты принятия Протокола, и все обязательства сторон по нему прекращаются, а Продавец освобождается от любого исполнения своих обязательств.</w:t>
      </w:r>
    </w:p>
    <w:p w14:paraId="2B5E4B96" w14:textId="77777777" w:rsidR="00A701C7" w:rsidRDefault="00CE7990">
      <w:pPr>
        <w:pStyle w:val="aff"/>
        <w:spacing w:line="216" w:lineRule="auto"/>
        <w:ind w:right="289" w:firstLine="720"/>
        <w:jc w:val="both"/>
        <w:rPr>
          <w:rFonts w:ascii="Verdana" w:hAnsi="Verdana"/>
        </w:rPr>
      </w:pPr>
      <w:r>
        <w:rPr>
          <w:rFonts w:ascii="Verdana" w:hAnsi="Verdana"/>
        </w:rPr>
        <w:t>Продавец извещает Победителя/единственного участника торгов об аннулировании результатов торгов и о расторжении Договора купли-продажи посредством электронной почты. При этом дополнительного соглашения сторон о расторжении Договора купли-продажи не требуется. Продажа имущества считается возобновленной на тех же условиях, которые существовали на дату определения победителя торгов, о чем финансовым управляющим опубликовывается соответствующее сообщение в ЕФРСБ.</w:t>
      </w:r>
    </w:p>
    <w:p w14:paraId="5B868A0A" w14:textId="77777777" w:rsidR="00A701C7" w:rsidRDefault="00CE7990">
      <w:pPr>
        <w:pStyle w:val="aff0"/>
        <w:numPr>
          <w:ilvl w:val="0"/>
          <w:numId w:val="2"/>
        </w:numPr>
        <w:tabs>
          <w:tab w:val="left" w:pos="917"/>
        </w:tabs>
        <w:spacing w:line="216" w:lineRule="auto"/>
        <w:ind w:right="295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В случае неисполнения Сторонами обязательств, установленных настоящим договором, Стороны несут</w:t>
      </w:r>
      <w:r>
        <w:rPr>
          <w:rFonts w:ascii="Verdana" w:hAnsi="Verdana"/>
          <w:spacing w:val="40"/>
          <w:sz w:val="16"/>
        </w:rPr>
        <w:t xml:space="preserve"> </w:t>
      </w:r>
      <w:r>
        <w:rPr>
          <w:rFonts w:ascii="Verdana" w:hAnsi="Verdana"/>
          <w:sz w:val="16"/>
        </w:rPr>
        <w:t>ответственность в соответствии с действующим законодательством. Имущество возврату не подлежит.</w:t>
      </w:r>
    </w:p>
    <w:p w14:paraId="536A8596" w14:textId="77777777" w:rsidR="00A701C7" w:rsidRDefault="00CE7990">
      <w:pPr>
        <w:pStyle w:val="aff0"/>
        <w:numPr>
          <w:ilvl w:val="0"/>
          <w:numId w:val="2"/>
        </w:numPr>
        <w:tabs>
          <w:tab w:val="left" w:pos="922"/>
        </w:tabs>
        <w:spacing w:line="216" w:lineRule="auto"/>
        <w:ind w:right="297" w:firstLine="72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Настоящий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договор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составлен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4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(четырех)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экземплярах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вступает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в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силу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с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>момента</w:t>
      </w:r>
      <w:r>
        <w:rPr>
          <w:rFonts w:ascii="Verdana" w:hAnsi="Verdana"/>
          <w:spacing w:val="25"/>
          <w:sz w:val="16"/>
        </w:rPr>
        <w:t xml:space="preserve"> </w:t>
      </w:r>
      <w:r>
        <w:rPr>
          <w:rFonts w:ascii="Verdana" w:hAnsi="Verdana"/>
          <w:sz w:val="16"/>
        </w:rPr>
        <w:t>его</w:t>
      </w:r>
      <w:r>
        <w:rPr>
          <w:rFonts w:ascii="Verdana" w:hAnsi="Verdana"/>
          <w:spacing w:val="27"/>
          <w:sz w:val="16"/>
        </w:rPr>
        <w:t xml:space="preserve"> </w:t>
      </w:r>
      <w:r>
        <w:rPr>
          <w:rFonts w:ascii="Verdana" w:hAnsi="Verdana"/>
          <w:sz w:val="16"/>
        </w:rPr>
        <w:t xml:space="preserve">подписания </w:t>
      </w:r>
      <w:r>
        <w:rPr>
          <w:rFonts w:ascii="Verdana" w:hAnsi="Verdana"/>
          <w:spacing w:val="-2"/>
          <w:sz w:val="16"/>
        </w:rPr>
        <w:t>Сторонами.</w:t>
      </w:r>
    </w:p>
    <w:p w14:paraId="3893B12C" w14:textId="77777777" w:rsidR="00A701C7" w:rsidRDefault="00CE7990">
      <w:pPr>
        <w:pStyle w:val="aff0"/>
        <w:numPr>
          <w:ilvl w:val="0"/>
          <w:numId w:val="2"/>
        </w:numPr>
        <w:tabs>
          <w:tab w:val="left" w:pos="898"/>
        </w:tabs>
        <w:spacing w:line="211" w:lineRule="exact"/>
        <w:ind w:left="898" w:right="0"/>
        <w:rPr>
          <w:rFonts w:ascii="Verdana" w:hAnsi="Verdana"/>
          <w:sz w:val="16"/>
        </w:rPr>
      </w:pPr>
      <w:r>
        <w:rPr>
          <w:rFonts w:ascii="Verdana" w:hAnsi="Verdana"/>
          <w:sz w:val="16"/>
        </w:rPr>
        <w:t>Реквизиты</w:t>
      </w:r>
      <w:r>
        <w:rPr>
          <w:rFonts w:ascii="Verdana" w:hAnsi="Verdana"/>
          <w:spacing w:val="3"/>
          <w:sz w:val="16"/>
        </w:rPr>
        <w:t xml:space="preserve"> </w:t>
      </w:r>
      <w:r>
        <w:rPr>
          <w:rFonts w:ascii="Verdana" w:hAnsi="Verdana"/>
          <w:sz w:val="16"/>
        </w:rPr>
        <w:t>и</w:t>
      </w:r>
      <w:r>
        <w:rPr>
          <w:rFonts w:ascii="Verdana" w:hAnsi="Verdana"/>
          <w:spacing w:val="4"/>
          <w:sz w:val="16"/>
        </w:rPr>
        <w:t xml:space="preserve"> </w:t>
      </w:r>
      <w:r>
        <w:rPr>
          <w:rFonts w:ascii="Verdana" w:hAnsi="Verdana"/>
          <w:sz w:val="16"/>
        </w:rPr>
        <w:t>подписи</w:t>
      </w:r>
      <w:r>
        <w:rPr>
          <w:rFonts w:ascii="Verdana" w:hAnsi="Verdana"/>
          <w:spacing w:val="5"/>
          <w:sz w:val="16"/>
        </w:rPr>
        <w:t xml:space="preserve"> </w:t>
      </w:r>
      <w:r>
        <w:rPr>
          <w:rFonts w:ascii="Verdana" w:hAnsi="Verdana"/>
          <w:spacing w:val="-2"/>
          <w:sz w:val="16"/>
        </w:rPr>
        <w:t>сторон:</w:t>
      </w:r>
    </w:p>
    <w:p w14:paraId="1500AB1F" w14:textId="77777777" w:rsidR="008900F0" w:rsidRPr="008900F0" w:rsidRDefault="00CE7990" w:rsidP="008900F0">
      <w:pPr>
        <w:pStyle w:val="2"/>
        <w:spacing w:line="240" w:lineRule="auto"/>
        <w:ind w:firstLine="139"/>
        <w:rPr>
          <w:rFonts w:ascii="Verdana" w:hAnsi="Verdana"/>
        </w:rPr>
      </w:pPr>
      <w:r w:rsidRPr="008900F0">
        <w:rPr>
          <w:rFonts w:ascii="Verdana" w:hAnsi="Verdana"/>
        </w:rPr>
        <w:t>Продавец: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Финансовый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управляющий Степанов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7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55B17856" w14:textId="77777777" w:rsidR="008900F0" w:rsidRPr="008900F0" w:rsidRDefault="00CE7990" w:rsidP="008900F0">
      <w:pPr>
        <w:pStyle w:val="aff"/>
        <w:spacing w:before="191"/>
        <w:ind w:left="2263"/>
        <w:rPr>
          <w:rFonts w:ascii="Verdana" w:hAnsi="Verdana"/>
        </w:rPr>
      </w:pPr>
      <w:r w:rsidRPr="008900F0">
        <w:rPr>
          <w:rFonts w:ascii="Verdana" w:hAnsi="Verdana"/>
        </w:rPr>
        <w:t>Степанов</w:t>
      </w:r>
      <w:r w:rsidRPr="008900F0">
        <w:rPr>
          <w:rFonts w:ascii="Verdana" w:hAnsi="Verdana"/>
          <w:spacing w:val="-3"/>
        </w:rPr>
        <w:t xml:space="preserve"> </w:t>
      </w:r>
      <w:r w:rsidRPr="008900F0">
        <w:rPr>
          <w:rFonts w:ascii="Verdana" w:hAnsi="Verdana"/>
        </w:rPr>
        <w:t>Роман</w:t>
      </w:r>
      <w:r w:rsidRPr="008900F0">
        <w:rPr>
          <w:rFonts w:ascii="Verdana" w:hAnsi="Verdana"/>
          <w:spacing w:val="-4"/>
        </w:rPr>
        <w:t xml:space="preserve"> </w:t>
      </w:r>
      <w:r w:rsidRPr="008900F0">
        <w:rPr>
          <w:rFonts w:ascii="Verdana" w:hAnsi="Verdana"/>
          <w:spacing w:val="-2"/>
        </w:rPr>
        <w:t>Сергеевич</w:t>
      </w:r>
    </w:p>
    <w:p w14:paraId="14625E4D" w14:textId="77777777" w:rsidR="008900F0" w:rsidRPr="008900F0" w:rsidRDefault="00CE7990" w:rsidP="008900F0">
      <w:pPr>
        <w:spacing w:line="20" w:lineRule="exact"/>
        <w:ind w:left="140"/>
        <w:rPr>
          <w:rFonts w:ascii="Verdana" w:hAnsi="Verdana"/>
          <w:sz w:val="2"/>
        </w:rPr>
      </w:pPr>
      <w:r w:rsidRPr="008900F0">
        <w:rPr>
          <w:rFonts w:ascii="Verdana" w:hAnsi="Verdana"/>
          <w:noProof/>
          <w:sz w:val="2"/>
        </w:rPr>
        <mc:AlternateContent>
          <mc:Choice Requires="wpg">
            <w:drawing>
              <wp:inline distT="0" distB="0" distL="0" distR="0" wp14:anchorId="702B6219" wp14:editId="4B5F50E4">
                <wp:extent cx="1029969" cy="6350"/>
                <wp:effectExtent l="9525" t="0" r="0" b="3175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29969" cy="6350"/>
                          <a:chOff x="0" y="0"/>
                          <a:chExt cx="1029969" cy="635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2967"/>
                            <a:ext cx="102996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9969">
                                <a:moveTo>
                                  <a:pt x="0" y="0"/>
                                </a:moveTo>
                                <a:lnTo>
                                  <a:pt x="1029879" y="0"/>
                                </a:lnTo>
                              </a:path>
                            </a:pathLst>
                          </a:custGeom>
                          <a:ln w="59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6DFF1C8" id="Group 1" o:spid="_x0000_s1026" style="width:81.1pt;height:.5pt;mso-position-horizontal-relative:char;mso-position-vertical-relative:line" coordsize="10299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5+sYgIAAIUFAAAOAAAAZHJzL2Uyb0RvYy54bWykVEtvGjEQvlfqf7B8LwubBsKKJYfQoEpV&#10;GilUPRuv9yF5bXds2OXfd+x9QEjbQ8ph+ewZz+Obz17dt7UkRwG20iqls8mUEqG4zipVpPTH7vHT&#10;HSXWMZUxqZVI6UlYer/++GHVmETEutQyE0AwiLJJY1JaOmeSKLK8FDWzE22EQmOuoWYOl1BEGbAG&#10;o9cyiqfTedRoyAxoLqzF3U1npOsQP88Fd9/z3ApHZEqxNhe+EL57/43WK5YUwExZ8b4M9o4qalYp&#10;TDqG2jDHyAGqN6HqioO2OncTrutI53nFRegBu5lNr7rZgj6Y0EuRNIUZaUJqr3h6d1j+dHwGUmU4&#10;O0oUq3FEISuZeWoaUyTosQXzYp6h3yi6le+2zaH2/9gHaQOpp5FU0TrCcXM2jZfL+ZISjrb5zW3P&#10;OS9xMG8O8fLLv45FQ8rIVzYW0hgUjz3zY/+Pn5eSGRFot777np/4zE+nlrhjKPiM9NjEIlN/5SZe&#10;zhed5v5IzyxeBHrGPlnCD9ZthQ40s+M36zrFZgNi5YB4qwYIqHuveBkU7yhBxQMlqPh9l90w58/5&#10;Oj0kzXlOfq/WR7HTwequZoSlna1SXXr5Sd8tcNKDCNC380Dg06xXPQipEV82J5Wv4nZ58zlcJKtl&#10;lT1WUvoqLBT7BwnkyPw1Dj/fB0Z45WbAug2zZecXTL2bVOjtZdJNx6O9zk442gbvfkrtrwMDQYn8&#10;qlA8/qEYAAxgPwBw8kGH5yQQhDl37U8Ghvj0KXU42Sc9aIglw9B866NvX01XQ79ABQcU7jqiV4/J&#10;5Tp4nV/P9W8AAAD//wMAUEsDBBQABgAIAAAAIQC54kJ12gAAAAMBAAAPAAAAZHJzL2Rvd25yZXYu&#10;eG1sTI9Ba8JAEIXvhf6HZQRvdZNIpcRsRKTtSYRqofQ2ZsckmJ0N2TWJ/961l3oZ3vCG977JVqNp&#10;RE+dqy0riGcRCOLC6ppLBd+Hj5c3EM4ja2wsk4IrOVjlz08ZptoO/EX93pcihLBLUUHlfZtK6YqK&#10;DLqZbYmDd7KdQR/WrpS6wyGEm0YmUbSQBmsODRW2tKmoOO8vRsHngMN6Hr/32/Npc/09vO5+tjEp&#10;NZ2M6yUIT6P/P4Y7fkCHPDAd7YW1E42C8Ij/m3dvkSQgjkFEIPNMPrLnNwAAAP//AwBQSwECLQAU&#10;AAYACAAAACEAtoM4kv4AAADhAQAAEwAAAAAAAAAAAAAAAAAAAAAAW0NvbnRlbnRfVHlwZXNdLnht&#10;bFBLAQItABQABgAIAAAAIQA4/SH/1gAAAJQBAAALAAAAAAAAAAAAAAAAAC8BAABfcmVscy8ucmVs&#10;c1BLAQItABQABgAIAAAAIQCtV5+sYgIAAIUFAAAOAAAAAAAAAAAAAAAAAC4CAABkcnMvZTJvRG9j&#10;LnhtbFBLAQItABQABgAIAAAAIQC54kJ12gAAAAMBAAAPAAAAAAAAAAAAAAAAALwEAABkcnMvZG93&#10;bnJldi54bWxQSwUGAAAAAAQABADzAAAAwwUAAAAA&#10;">
                <v:shape id="Graphic 2" o:spid="_x0000_s1027" style="position:absolute;top:29;width:10299;height:13;visibility:visible;mso-wrap-style:square;v-text-anchor:top" coordsize="1029969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BwpvQAAANoAAAAPAAAAZHJzL2Rvd25yZXYueG1sRE9Ni8Iw&#10;EL0v+B/CCN7WVF1Eq2kRYcGbqEU8Ds3YFptJabJt/fdmQfD4eN/bdDC16Kh1lWUFs2kEgji3uuJC&#10;QXb5/V6BcB5ZY22ZFDzJQZqMvrYYa9vzibqzL0QIYRejgtL7JpbS5SUZdFPbEAfubluDPsC2kLrF&#10;PoSbWs6jaCkNVhwaSmxoX1L+OP+ZMOOWZXl2PZgT39b94oeO0XHolJqMh90GhKfBf8Rv90ErmMP/&#10;leAHmbwAAAD//wMAUEsBAi0AFAAGAAgAAAAhANvh9svuAAAAhQEAABMAAAAAAAAAAAAAAAAAAAAA&#10;AFtDb250ZW50X1R5cGVzXS54bWxQSwECLQAUAAYACAAAACEAWvQsW78AAAAVAQAACwAAAAAAAAAA&#10;AAAAAAAfAQAAX3JlbHMvLnJlbHNQSwECLQAUAAYACAAAACEA2DAcKb0AAADaAAAADwAAAAAAAAAA&#10;AAAAAAAHAgAAZHJzL2Rvd25yZXYueG1sUEsFBgAAAAADAAMAtwAAAPECAAAAAA==&#10;" path="m,l1029879,e" filled="f" strokeweight=".16483mm">
                  <v:path arrowok="t"/>
                </v:shape>
                <w10:anchorlock/>
              </v:group>
            </w:pict>
          </mc:Fallback>
        </mc:AlternateContent>
      </w:r>
    </w:p>
    <w:p w14:paraId="1CC86865" w14:textId="77777777" w:rsidR="008900F0" w:rsidRPr="008900F0" w:rsidRDefault="00CE7990" w:rsidP="008900F0">
      <w:pPr>
        <w:spacing w:before="174"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b/>
          <w:spacing w:val="-2"/>
          <w:sz w:val="16"/>
        </w:rPr>
        <w:t>Покупатель:</w:t>
      </w:r>
    </w:p>
    <w:p w14:paraId="4F59BBEA" w14:textId="77777777" w:rsidR="008900F0" w:rsidRPr="008900F0" w:rsidRDefault="00CE7990" w:rsidP="008900F0">
      <w:pPr>
        <w:tabs>
          <w:tab w:val="left" w:pos="1764"/>
        </w:tabs>
        <w:spacing w:line="193" w:lineRule="exact"/>
        <w:ind w:left="140"/>
        <w:rPr>
          <w:rFonts w:ascii="Verdana" w:hAnsi="Verdana"/>
          <w:b/>
          <w:sz w:val="16"/>
        </w:rPr>
      </w:pPr>
      <w:r w:rsidRPr="008900F0">
        <w:rPr>
          <w:rFonts w:ascii="Verdana" w:hAnsi="Verdana"/>
          <w:sz w:val="16"/>
          <w:u w:val="single"/>
        </w:rPr>
        <w:tab/>
      </w:r>
      <w:r w:rsidRPr="008900F0">
        <w:rPr>
          <w:rFonts w:ascii="Verdana" w:hAnsi="Verdana"/>
          <w:spacing w:val="-2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паспортные</w:t>
      </w:r>
      <w:r w:rsidRPr="008900F0">
        <w:rPr>
          <w:rFonts w:ascii="Verdana" w:hAnsi="Verdana"/>
          <w:b/>
          <w:spacing w:val="-6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данные</w:t>
      </w:r>
      <w:r w:rsidRPr="008900F0">
        <w:rPr>
          <w:rFonts w:ascii="Verdana" w:hAnsi="Verdana"/>
          <w:b/>
          <w:spacing w:val="-5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дата</w:t>
      </w:r>
      <w:r w:rsidRPr="008900F0">
        <w:rPr>
          <w:rFonts w:ascii="Verdana" w:hAnsi="Verdana"/>
          <w:b/>
          <w:spacing w:val="-1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место</w:t>
      </w:r>
      <w:r w:rsidRPr="008900F0">
        <w:rPr>
          <w:rFonts w:ascii="Verdana" w:hAnsi="Verdana"/>
          <w:b/>
          <w:spacing w:val="-3"/>
          <w:sz w:val="16"/>
        </w:rPr>
        <w:t xml:space="preserve"> </w:t>
      </w:r>
      <w:r w:rsidRPr="008900F0">
        <w:rPr>
          <w:rFonts w:ascii="Verdana" w:hAnsi="Verdana"/>
          <w:b/>
          <w:sz w:val="16"/>
        </w:rPr>
        <w:t>рождения</w:t>
      </w:r>
    </w:p>
    <w:p w14:paraId="408AD5F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93EB23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5484AF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16FBA4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64AB8A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B9B67C5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3E8966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CDEE334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DBF3069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AB102F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3CC6B65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440C01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316B169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8A0EEA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0F11B1E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CAA378D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921D40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1D0903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938C514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1ED4DDC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7D0B03D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C05DA4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79460AE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24DBE1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B81574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BFD6AF2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3FCBC4D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1D0AF8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DEA10C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7917FA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13D9E9D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29ED2A09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A726CF2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2CA32F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21115C8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47D3F0B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3E87B5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8D08A2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34FDF7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A3BC89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28B4144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7353A391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AB6F805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855CBE2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E7B5E70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3DE2D783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2729ADA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41AB6401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72846CA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0F3097B7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56390346" w14:textId="77777777" w:rsidR="008900F0" w:rsidRDefault="008900F0" w:rsidP="008900F0">
      <w:pPr>
        <w:tabs>
          <w:tab w:val="left" w:pos="1764"/>
        </w:tabs>
        <w:spacing w:line="193" w:lineRule="exact"/>
        <w:ind w:left="140"/>
        <w:rPr>
          <w:b/>
          <w:sz w:val="16"/>
        </w:rPr>
      </w:pPr>
    </w:p>
    <w:p w14:paraId="643F6C52" w14:textId="77777777" w:rsidR="00A701C7" w:rsidRDefault="00A701C7">
      <w:pPr>
        <w:pStyle w:val="aff"/>
        <w:ind w:left="0"/>
        <w:rPr>
          <w:b/>
          <w:sz w:val="2"/>
        </w:rPr>
      </w:pPr>
    </w:p>
    <w:sectPr w:rsidR="00A701C7">
      <w:pgSz w:w="11910" w:h="16840"/>
      <w:pgMar w:top="320" w:right="566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">
    <w:altName w:val="Calibri"/>
    <w:charset w:val="00"/>
    <w:family w:val="swiss"/>
    <w:pitch w:val="variable"/>
    <w:sig w:usb0="00000000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E7240B"/>
    <w:multiLevelType w:val="hybridMultilevel"/>
    <w:tmpl w:val="F260D14E"/>
    <w:lvl w:ilvl="0" w:tplc="FA50847E">
      <w:start w:val="1"/>
      <w:numFmt w:val="decimal"/>
      <w:lvlText w:val="%1."/>
      <w:lvlJc w:val="left"/>
      <w:pPr>
        <w:ind w:left="723" w:hanging="696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 w:tplc="7DEEA1D0">
      <w:numFmt w:val="bullet"/>
      <w:lvlText w:val="•"/>
      <w:lvlJc w:val="left"/>
      <w:pPr>
        <w:ind w:left="1612" w:hanging="696"/>
      </w:pPr>
      <w:rPr>
        <w:rFonts w:hint="default"/>
        <w:lang w:val="ru-RU" w:eastAsia="en-US" w:bidi="ar-SA"/>
      </w:rPr>
    </w:lvl>
    <w:lvl w:ilvl="2" w:tplc="4414186C">
      <w:numFmt w:val="bullet"/>
      <w:lvlText w:val="•"/>
      <w:lvlJc w:val="left"/>
      <w:pPr>
        <w:ind w:left="2504" w:hanging="696"/>
      </w:pPr>
      <w:rPr>
        <w:rFonts w:hint="default"/>
        <w:lang w:val="ru-RU" w:eastAsia="en-US" w:bidi="ar-SA"/>
      </w:rPr>
    </w:lvl>
    <w:lvl w:ilvl="3" w:tplc="4FE694DE">
      <w:numFmt w:val="bullet"/>
      <w:lvlText w:val="•"/>
      <w:lvlJc w:val="left"/>
      <w:pPr>
        <w:ind w:left="3396" w:hanging="696"/>
      </w:pPr>
      <w:rPr>
        <w:rFonts w:hint="default"/>
        <w:lang w:val="ru-RU" w:eastAsia="en-US" w:bidi="ar-SA"/>
      </w:rPr>
    </w:lvl>
    <w:lvl w:ilvl="4" w:tplc="7BDC2C88">
      <w:numFmt w:val="bullet"/>
      <w:lvlText w:val="•"/>
      <w:lvlJc w:val="left"/>
      <w:pPr>
        <w:ind w:left="4288" w:hanging="696"/>
      </w:pPr>
      <w:rPr>
        <w:rFonts w:hint="default"/>
        <w:lang w:val="ru-RU" w:eastAsia="en-US" w:bidi="ar-SA"/>
      </w:rPr>
    </w:lvl>
    <w:lvl w:ilvl="5" w:tplc="D3DC2854">
      <w:numFmt w:val="bullet"/>
      <w:lvlText w:val="•"/>
      <w:lvlJc w:val="left"/>
      <w:pPr>
        <w:ind w:left="5180" w:hanging="696"/>
      </w:pPr>
      <w:rPr>
        <w:rFonts w:hint="default"/>
        <w:lang w:val="ru-RU" w:eastAsia="en-US" w:bidi="ar-SA"/>
      </w:rPr>
    </w:lvl>
    <w:lvl w:ilvl="6" w:tplc="65249EE0">
      <w:numFmt w:val="bullet"/>
      <w:lvlText w:val="•"/>
      <w:lvlJc w:val="left"/>
      <w:pPr>
        <w:ind w:left="6072" w:hanging="696"/>
      </w:pPr>
      <w:rPr>
        <w:rFonts w:hint="default"/>
        <w:lang w:val="ru-RU" w:eastAsia="en-US" w:bidi="ar-SA"/>
      </w:rPr>
    </w:lvl>
    <w:lvl w:ilvl="7" w:tplc="A2449CE0">
      <w:numFmt w:val="bullet"/>
      <w:lvlText w:val="•"/>
      <w:lvlJc w:val="left"/>
      <w:pPr>
        <w:ind w:left="6964" w:hanging="696"/>
      </w:pPr>
      <w:rPr>
        <w:rFonts w:hint="default"/>
        <w:lang w:val="ru-RU" w:eastAsia="en-US" w:bidi="ar-SA"/>
      </w:rPr>
    </w:lvl>
    <w:lvl w:ilvl="8" w:tplc="A46428D4">
      <w:numFmt w:val="bullet"/>
      <w:lvlText w:val="•"/>
      <w:lvlJc w:val="left"/>
      <w:pPr>
        <w:ind w:left="7856" w:hanging="696"/>
      </w:pPr>
      <w:rPr>
        <w:rFonts w:hint="default"/>
        <w:lang w:val="ru-RU" w:eastAsia="en-US" w:bidi="ar-SA"/>
      </w:rPr>
    </w:lvl>
  </w:abstractNum>
  <w:abstractNum w:abstractNumId="1" w15:restartNumberingAfterBreak="0">
    <w:nsid w:val="65BA502A"/>
    <w:multiLevelType w:val="multilevel"/>
    <w:tmpl w:val="C5C6E1BA"/>
    <w:lvl w:ilvl="0">
      <w:start w:val="1"/>
      <w:numFmt w:val="decimal"/>
      <w:lvlText w:val="%1."/>
      <w:lvlJc w:val="left"/>
      <w:pPr>
        <w:ind w:left="3" w:hanging="175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" w:hanging="327"/>
      </w:pPr>
      <w:rPr>
        <w:rFonts w:ascii="Noto Sans" w:eastAsia="Noto Sans" w:hAnsi="Noto Sans" w:cs="Noto Sans" w:hint="default"/>
        <w:b w:val="0"/>
        <w:bCs w:val="0"/>
        <w:i w:val="0"/>
        <w:iCs w:val="0"/>
        <w:spacing w:val="-1"/>
        <w:w w:val="100"/>
        <w:sz w:val="16"/>
        <w:szCs w:val="16"/>
        <w:lang w:val="ru-RU" w:eastAsia="en-US" w:bidi="ar-SA"/>
      </w:rPr>
    </w:lvl>
    <w:lvl w:ilvl="2">
      <w:numFmt w:val="bullet"/>
      <w:lvlText w:val="•"/>
      <w:lvlJc w:val="left"/>
      <w:pPr>
        <w:ind w:left="1928" w:hanging="32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892" w:hanging="32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56" w:hanging="32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820" w:hanging="32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4" w:hanging="32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8" w:hanging="32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12" w:hanging="327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01C7"/>
    <w:rsid w:val="005A1D68"/>
    <w:rsid w:val="008900F0"/>
    <w:rsid w:val="008E0EBF"/>
    <w:rsid w:val="00A701C7"/>
    <w:rsid w:val="00CE7990"/>
    <w:rsid w:val="00EF4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184F"/>
  <w15:docId w15:val="{E3E2C203-6477-406C-9005-01FF388A5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00F0"/>
    <w:rPr>
      <w:rFonts w:ascii="Noto Sans" w:eastAsia="Noto Sans" w:hAnsi="Noto Sans" w:cs="Noto Sans"/>
      <w:lang w:val="ru-RU"/>
    </w:rPr>
  </w:style>
  <w:style w:type="paragraph" w:styleId="1">
    <w:name w:val="heading 1"/>
    <w:basedOn w:val="a"/>
    <w:link w:val="10"/>
    <w:uiPriority w:val="9"/>
    <w:qFormat/>
    <w:pPr>
      <w:ind w:left="1028" w:right="277"/>
      <w:jc w:val="center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"/>
    <w:unhideWhenUsed/>
    <w:qFormat/>
    <w:pPr>
      <w:spacing w:line="231" w:lineRule="exact"/>
      <w:ind w:left="3"/>
      <w:outlineLvl w:val="1"/>
    </w:pPr>
    <w:rPr>
      <w:b/>
      <w:bCs/>
      <w:sz w:val="16"/>
      <w:szCs w:val="1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ubtle Emphasis"/>
    <w:basedOn w:val="a0"/>
    <w:uiPriority w:val="19"/>
    <w:qFormat/>
    <w:rPr>
      <w:i/>
      <w:iCs/>
      <w:color w:val="808080" w:themeColor="text1" w:themeTint="7F"/>
    </w:rPr>
  </w:style>
  <w:style w:type="character" w:styleId="a9">
    <w:name w:val="Emphasis"/>
    <w:basedOn w:val="a0"/>
    <w:uiPriority w:val="20"/>
    <w:qFormat/>
    <w:rPr>
      <w:i/>
      <w:iCs/>
    </w:rPr>
  </w:style>
  <w:style w:type="character" w:styleId="aa">
    <w:name w:val="Intense Emphasis"/>
    <w:basedOn w:val="a0"/>
    <w:uiPriority w:val="21"/>
    <w:qFormat/>
    <w:rPr>
      <w:b/>
      <w:bCs/>
      <w:i/>
      <w:iCs/>
      <w:color w:val="4F81BD" w:themeColor="accent1"/>
    </w:rPr>
  </w:style>
  <w:style w:type="character" w:styleId="ab">
    <w:name w:val="Strong"/>
    <w:basedOn w:val="a0"/>
    <w:uiPriority w:val="22"/>
    <w:qFormat/>
    <w:rPr>
      <w:b/>
      <w:bCs/>
    </w:rPr>
  </w:style>
  <w:style w:type="paragraph" w:styleId="21">
    <w:name w:val="Quote"/>
    <w:basedOn w:val="a"/>
    <w:next w:val="a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Pr>
      <w:b/>
      <w:bCs/>
      <w:i/>
      <w:iCs/>
      <w:color w:val="4F81BD" w:themeColor="accent1"/>
    </w:rPr>
  </w:style>
  <w:style w:type="character" w:styleId="ae">
    <w:name w:val="Subtle Reference"/>
    <w:basedOn w:val="a0"/>
    <w:uiPriority w:val="31"/>
    <w:qFormat/>
    <w:rPr>
      <w:smallCaps/>
      <w:color w:val="C0504D" w:themeColor="accent2"/>
      <w:u w:val="single"/>
    </w:rPr>
  </w:style>
  <w:style w:type="character" w:styleId="af">
    <w:name w:val="Intense Reference"/>
    <w:basedOn w:val="a0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f0">
    <w:name w:val="Book Title"/>
    <w:basedOn w:val="a0"/>
    <w:uiPriority w:val="33"/>
    <w:qFormat/>
    <w:rPr>
      <w:b/>
      <w:bCs/>
      <w:smallCaps/>
      <w:spacing w:val="5"/>
    </w:rPr>
  </w:style>
  <w:style w:type="paragraph" w:styleId="af1">
    <w:name w:val="footnote text"/>
    <w:basedOn w:val="a"/>
    <w:link w:val="af2"/>
    <w:uiPriority w:val="99"/>
    <w:semiHidden/>
    <w:unhideWhenUsed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  <w:szCs w:val="20"/>
    </w:rPr>
  </w:style>
  <w:style w:type="character" w:customStyle="1" w:styleId="af5">
    <w:name w:val="Текст концевой сноски Знак"/>
    <w:basedOn w:val="a0"/>
    <w:link w:val="af4"/>
    <w:uiPriority w:val="99"/>
    <w:semiHidden/>
    <w:rPr>
      <w:sz w:val="20"/>
      <w:szCs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character" w:styleId="af7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8">
    <w:name w:val="Plain Text"/>
    <w:basedOn w:val="a"/>
    <w:link w:val="af9"/>
    <w:uiPriority w:val="99"/>
    <w:semiHidden/>
    <w:unhideWhenUsed/>
    <w:rPr>
      <w:rFonts w:ascii="Courier New" w:hAnsi="Courier New" w:cs="Courier New"/>
      <w:sz w:val="21"/>
      <w:szCs w:val="21"/>
    </w:rPr>
  </w:style>
  <w:style w:type="character" w:customStyle="1" w:styleId="af9">
    <w:name w:val="Текст Знак"/>
    <w:basedOn w:val="a0"/>
    <w:link w:val="af8"/>
    <w:uiPriority w:val="99"/>
    <w:rPr>
      <w:rFonts w:ascii="Courier New" w:hAnsi="Courier New" w:cs="Courier New"/>
      <w:sz w:val="21"/>
      <w:szCs w:val="21"/>
    </w:rPr>
  </w:style>
  <w:style w:type="paragraph" w:styleId="afa">
    <w:name w:val="header"/>
    <w:basedOn w:val="a"/>
    <w:link w:val="afb"/>
    <w:uiPriority w:val="99"/>
    <w:unhideWhenUsed/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afc">
    <w:name w:val="footer"/>
    <w:basedOn w:val="a"/>
    <w:link w:val="afd"/>
    <w:uiPriority w:val="99"/>
    <w:unhideWhenUsed/>
  </w:style>
  <w:style w:type="character" w:customStyle="1" w:styleId="afd">
    <w:name w:val="Нижний колонтитул Знак"/>
    <w:basedOn w:val="a0"/>
    <w:link w:val="afc"/>
    <w:uiPriority w:val="99"/>
  </w:style>
  <w:style w:type="paragraph" w:styleId="afe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">
    <w:name w:val="Body Text"/>
    <w:basedOn w:val="a"/>
    <w:uiPriority w:val="1"/>
    <w:qFormat/>
    <w:pPr>
      <w:ind w:left="3"/>
    </w:pPr>
    <w:rPr>
      <w:sz w:val="16"/>
      <w:szCs w:val="16"/>
    </w:rPr>
  </w:style>
  <w:style w:type="paragraph" w:styleId="aff0">
    <w:name w:val="List Paragraph"/>
    <w:basedOn w:val="a"/>
    <w:uiPriority w:val="1"/>
    <w:qFormat/>
    <w:pPr>
      <w:ind w:left="3" w:right="293" w:firstLine="72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78" w:lineRule="exact"/>
      <w:ind w:left="10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ankrot@au.spb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991</Words>
  <Characters>5650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 Антонова</dc:creator>
  <cp:lastModifiedBy>admin</cp:lastModifiedBy>
  <cp:revision>6</cp:revision>
  <dcterms:created xsi:type="dcterms:W3CDTF">2026-09-22T06:46:00Z</dcterms:created>
  <dcterms:modified xsi:type="dcterms:W3CDTF">2026-09-28T14:40:00Z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2026-09-16T00:00:00Z</vt:filetime>
  </property>
  <property fmtid="{D5CDD505-2E9C-101B-9397-08002B2CF9AE}" pid="4" name="Creator">
    <vt:lpwstr>Writer</vt:lpwstr>
  </property>
  <property fmtid="{D5CDD505-2E9C-101B-9397-08002B2CF9AE}" pid="5" name="LastSaved">
    <vt:filetime>2026-09-16T00:00:00Z</vt:filetime>
  </property>
  <property fmtid="{D5CDD505-2E9C-101B-9397-08002B2CF9AE}" pid="6" name="Producer">
    <vt:lpwstr>LibreOffice 25.2.3.2 (X86_64) / LibreOffice Community</vt:lpwstr>
  </property>
</Properties>
</file>