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ДОГОВОР О ЗАДАТКЕ № ____________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г. Москва						«____» ____________ 20___ года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Гражданин РФ Жолялетдинов Ильдар Тахирович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(дата рождения 12.04.1987, место рождения: гор. Москва, ИНН 772071404670, адрес регистрации: г. Москва, ул. Городецкая, д. 8, к. 1, кв. 593), в лице финансового управляющего Лисовского Станислава Сергеевича, действующего на основании решения Арбитражного суда города Москвы от 18.07.2025 по делу № А40-222575/24-81-424Ф, именуемый в дальнейшем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«Продавец»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с одной стороны, и ______________________________________________, именуемый(ое) в дальнейшем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«Покупатель»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в лице ______________________________, действующего на основании ____________________, с другой стороны, далее совместно именуемые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«Стороны»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заключили настоящий договор (далее —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«Договор»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) о нижеследующем: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Договор регулирует порядок и условия внесения задатка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Покупателем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на счет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Должника (Жолялетдинова И.Т.)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а также возврата задатка в случаях, предусмотренных настоящим Договором, в связи с проведением торгов в форме аукциона, открытых по составу участников, открытых по форме подачи предложений о цене, по продаже имущества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Жолялетдинова И.Т.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являющегося предметом залога АКБ «Енисей» (ПАО), в составе Лота № 1 (далее — Лот):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Лот № 1 — жилое помещение (таунхаус), площадь 130,1 кв.м, кадастровый номер 50:09:0070416:3004, адрес: Российская Федерация, Московская область, г.о. Химки, д. Николо-Черкизово, мкр Белый город, д. 77/10.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2. Начальная продажная цена Лота № 1 составляет 7 200 000 (Семь миллионов двести тысяч) рублей 00 копеек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(далее — торги).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Место проведения торгов: [ЗАПОЛНИТЬ: наименование оператора электронной площадки, ОГРН, ИНН] (далее — оператор электронной площадки, ОЭП, ЭП), по адресу в сети Интернет: [ЗАПОЛНИТЬ].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По Договору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обязуется перечислить на счет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Должника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денежную сумму, равную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20 % (двадцати процентам)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от начальной продажной цены Лота, что составляет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1 440 000 (Один миллион четыреста сорок тысяч) рублей 00 копеек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 Задаток должен быть зачислен в срок до окончания приема заявок на счет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Должника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указанный в п. 16.1 Договора. В назначении платежа указать: код торгов (на ЭТП) и номер лота, за участие в которых вносится задаток.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u w:val="single"/>
        </w:rPr>
        <w:t xml:space="preserve">При непоступлении задатка в указанный срок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обязанность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желающего принять участие в торгах, по внесению задатка считается невыполненной.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u w:val="single"/>
        </w:rPr>
        <w:t xml:space="preserve">Заявка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данного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u w:val="single"/>
        </w:rPr>
        <w:t xml:space="preserve">не будет допущена до торгов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Сумма задатка перечисляется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Покупателем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заблаговременно на счет, указанный в настоящем Договоре, но не позднее даты окончания приема заявок, определенной в сообщении о продаже имущества и указанной в п. 4 настоящего Договора, чтобы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 торгов (финансовый управляющий)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к дате формирования протокола об участниках торгов имел возможность установить поступивший задаток из банковской выписки по счету. Нахождение в момент окончания срока приема заявок суммы задатка на корреспондентских счетах банков будь то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Должника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или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Стороны признают в качестве существенного нарушения условий настоящего Договора о сроке внесения задатка. Поступление задатка на счет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Должника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по истечении установленного срока перечисления задатка по причине технических сбоев в банках, ввиду праздничных или выходных дней Стороны признают ненадлежащим исполнением обязательств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Покупателем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что влечет отказ в признании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участником торгов.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Сумма задатка, указанная в п. 4 Договора, перечисляется в счет предстоящей оплаты по договору купли-продажи в целях обеспечения исполнения договора купли-продажи, указанного в п. 6 Договора.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 Договор о задатке заключается в целях обеспечения участия в торгах по продаже имущества, принадлежащего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Жолялетдинову Ильдару Тахировичу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и являющегося предметом залога АКБ «Енисей» (ПАО), в составе Лота № 1, а также последующего заключения договора купли-продажи указанного Лота.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перечисляет полную сумму задатка в течение 2 (двух) банковских дней с момента подписания настоящего Договора, но не позднее даты окончания приема заявок, определенной в сообщении о продаже имущества, а также в п. 4 настоящего Договора.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 Если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будет признан победителем торгов или единственным участником в отношении имущества, выставленного на торги, сумма внесенного им задатка засчитывается в счет покупной цены приобретаемого имущества и перечисляется на специальный банковский счет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Должника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предназначенный для удовлетворения требований кредиторов за счет денежных средств, вырученных от реализации предмета залога.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 В случае отказа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от заключения договора купли-продажи или отказа (уклонения)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от исполнения условий договора купли-продажи, в том числе условий об оплате по договору купли-продажи, сумма задатка не возвращается и переходит в собственность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Продавца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 Сумма задатка, уплаченная в отношении имущества, по итогам проведения торгов, по которому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не признан победителем торгов, либо с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Покупателем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не заключен договор купли-продажи имущества по вине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Продавца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Финансовый управляющий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в течение 5 (пяти) рабочих дней со дня подведения итогов торгов и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u w:val="single"/>
        </w:rPr>
        <w:t xml:space="preserve">получения заявления от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на электронный адрес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Организатора торгов (финансового управляющего):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 gvsu197988@gmail.com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по форме, утвержденной сторонами (Приложение № 1 к Договору), возвращает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Покупателю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В таком же порядке сумма задатка возвращается и в случае, если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не был допущен к участию в торгах или торги были отменены.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вправе до даты окончания приема заявок на участие в торгах, определенной в сообщении о продаже имущества, отозвать зарегистрированную заявку путем письменного уведомления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Организатора торгов (финансового управляющего)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 В таком случае поступившая от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сумма задатка подлежит возврату в срок не позднее чем через 5 (пять) рабочих дней с даты получения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Организатором торгов (финансовым управляющим)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уведомления об отзыве заявки и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u w:val="single"/>
        </w:rPr>
        <w:t xml:space="preserve">заявления от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на электронный адрес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Организатора торгов (финансового управляющего)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 gvsu197988@gmail.com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по форме, утвержденной сторонами (Приложение № 1 к Договору).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 При отказе финансового управляющего от проведения торгов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Покупателю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возвращается внесенный задаток в срок не позднее чем 5 (пять) рабочих дней с даты такого отказа и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  <w:u w:val="single"/>
        </w:rPr>
        <w:t xml:space="preserve">получения заявления от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Покупателя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на электронный адрес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Организатора торгов (финансового управляющего)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 gvsu197988@gmail.com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по форме, утвержденной сторонами (Приложение № 1 к Договору).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 Заявитель обязан незамедлительно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информировать Организатора торгов (финансового управляющего) об изменении своих банковских реквизитов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 торгов (финансовый управляющий)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не отвечает за нарушение установленных настоящим Договором сроков возврата задатка в случае, если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своевременно не предоставил заявление на возврат задатка по форме Приложения № 1 на электронный адрес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Организатора торгов (финансового управляющего)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 gvsu197988@gmail.com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своевременно не информировал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Организатора торгов (финансового управляющего)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об изменении своих банковских реквизитов, а также если </w:t>
      </w: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Покупатель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 не полностью заполнил сведения о себе или указал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недостоверные сведения в п. 16.2 Договора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 в случаях, не противоречащих действующему законодательству РФ. Настоящее согласие действует бессрочно. Заявитель подтверждает, что ознакомлен с положениями Федерального закона от 27.07.2006 № 152-ФЗ «О персональных данных», права и обязанности в области защиты персональных данных ему известны.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15. Договор составлен в двух экземплярах, по одному экземпляру для каждой из Сторон. К отношениям Сторон применяются правила статей 380–381 Гражданского кодекса Российской Федерации, а также иные нормы действующего гражданского законодательства. Во всем ином, что не предусмотрено настоящим Договором, Стороны руководствуются действующим гражданским законодательством РФ.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16. Реквизиты и подписи Сторон: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  <w:u w:val="single"/>
        </w:rPr>
        <w:t xml:space="preserve">16.1. Финансовый управляющий Жолялетдинова И.Т. — Лисовский С.С.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Адрес для корреспонденции: 119435, г. Москва, Новодевичий пр-д, д. 2, кв. 101. Эл. почта: gvsu197988@gmail.com, тел. 89017041141.</w:t>
      </w:r>
    </w:p>
    <w:p>
      <w:pPr>
        <w:spacing w:after="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Реквизиты для перечисления задатка: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Получатель: ЖОЛЯЛЕТДИНОВ ИЛЬДАР ТАХИРОВИЧ, ИНН 772071404670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Счет получателя: 40817810450204752075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Банк получателя: ФИЛИАЛ "ЦЕНТРАЛЬНЫЙ" ПАО "СОВКОМБАНК" (БЕРДСК)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Корреспондентский счет: 30101810150040000763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БИК 045004763, ИНН банка 4401116480, КПП банка 544543001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Назначение платежа: задаток за участие в торгах, код торгов (на ЭТП) ____________, Лот № 1. НДС не облагается.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  <w:u w:val="single"/>
        </w:rPr>
        <w:t xml:space="preserve">16.2. ПОКУПАТЕЛЬ: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 (наименование юридического лица / Ф.И.О.)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Юридический адрес / адрес регистрации гражданина: ______________________________________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Почтовый адрес: ______________________________________________________________________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ИНН ____________________  ОГРН/ОГРНИП ____________________ (для юридического лица и ИП)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Паспортные данные: серия __________ № 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Выдан: ______________________________________________________________________________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Дата выдачи ____________________  код подразделения 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Реквизиты для возврата задатка: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Получатель: ____________________________________  ИНН получателя 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р/с ____________________  в ____________________________________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к/с ____________________  БИК 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Назначение платежа: ____________________________________________________________</w:t>
      </w:r>
    </w:p>
    <w:p>
      <w:pPr>
        <w:spacing w:after="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Тел.: ____________________  Эл. почта: ____________________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 О Д П И С И   С Т О Р О Н:</w:t>
      </w:r>
    </w:p>
    <w:tbl>
      <w:tblPr>
        <w:tblW w:type="dxa" w:w="94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4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Финансовый управляющий Жолялетдинова И.Т.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 / Лисовский С.С. /</w:t>
            </w:r>
          </w:p>
        </w:tc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4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Покупатель: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 / ______________ /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Приложение № 1</w:t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к Договору о задатке № ____________</w:t>
      </w:r>
    </w:p>
    <w:p>
      <w:pPr>
        <w:spacing w:after="24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от «____» ____________ 20___ г.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г. Москва						«____» ____________ 20___ года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Форма предоставления сведений для возврата / перечисления задатка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в соответствии с п. 10–13 Договора о задатке № ____________ от «____» ____________ 20___ г.</w:t>
      </w:r>
    </w:p>
    <w:tbl>
      <w:tblPr>
        <w:tblW w:type="dxa" w:w="94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auto" w:sz="4"/>
          <w:insideV w:val="single" w:color="auto" w:sz="4"/>
        </w:tblBorders>
      </w:tblPr>
      <w:tblGrid>
        <w:gridCol w:w="2800"/>
        <w:gridCol w:w="6600"/>
      </w:tblGrid>
      <w:tr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Сведения о торгах</w:t>
            </w:r>
          </w:p>
        </w:tc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Наименование должника, код торгов и номер лота, по которым осуществляется платеж</w:t>
            </w:r>
          </w:p>
        </w:tc>
      </w:tr>
      <w:tr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Получатель платежа</w:t>
            </w:r>
          </w:p>
        </w:tc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Для физического лица: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Фамилия, Имя, Отчество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ИНН получателя (не путать с ИНН банка)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Для юридического лица: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Фирменное наименование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ОГРН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ИНН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КПП</w:t>
            </w:r>
          </w:p>
        </w:tc>
      </w:tr>
      <w:tr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Сумма</w:t>
            </w:r>
          </w:p>
        </w:tc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Указать размер платежа в рублях</w:t>
            </w:r>
          </w:p>
        </w:tc>
      </w:tr>
      <w:tr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Банковские реквизиты</w:t>
            </w:r>
          </w:p>
        </w:tc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Банковские реквизиты получателя: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расчетный счет получателя;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наименование, БИК и корр. счет банка, в котором открыт счет получателя;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 особые отметки, в случае необходимости таковых для корректного зачисления денежных средств на счет получателя.</w:t>
            </w:r>
          </w:p>
        </w:tc>
      </w:tr>
      <w:tr>
        <w:tc>
          <w:tcPr>
            <w:tcW w:type="dxa" w:w="2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Назначение платежа</w:t>
            </w:r>
          </w:p>
        </w:tc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«Возврат задатка участнику торгов аукцион или публичное предложение № ____________ по продаже Лота № ____________»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или</w:t>
            </w:r>
          </w:p>
          <w:p>
            <w:pPr>
              <w:spacing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«Перечисление задатка победителя на специальный счет должника в счет оплаты за имущество, реализованное на торгах № ____________, согласно условиям торгов».</w:t>
            </w:r>
          </w:p>
        </w:tc>
      </w:tr>
    </w:tbl>
    <w:p>
      <w:pPr>
        <w:spacing w:before="240"/>
      </w:pP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 О Д П И С И   С Т О Р О Н:</w:t>
      </w:r>
    </w:p>
    <w:tbl>
      <w:tblPr>
        <w:tblW w:type="dxa" w:w="94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4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Финансовый управляющий Жолялетдинова И.Т.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 / Лисовский С.С. /</w:t>
            </w:r>
          </w:p>
        </w:tc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40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Покупатель:</w:t>
            </w:r>
          </w:p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_________________ / ______________ /</w:t>
            </w:r>
          </w:p>
        </w:tc>
      </w:tr>
    </w:tbl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2026-09-04T11:28:17.524Z</dcterms:created>
  <dcterms:modified xsi:type="dcterms:W3CDTF">2026-09-04T11:28:17.530Z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