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30A" w:rsidRPr="0075130A" w:rsidRDefault="0075130A" w:rsidP="0075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8387B" w:rsidRDefault="0075130A" w:rsidP="0078387B">
      <w:pPr>
        <w:pStyle w:val="1"/>
        <w:jc w:val="center"/>
        <w:rPr>
          <w:b/>
        </w:rPr>
      </w:pPr>
      <w:r w:rsidRPr="0075130A">
        <w:rPr>
          <w:rFonts w:ascii="TimesNewRomanPS-BoldMT" w:hAnsi="TimesNewRomanPS-BoldMT"/>
          <w:b/>
          <w:bCs/>
          <w:color w:val="000000"/>
        </w:rPr>
        <w:t xml:space="preserve">о порядке, об условиях и о сроках реализации имущества должника </w:t>
      </w:r>
      <w:proofErr w:type="spellStart"/>
      <w:r w:rsidR="0078387B">
        <w:rPr>
          <w:b/>
        </w:rPr>
        <w:t>Агаева</w:t>
      </w:r>
      <w:proofErr w:type="spellEnd"/>
      <w:r w:rsidR="0078387B">
        <w:rPr>
          <w:b/>
        </w:rPr>
        <w:t xml:space="preserve"> Лачина </w:t>
      </w:r>
      <w:proofErr w:type="spellStart"/>
      <w:r w:rsidR="0078387B">
        <w:rPr>
          <w:b/>
        </w:rPr>
        <w:t>Нураддин</w:t>
      </w:r>
      <w:proofErr w:type="spellEnd"/>
      <w:r w:rsidR="0078387B">
        <w:rPr>
          <w:b/>
        </w:rPr>
        <w:t xml:space="preserve"> </w:t>
      </w:r>
      <w:proofErr w:type="spellStart"/>
      <w:r w:rsidR="0078387B">
        <w:rPr>
          <w:b/>
        </w:rPr>
        <w:t>Оглы</w:t>
      </w:r>
      <w:proofErr w:type="spellEnd"/>
    </w:p>
    <w:p w:rsidR="0078387B" w:rsidRDefault="0078387B" w:rsidP="0078387B">
      <w:pPr>
        <w:pStyle w:val="1"/>
        <w:jc w:val="center"/>
        <w:rPr>
          <w:b/>
        </w:rPr>
      </w:pPr>
    </w:p>
    <w:p w:rsidR="0078387B" w:rsidRDefault="0078387B" w:rsidP="0078387B">
      <w:pPr>
        <w:pStyle w:val="1"/>
        <w:ind w:right="-1"/>
        <w:jc w:val="both"/>
      </w:pPr>
      <w:r>
        <w:t xml:space="preserve">(дата рождения: 29.02.1972, место рождения: с. </w:t>
      </w:r>
      <w:proofErr w:type="spellStart"/>
      <w:r>
        <w:t>Арабмехтибек</w:t>
      </w:r>
      <w:proofErr w:type="spellEnd"/>
      <w:r>
        <w:t xml:space="preserve"> </w:t>
      </w:r>
      <w:proofErr w:type="spellStart"/>
      <w:r>
        <w:t>Ахсуинского</w:t>
      </w:r>
      <w:proofErr w:type="spellEnd"/>
      <w:r>
        <w:t xml:space="preserve"> р-на Азербайджан, СНИЛС: 208-007-350 20, ИНН 746008528599, регистрация по месту жительства: 454030, Челябинская обл., г Челябинск, ул. Александра Шмакова, д. 40, кв. 49)</w:t>
      </w:r>
    </w:p>
    <w:p w:rsidR="00933D62" w:rsidRDefault="0075130A" w:rsidP="0078387B">
      <w:pPr>
        <w:spacing w:after="0" w:line="240" w:lineRule="auto"/>
        <w:ind w:hanging="426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75130A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5130A" w:rsidRDefault="0075130A" w:rsidP="0075130A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5130A" w:rsidRDefault="0075130A" w:rsidP="0075130A">
      <w:pPr>
        <w:ind w:hanging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130A">
        <w:rPr>
          <w:rFonts w:ascii="Times New Roman" w:hAnsi="Times New Roman" w:cs="Times New Roman"/>
          <w:color w:val="000000"/>
          <w:sz w:val="24"/>
          <w:szCs w:val="24"/>
        </w:rPr>
        <w:t>Сведения об имуществе, подлежащем реализации в соответствии с настоящим Положением: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095"/>
        <w:gridCol w:w="2835"/>
      </w:tblGrid>
      <w:tr w:rsidR="0075130A" w:rsidTr="0075130A">
        <w:trPr>
          <w:trHeight w:val="270"/>
        </w:trPr>
        <w:tc>
          <w:tcPr>
            <w:tcW w:w="993" w:type="dxa"/>
          </w:tcPr>
          <w:p w:rsidR="0075130A" w:rsidRPr="0075130A" w:rsidRDefault="0075130A" w:rsidP="0075130A">
            <w:pPr>
              <w:pBdr>
                <w:bar w:val="single" w:sz="4" w:color="auto"/>
              </w:pBdr>
              <w:ind w:hanging="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6095" w:type="dxa"/>
            <w:shd w:val="clear" w:color="auto" w:fill="auto"/>
          </w:tcPr>
          <w:p w:rsidR="0075130A" w:rsidRDefault="00751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характеристики имущества</w:t>
            </w:r>
          </w:p>
        </w:tc>
        <w:tc>
          <w:tcPr>
            <w:tcW w:w="2835" w:type="dxa"/>
            <w:shd w:val="clear" w:color="auto" w:fill="auto"/>
          </w:tcPr>
          <w:p w:rsidR="0075130A" w:rsidRDefault="00751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 продажи</w:t>
            </w:r>
          </w:p>
        </w:tc>
      </w:tr>
      <w:tr w:rsidR="0075130A" w:rsidTr="0075130A">
        <w:trPr>
          <w:trHeight w:val="173"/>
        </w:trPr>
        <w:tc>
          <w:tcPr>
            <w:tcW w:w="993" w:type="dxa"/>
          </w:tcPr>
          <w:p w:rsidR="0075130A" w:rsidRDefault="0078387B" w:rsidP="0078387B">
            <w:pPr>
              <w:pBdr>
                <w:bar w:val="single" w:sz="4" w:color="auto"/>
              </w:pBdr>
              <w:ind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78387B" w:rsidRPr="0078387B" w:rsidRDefault="0078387B" w:rsidP="007838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Грузовой автомобиль, марка: ГАЗ 33021 47402, модель: грузовой фургон, год изготовления: 2001</w:t>
            </w:r>
            <w:r w:rsidRPr="007838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цвет: Светло-бежевый, VIN: X8947402010AB9240, ПТС: 50ЕХ844360, г/н: Н269ЕВ174, изготовитель (страна): Россия, модель двигателя: отсутствует, тип двигателя: отсутствует, двигатель №: отсутствует, мощность двигателя, л. с. (кВт): отсутствует, рабочий объем двигателя, куб. см: отсутствует.</w:t>
            </w:r>
          </w:p>
          <w:p w:rsidR="0078387B" w:rsidRPr="0078387B" w:rsidRDefault="0078387B" w:rsidP="0078387B">
            <w:pPr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387B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  <w:t>Техническое состояние автомобиля:</w:t>
            </w:r>
          </w:p>
          <w:p w:rsidR="0078387B" w:rsidRDefault="0078387B" w:rsidP="007838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 проведении внешнего и внутреннего осмотра состояния установлено: Произведена замена двигателя, регистрация отсутствует.   Так же установлено газовое оборудование, регистрация отсутствует. Двигатель (снижение компрессии, ниже минимального уровня составляет 7,5; 7,9; 8,2; 8,7; Требуется капитальный ремонт. Рама – трещины в 2-х местах; КПП, кардан и задний мост в масляных потеках.</w:t>
            </w:r>
          </w:p>
          <w:p w:rsidR="0075130A" w:rsidRPr="0078387B" w:rsidRDefault="0078387B" w:rsidP="007838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OpenSans" w:eastAsia="SimSun" w:hAnsi="OpenSans"/>
                <w:color w:val="000000"/>
              </w:rPr>
              <w:t>Информации об участии в ДТП не найдено. Автомобиль находился у 2 владельцев по ПТС;</w:t>
            </w:r>
          </w:p>
        </w:tc>
        <w:tc>
          <w:tcPr>
            <w:tcW w:w="2835" w:type="dxa"/>
            <w:shd w:val="clear" w:color="auto" w:fill="auto"/>
          </w:tcPr>
          <w:p w:rsidR="0075130A" w:rsidRDefault="00751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116 000,00 рублей</w:t>
            </w:r>
          </w:p>
        </w:tc>
      </w:tr>
      <w:tr w:rsidR="0075130A" w:rsidTr="0075130A">
        <w:trPr>
          <w:trHeight w:val="173"/>
        </w:trPr>
        <w:tc>
          <w:tcPr>
            <w:tcW w:w="993" w:type="dxa"/>
          </w:tcPr>
          <w:p w:rsidR="0075130A" w:rsidRDefault="0078387B" w:rsidP="0078387B">
            <w:pPr>
              <w:pBdr>
                <w:bar w:val="single" w:sz="4" w:color="auto"/>
              </w:pBdr>
              <w:ind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Легковой автомобиль, марка: КИА ЦЕРАТО, модель: легковой, год изготовления: 2006</w:t>
            </w: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цвет: Серебристый, VIN: KNEFE223265216770, ПТС: 47ТР445305, г/н: М321УЕ174, изготовитель (страна): Южная Корея, мощность двигателя, л. с. (кВт): 142 л. с., рабочий объем двигателя, куб. см: 1975 куб/см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Техническое состояние автомобиля: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внешнего и внутреннего осмотра состояния установлено: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работает не устойчиво, пропуски зажигания (диагностика 2 и 4 цилиндр), дымит сизым дымом, стук со стороны КШМ, на холостых оборотах горит давление масла.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всему периметру автомобиля ржавчина. 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 продольная под ДВС, лонжерон передний левый требуют замены.</w:t>
            </w:r>
          </w:p>
          <w:p w:rsidR="0078387B" w:rsidRPr="0078387B" w:rsidRDefault="0078387B" w:rsidP="0078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находился у 8 владельцев по ПТС; 1 раз </w:t>
            </w:r>
            <w:r w:rsidRPr="00783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 был в ДТП (столкновение)</w:t>
            </w:r>
          </w:p>
          <w:p w:rsidR="0075130A" w:rsidRDefault="00751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5130A" w:rsidRDefault="00751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87B" w:rsidRDefault="00783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158 000,00 рублей</w:t>
            </w:r>
          </w:p>
        </w:tc>
      </w:tr>
    </w:tbl>
    <w:p w:rsidR="00A97729" w:rsidRDefault="00A97729" w:rsidP="0075130A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30A" w:rsidRPr="0075130A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имуществом производится по месту нахождения имущества (Российская Федерация, Челябинская область, г Челябинск, </w:t>
      </w:r>
      <w:r w:rsid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Воровского, д.1</w:t>
      </w:r>
      <w:r w:rsidR="00217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End"/>
      <w:r w:rsid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пом.3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момента публикации сообщения о продаже имущества и до окончания приема заявок, по предварительному согласованию по телефону: 890</w:t>
      </w:r>
      <w:r w:rsidR="00217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4 309 4984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130A" w:rsidRPr="0075130A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Организатор торгов: Финансовый управляющий </w:t>
      </w:r>
      <w:proofErr w:type="spellStart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Агаева</w:t>
      </w:r>
      <w:proofErr w:type="spellEnd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Лачина </w:t>
      </w:r>
      <w:proofErr w:type="spellStart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Нураддин</w:t>
      </w:r>
      <w:proofErr w:type="spellEnd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Оглы</w:t>
      </w:r>
      <w:proofErr w:type="spellEnd"/>
      <w:r w:rsidR="0078387B" w:rsidRP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Христоев</w:t>
      </w:r>
      <w:proofErr w:type="spellEnd"/>
      <w:r w:rsidR="00783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Дмитрий Геннадьевич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действующий на основании </w:t>
      </w:r>
      <w:r w:rsidR="00217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="002174C8" w:rsidRPr="00217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Арбитражного суда Челябинской области от 21.05.2024 г. (резолютивная часть объявлена 21.05.2024 г.) по делу № А76-2991/2024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130A" w:rsidRPr="0075130A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Торги по продаже имущества должника осуществляются на открытых торгах в </w:t>
      </w:r>
      <w:r w:rsidR="00A97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аукциона с открытой формой подачи предложения по цене приобретения, организовываются и проводятся организатором торгов в соответствии с положениями Федерального закона от 26.10.2002 г. № 127-ФЗ «О несостоятельности (банкротстве)», Гражданского кодекса РФ, настоящего Положения. </w:t>
      </w:r>
    </w:p>
    <w:p w:rsidR="00A97729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Торги проводятся в электронной форме с использованием одной из нижеперечисленных электронных торговых площадок (по выбору организатора торгов): </w:t>
      </w:r>
    </w:p>
    <w:p w:rsidR="00D85A81" w:rsidRPr="007B2A08" w:rsidRDefault="00D85A81" w:rsidP="007B2A08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85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кционерное общество</w:t>
      </w:r>
      <w:r w:rsidRPr="00D85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85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дистанционных торгов</w:t>
      </w:r>
      <w:r w:rsidRPr="007B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B2A08" w:rsidRPr="007B2A0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368DE" w:rsidRPr="007B2A08">
        <w:rPr>
          <w:rFonts w:ascii="Times New Roman" w:hAnsi="Times New Roman" w:cs="Times New Roman"/>
          <w:color w:val="333333"/>
          <w:sz w:val="24"/>
          <w:szCs w:val="24"/>
        </w:rPr>
        <w:t>(https://cdtrf.ru</w:t>
      </w:r>
      <w:r w:rsidR="007B2A08" w:rsidRPr="007B2A08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75130A" w:rsidRPr="0075130A" w:rsidRDefault="008368DE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Закрытое акционерное общество</w:t>
      </w:r>
      <w:r w:rsidR="0075130A"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36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Уральска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электронная торговая площадка»</w:t>
      </w:r>
      <w:r w:rsidRPr="00836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130A"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(https://</w:t>
      </w:r>
      <w:r w:rsidRPr="00836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etpu.ru</w:t>
      </w:r>
      <w:r w:rsidR="0075130A"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r w:rsidR="0075130A" w:rsidRPr="0075130A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</w:p>
    <w:p w:rsidR="0075130A" w:rsidRPr="0075130A" w:rsidRDefault="0075130A" w:rsidP="00A9772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 «</w:t>
      </w:r>
      <w:r w:rsidR="000C7A2C" w:rsidRPr="000C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системы Поволжья</w:t>
      </w:r>
      <w:r w:rsidR="000C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(https://</w:t>
      </w:r>
      <w:r w:rsidR="000C7A2C" w:rsidRPr="000C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el-torg.com</w:t>
      </w:r>
      <w:r w:rsidR="000C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0" w:name="_GoBack"/>
      <w:bookmarkEnd w:id="0"/>
    </w:p>
    <w:p w:rsidR="0075130A" w:rsidRPr="0075130A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Дата, место и время проведения торгов, осуществления иных действий по их организации и проведению, определяются организатором торгов. Шаг аукциона – 5 % от начальной цены лота. </w:t>
      </w:r>
    </w:p>
    <w:p w:rsidR="0075130A" w:rsidRPr="0075130A" w:rsidRDefault="00A97729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75130A"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о продаже имущества должника размещается в сети Интернет на сайте www.fedresurs.ru. </w:t>
      </w:r>
    </w:p>
    <w:p w:rsidR="0075130A" w:rsidRPr="0075130A" w:rsidRDefault="0075130A" w:rsidP="00A9772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Продолжительность приема заявок (предложений) на участие в торгах должна быть не менее чем двадцать пять рабочих дней. </w:t>
      </w:r>
    </w:p>
    <w:p w:rsidR="0075130A" w:rsidRPr="0075130A" w:rsidRDefault="0075130A" w:rsidP="00A9772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 участию в торгах допускаются заявители, представившие заявки на участие в торгах и прилагаемые к ним документы, которые соответст</w:t>
      </w:r>
      <w:r w:rsidR="00A97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вуют требованиям, установленным 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26.10.2002 № 127-ФЗ «О несостоятельности (банкротстве)», настоящим Положением и указанным в сообщении о проведении торгов, а также внесшие задаток не позднее даты окончания приема заявок. </w:t>
      </w:r>
    </w:p>
    <w:p w:rsidR="00814B6A" w:rsidRDefault="0075130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Заявка на участие в торгах должна соответствовать требованиям, установленным Федеральным законом от 26.10.2002 № 127-ФЗ «О нес</w:t>
      </w:r>
      <w:r w:rsid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остоятельности (банкротстве)» и </w:t>
      </w:r>
      <w:r w:rsidRPr="00751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 в сообщении о проведении торгов, и оформляется в форме электронного документа, а также документа, оформляемого произвольно в письменной форме на русском языке и выражающего намерение претендента принять участие в торгах на условиях, установленных</w:t>
      </w:r>
      <w:r w:rsid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B6A"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Положением, а также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фамилия, имя, отчество, паспортные данные, сведения о месте жительства заявителя (для физического лица);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контактного телефона, адрес электронной почты заявителя.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саморегулируемой организации арбитражных управляющих, членом или руководителем которой является финансовый управляющий.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 на участие в торгах должна быть подписана электронной подписью заявителя. </w:t>
      </w:r>
    </w:p>
    <w:p w:rsidR="00814B6A" w:rsidRP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Документы, прилагаемые к заявке, представляются в форме электронных документов, подписанных электронной цифровой подписью заявителя.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Прием заявок производится в сроки, указанные в сообщении о продаже имущества. Заявки подписываются претендентом (должностным лицом – руководителем претендента) либо </w:t>
      </w: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представителем претендента, действующим на основании доверенности, оригинал которой прилагается к заявке. В доверенности должны быть специально оговорены права представителя на совершение действий в связи с участием в торгах.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До даты окончания приема заявок на участие в торгах претендент имеет право отозвать зарегистрированную заявку путем письменного уведомления финансового управляющего. В таком случае поступившая от претендента сумма задатка и документы подлежат возврату претенденту в срок не позднее, чем через 5 (пять) рабочих дней с даты получения финансовым управляющим уведомления об отзыве заявки. </w:t>
      </w:r>
    </w:p>
    <w:p w:rsidR="00814B6A" w:rsidRDefault="00814B6A" w:rsidP="00814B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Задаток для участия в торгах устанавливается в размере 5 % от начальной цены продажи имущества. Порядок и сроки перечисления задатка определяются сообщением о продаже имущества и соглашением о задатке, заключаемым финансовым управляющим с претендентом. Документами, подтверждающими зачисление денежных средств (задатка) на расчетный счет должника, являются выписки со счета (оригиналы), заверенные оттиском печати банка, указанного в сообщении о продаже имущества. Риск несвоевременного зачисления суммы задатка несет претендент. </w:t>
      </w:r>
    </w:p>
    <w:p w:rsidR="00D825A3" w:rsidRDefault="00814B6A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торгов. </w:t>
      </w:r>
    </w:p>
    <w:p w:rsidR="00D825A3" w:rsidRDefault="00814B6A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Решение об отказе в допуске заявителя к участию в торгах принимается в случае, если: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14B6A"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 на участие в торгах не соответствует требованиям, установленным Федеральным законом и указанным в сообщении о проведении торгов;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14B6A"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представленные заявителем документы не соответствуют установленным к ним требованиям или недостоверны;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14B6A"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D825A3" w:rsidRDefault="00814B6A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Организатор торгов вправе отказаться от их проведения в любое время, но не позднее чем за три дня до даты его проведения. В случае отказа организатора от проведения торгов каждому претенденту возвращается внесенный им задаток в течение 5 (Пяти) рабочих дней с даты принятия решения об отказе от проведения торгов. В таком случае торги признаются несостоявшимся, о чем организатор торгов в тот же день составляет соответствующий протокол и направляет соответствующее уведомление претендентам, подавшим заявки.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Победителем аукциона признается участник, чье предложение содержит наиболее высокую цену за лот.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Результаты аукциона оформляются письменным решением организатора торгов (протоколом о результатах проведения торгов).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В случае признания торгов несостоявшимися и </w:t>
      </w:r>
      <w:proofErr w:type="spellStart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незаключения</w:t>
      </w:r>
      <w:proofErr w:type="spellEnd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купли- продажи с единственным участником торгов, а также в случае </w:t>
      </w:r>
      <w:proofErr w:type="spellStart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незаключения</w:t>
      </w:r>
      <w:proofErr w:type="spellEnd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купли- продажи имущества по результатам торгов финансовый управляющий принимает решение о проведении повторных торгов и об установлении начальной цены продажи имущества.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Повторные торги проводятся в порядке, установленном настоящим Положением, с учетом особенностей, установленных Федеральным законом от 26.10.2002 № 127-ФЗ «О несостоятельности (банкротстве)». Начальная цена продажи имущества должника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</w:r>
      <w:proofErr w:type="spellStart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незаключения</w:t>
      </w:r>
      <w:proofErr w:type="spellEnd"/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купли-продажи по результатам повторных торгов, продаваемое на торгах имущество должника подлежит продаже посредством публичного предложения.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Начальная цена продажи имущества должника посредством публичного предложения устанавливается в размере начальной цены, указанной в сообщении о продаже имущества должника на повторных торгах. Величина снижения начальной цены продажи имущества </w:t>
      </w: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должника – 15 % от начальной цены; срок, по истечении которого последовательно снижается указанная начальная цена – 5 календарных дней.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отсечения – 5 (пять) % от начальной цены продажи имущества на повторных торгах. Задаток для участия в торгах устанавливается в размере 5 % от цены продажи в соответствующем периоде. 22.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</w:p>
    <w:p w:rsid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С даты определения победителя торгов по продаже имущества должника посредством публичного предложения прием заявок прекращается. </w:t>
      </w:r>
    </w:p>
    <w:p w:rsidR="00D825A3" w:rsidRPr="00D825A3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Вопросы, неурегулированные настоящим Положением, разрешаются в соответствии с Федеральным законом от 26.10.2002 № 127-ФЗ «О несостоятельности </w:t>
      </w:r>
    </w:p>
    <w:p w:rsidR="00D825A3" w:rsidRPr="00814B6A" w:rsidRDefault="00D825A3" w:rsidP="00D825A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(банкротстве)».</w:t>
      </w:r>
    </w:p>
    <w:sectPr w:rsidR="00D825A3" w:rsidRPr="0081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0A"/>
    <w:rsid w:val="000C7A2C"/>
    <w:rsid w:val="002174C8"/>
    <w:rsid w:val="0075130A"/>
    <w:rsid w:val="0078387B"/>
    <w:rsid w:val="007B2A08"/>
    <w:rsid w:val="00814B6A"/>
    <w:rsid w:val="008368DE"/>
    <w:rsid w:val="00933D62"/>
    <w:rsid w:val="00A97729"/>
    <w:rsid w:val="00D825A3"/>
    <w:rsid w:val="00D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9ACB"/>
  <w15:chartTrackingRefBased/>
  <w15:docId w15:val="{3FF7746D-3A3D-4630-B506-1F715DB9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qFormat/>
    <w:rsid w:val="00783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9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</dc:creator>
  <cp:keywords/>
  <dc:description/>
  <cp:lastModifiedBy>ARBITR</cp:lastModifiedBy>
  <cp:revision>2</cp:revision>
  <dcterms:created xsi:type="dcterms:W3CDTF">2025-08-26T11:31:00Z</dcterms:created>
  <dcterms:modified xsi:type="dcterms:W3CDTF">2025-08-26T11:31:00Z</dcterms:modified>
</cp:coreProperties>
</file>