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0"/>
      </w:pPr>
      <w:r>
        <w:rPr>
          <w:lang w:val="ru-RU"/>
        </w:rPr>
        <w:t xml:space="preserve">ПРОТОКОЛ ОБ ОПРЕДЕЛЕНИИ УЧАСТНИКОВ ТОРГОВ № 67749-ОАОФ/1</w:t>
      </w:r>
      <w:r/>
    </w:p>
    <w:p>
      <w:r/>
      <w:r/>
    </w:p>
    <w:p>
      <w:r>
        <w:rPr>
          <w:lang w:val="ru-RU"/>
        </w:rPr>
        <w:t xml:space="preserve">18.08.2026 г.</w:t>
      </w:r>
      <w:r/>
    </w:p>
    <w:p>
      <w:r/>
      <w:r/>
    </w:p>
    <w:tbl>
      <w:tblPr>
        <w:tblStyle w:val="621"/>
        <w:tblLook w:val="04A0" w:firstRow="1" w:lastRow="0" w:firstColumn="1" w:lastColumn="0" w:noHBand="0" w:noVBand="1"/>
      </w:tblPr>
      <w:tblGrid>
        <w:gridCol w:w="4000"/>
        <w:gridCol w:w="6000"/>
      </w:tblGrid>
      <w:tr>
        <w:tblPrEx/>
        <w:trPr/>
        <w:tc>
          <w:tcPr>
            <w:gridSpan w:val="2"/>
            <w:tcW w:w="10000" w:type="dxa"/>
            <w:vAlign w:val="center"/>
            <w:textDirection w:val="lrTb"/>
            <w:noWrap w:val="false"/>
          </w:tcPr>
          <w:p>
            <w:r>
              <w:rPr>
                <w:lang w:val="ru-RU"/>
              </w:rPr>
              <w:t xml:space="preserve">Организатор торгов</w:t>
            </w:r>
            <w:r/>
          </w:p>
        </w:tc>
      </w:tr>
      <w:tr>
        <w:tblPrEx/>
        <w:trPr/>
        <w:tc>
          <w:tcPr>
            <w:tcW w:w="4000" w:type="dxa"/>
            <w:vAlign w:val="center"/>
            <w:textDirection w:val="lrTb"/>
            <w:noWrap w:val="false"/>
          </w:tcPr>
          <w:p>
            <w:r>
              <w:rPr>
                <w:lang w:val="ru-RU"/>
              </w:rPr>
              <w:t xml:space="preserve">ФИО:</w:t>
            </w:r>
            <w:r/>
          </w:p>
        </w:tc>
        <w:tc>
          <w:tcPr>
            <w:tcW w:w="6000" w:type="dxa"/>
            <w:vAlign w:val="center"/>
            <w:textDirection w:val="lrTb"/>
            <w:noWrap w:val="false"/>
          </w:tcPr>
          <w:p>
            <w:r>
              <w:rPr>
                <w:lang w:val="ru-RU"/>
              </w:rPr>
              <w:t xml:space="preserve">Газизова Наталья Андреевна</w:t>
            </w:r>
            <w:r/>
          </w:p>
        </w:tc>
      </w:tr>
      <w:tr>
        <w:tblPrEx/>
        <w:trPr/>
        <w:tc>
          <w:tcPr>
            <w:tcW w:w="4000" w:type="dxa"/>
            <w:vAlign w:val="center"/>
            <w:textDirection w:val="lrTb"/>
            <w:noWrap w:val="false"/>
          </w:tcPr>
          <w:p>
            <w:r>
              <w:rPr>
                <w:lang w:val="ru-RU"/>
              </w:rPr>
              <w:t xml:space="preserve">ИНН:</w:t>
            </w:r>
            <w:r/>
          </w:p>
        </w:tc>
        <w:tc>
          <w:tcPr>
            <w:tcW w:w="6000" w:type="dxa"/>
            <w:vAlign w:val="center"/>
            <w:textDirection w:val="lrTb"/>
            <w:noWrap w:val="false"/>
          </w:tcPr>
          <w:p>
            <w:r>
              <w:rPr>
                <w:lang w:val="en-US"/>
              </w:rPr>
              <w:t xml:space="preserve">290140912930</w:t>
            </w:r>
            <w:r/>
          </w:p>
        </w:tc>
      </w:tr>
      <w:tr>
        <w:tblPrEx/>
        <w:trPr/>
        <w:tc>
          <w:tcPr>
            <w:tcW w:w="4000" w:type="dxa"/>
            <w:vAlign w:val="center"/>
            <w:textDirection w:val="lrTb"/>
            <w:noWrap w:val="false"/>
          </w:tcPr>
          <w:p>
            <w:r>
              <w:rPr>
                <w:lang w:val="ru-RU"/>
              </w:rPr>
              <w:t xml:space="preserve">Телефон/факс:</w:t>
            </w:r>
            <w:r/>
          </w:p>
        </w:tc>
        <w:tc>
          <w:tcPr>
            <w:tcW w:w="6000" w:type="dxa"/>
            <w:vAlign w:val="center"/>
            <w:textDirection w:val="lrTb"/>
            <w:noWrap w:val="false"/>
          </w:tcPr>
          <w:p>
            <w:r>
              <w:rPr>
                <w:lang w:val="en-US"/>
              </w:rPr>
              <w:t xml:space="preserve">89600091050</w:t>
            </w:r>
            <w:r/>
          </w:p>
        </w:tc>
      </w:tr>
      <w:tr>
        <w:tblPrEx/>
        <w:trPr/>
        <w:tc>
          <w:tcPr>
            <w:gridSpan w:val="2"/>
            <w:tcW w:w="10000" w:type="dxa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gridSpan w:val="2"/>
            <w:tcW w:w="10000" w:type="dxa"/>
            <w:vAlign w:val="center"/>
            <w:textDirection w:val="lrTb"/>
            <w:noWrap w:val="false"/>
          </w:tcPr>
          <w:p>
            <w:r>
              <w:rPr>
                <w:lang w:val="ru-RU"/>
              </w:rPr>
              <w:t xml:space="preserve">Сведения о должнике</w:t>
            </w:r>
            <w:r/>
          </w:p>
        </w:tc>
      </w:tr>
      <w:tr>
        <w:tblPrEx/>
        <w:trPr/>
        <w:tc>
          <w:tcPr>
            <w:tcW w:w="4000" w:type="dxa"/>
            <w:vAlign w:val="center"/>
            <w:textDirection w:val="lrTb"/>
            <w:noWrap w:val="false"/>
          </w:tcPr>
          <w:p>
            <w:r>
              <w:rPr>
                <w:lang w:val="ru-RU"/>
              </w:rPr>
              <w:t xml:space="preserve">ФИО:</w:t>
            </w:r>
            <w:r/>
          </w:p>
        </w:tc>
        <w:tc>
          <w:tcPr>
            <w:tcW w:w="6000" w:type="dxa"/>
            <w:vAlign w:val="center"/>
            <w:textDirection w:val="lrTb"/>
            <w:noWrap w:val="false"/>
          </w:tcPr>
          <w:p>
            <w:r>
              <w:rPr>
                <w:lang w:val="ru-RU"/>
              </w:rPr>
              <w:t xml:space="preserve">Алимканова Сузанна Николаевна</w:t>
            </w:r>
            <w:r/>
          </w:p>
        </w:tc>
      </w:tr>
      <w:tr>
        <w:tblPrEx/>
        <w:trPr/>
        <w:tc>
          <w:tcPr>
            <w:tcW w:w="4000" w:type="dxa"/>
            <w:vAlign w:val="center"/>
            <w:textDirection w:val="lrTb"/>
            <w:noWrap w:val="false"/>
          </w:tcPr>
          <w:p>
            <w:r>
              <w:rPr>
                <w:lang w:val="ru-RU"/>
              </w:rPr>
              <w:t xml:space="preserve">ИНН:</w:t>
            </w:r>
            <w:r/>
          </w:p>
        </w:tc>
        <w:tc>
          <w:tcPr>
            <w:tcW w:w="6000" w:type="dxa"/>
            <w:vAlign w:val="center"/>
            <w:textDirection w:val="lrTb"/>
            <w:noWrap w:val="false"/>
          </w:tcPr>
          <w:p>
            <w:r>
              <w:rPr>
                <w:lang w:val="en-US"/>
              </w:rPr>
              <w:t xml:space="preserve">040100545885</w:t>
            </w:r>
            <w:r/>
          </w:p>
        </w:tc>
      </w:tr>
      <w:tr>
        <w:tblPrEx/>
        <w:trPr/>
        <w:tc>
          <w:tcPr>
            <w:tcW w:w="4000" w:type="dxa"/>
            <w:vAlign w:val="center"/>
            <w:textDirection w:val="lrTb"/>
            <w:noWrap w:val="false"/>
          </w:tcPr>
          <w:p>
            <w:r>
              <w:rPr>
                <w:lang w:val="ru-RU"/>
              </w:rPr>
              <w:t xml:space="preserve">Адрес:</w:t>
            </w:r>
            <w:r/>
          </w:p>
        </w:tc>
        <w:tc>
          <w:tcPr>
            <w:tcW w:w="6000" w:type="dxa"/>
            <w:vAlign w:val="center"/>
            <w:textDirection w:val="lrTb"/>
            <w:noWrap w:val="false"/>
          </w:tcPr>
          <w:p>
            <w:r>
              <w:rPr>
                <w:lang w:val="ru-RU"/>
              </w:rPr>
              <w:t xml:space="preserve">649780, Республика Алтай, Кош-Агачский район, с. Кош-Агач, ул. Набережная, д. 11</w:t>
            </w:r>
            <w:r/>
          </w:p>
        </w:tc>
      </w:tr>
      <w:tr>
        <w:tblPrEx/>
        <w:trPr/>
        <w:tc>
          <w:tcPr>
            <w:tcW w:w="4000" w:type="dxa"/>
            <w:vAlign w:val="center"/>
            <w:textDirection w:val="lrTb"/>
            <w:noWrap w:val="false"/>
          </w:tcPr>
          <w:p>
            <w:r>
              <w:rPr>
                <w:lang w:val="ru-RU"/>
              </w:rPr>
              <w:t xml:space="preserve">Номер дела:</w:t>
            </w:r>
            <w:r/>
          </w:p>
        </w:tc>
        <w:tc>
          <w:tcPr>
            <w:tcW w:w="6000" w:type="dxa"/>
            <w:vAlign w:val="center"/>
            <w:textDirection w:val="lrTb"/>
            <w:noWrap w:val="false"/>
          </w:tcPr>
          <w:p>
            <w:r>
              <w:rPr>
                <w:lang w:val="ru-RU"/>
              </w:rPr>
              <w:t xml:space="preserve">А02-289/2025</w:t>
            </w:r>
            <w:r/>
          </w:p>
        </w:tc>
      </w:tr>
      <w:tr>
        <w:tblPrEx/>
        <w:trPr/>
        <w:tc>
          <w:tcPr>
            <w:gridSpan w:val="2"/>
            <w:tcW w:w="10000" w:type="dxa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gridSpan w:val="2"/>
            <w:tcW w:w="10000" w:type="dxa"/>
            <w:vAlign w:val="center"/>
            <w:textDirection w:val="lrTb"/>
            <w:noWrap w:val="false"/>
          </w:tcPr>
          <w:p>
            <w:r>
              <w:rPr>
                <w:lang w:val="ru-RU"/>
              </w:rPr>
              <w:t xml:space="preserve">Информация о торгах и лоте</w:t>
            </w:r>
            <w:r/>
          </w:p>
        </w:tc>
      </w:tr>
      <w:tr>
        <w:tblPrEx/>
        <w:trPr/>
        <w:tc>
          <w:tcPr>
            <w:tcW w:w="4000" w:type="dxa"/>
            <w:vAlign w:val="center"/>
            <w:textDirection w:val="lrTb"/>
            <w:noWrap w:val="false"/>
          </w:tcPr>
          <w:p>
            <w:r>
              <w:rPr>
                <w:lang w:val="ru-RU"/>
              </w:rPr>
              <w:t xml:space="preserve">Тип торгов:</w:t>
            </w:r>
            <w:r/>
          </w:p>
        </w:tc>
        <w:tc>
          <w:tcPr>
            <w:tcW w:w="6000" w:type="dxa"/>
            <w:vAlign w:val="center"/>
            <w:textDirection w:val="lrTb"/>
            <w:noWrap w:val="false"/>
          </w:tcPr>
          <w:p>
            <w:r>
              <w:rPr>
                <w:lang w:val="ru-RU"/>
              </w:rPr>
              <w:t xml:space="preserve">Аукцион с открытой формой представления цены</w:t>
            </w:r>
            <w:r/>
          </w:p>
        </w:tc>
      </w:tr>
      <w:tr>
        <w:tblPrEx/>
        <w:trPr/>
        <w:tc>
          <w:tcPr>
            <w:tcW w:w="4000" w:type="dxa"/>
            <w:vAlign w:val="center"/>
            <w:textDirection w:val="lrTb"/>
            <w:noWrap w:val="false"/>
          </w:tcPr>
          <w:p>
            <w:r>
              <w:rPr>
                <w:lang w:val="ru-RU"/>
              </w:rPr>
              <w:t xml:space="preserve">Код торгов:</w:t>
            </w:r>
            <w:r/>
          </w:p>
        </w:tc>
        <w:tc>
          <w:tcPr>
            <w:tcW w:w="6000" w:type="dxa"/>
            <w:vAlign w:val="center"/>
            <w:textDirection w:val="lrTb"/>
            <w:noWrap w:val="false"/>
          </w:tcPr>
          <w:p>
            <w:r>
              <w:rPr>
                <w:lang w:val="ru-RU"/>
              </w:rPr>
              <w:t xml:space="preserve">67749-ОАОФ</w:t>
            </w:r>
            <w:r/>
          </w:p>
        </w:tc>
      </w:tr>
      <w:tr>
        <w:tblPrEx/>
        <w:trPr/>
        <w:tc>
          <w:tcPr>
            <w:tcW w:w="4000" w:type="dxa"/>
            <w:vAlign w:val="center"/>
            <w:textDirection w:val="lrTb"/>
            <w:noWrap w:val="false"/>
          </w:tcPr>
          <w:p>
            <w:r>
              <w:rPr>
                <w:lang w:val="ru-RU"/>
              </w:rPr>
              <w:t xml:space="preserve">Дата начала приема заявок:</w:t>
            </w:r>
            <w:r/>
          </w:p>
        </w:tc>
        <w:tc>
          <w:tcPr>
            <w:tcW w:w="6000" w:type="dxa"/>
            <w:vAlign w:val="center"/>
            <w:textDirection w:val="lrTb"/>
            <w:noWrap w:val="false"/>
          </w:tcPr>
          <w:p>
            <w:r>
              <w:rPr>
                <w:lang w:val="en-US"/>
              </w:rPr>
              <w:t xml:space="preserve">10.07.2026 10:00:00</w:t>
            </w:r>
            <w:r/>
          </w:p>
        </w:tc>
      </w:tr>
      <w:tr>
        <w:tblPrEx/>
        <w:trPr/>
        <w:tc>
          <w:tcPr>
            <w:tcW w:w="4000" w:type="dxa"/>
            <w:vAlign w:val="center"/>
            <w:textDirection w:val="lrTb"/>
            <w:noWrap w:val="false"/>
          </w:tcPr>
          <w:p>
            <w:r>
              <w:rPr>
                <w:lang w:val="ru-RU"/>
              </w:rPr>
              <w:t xml:space="preserve">Дата окончания приема заявок:</w:t>
            </w:r>
            <w:r/>
          </w:p>
        </w:tc>
        <w:tc>
          <w:tcPr>
            <w:tcW w:w="6000" w:type="dxa"/>
            <w:vAlign w:val="center"/>
            <w:textDirection w:val="lrTb"/>
            <w:noWrap w:val="false"/>
          </w:tcPr>
          <w:p>
            <w:r>
              <w:rPr>
                <w:lang w:val="en-US"/>
              </w:rPr>
              <w:t xml:space="preserve">10.08.2026 23:59:00</w:t>
            </w:r>
            <w:r/>
          </w:p>
        </w:tc>
      </w:tr>
      <w:tr>
        <w:tblPrEx/>
        <w:trPr/>
        <w:tc>
          <w:tcPr>
            <w:tcW w:w="4000" w:type="dxa"/>
            <w:vAlign w:val="center"/>
            <w:textDirection w:val="lrTb"/>
            <w:noWrap w:val="false"/>
          </w:tcPr>
          <w:p>
            <w:r>
              <w:rPr>
                <w:lang w:val="ru-RU"/>
              </w:rPr>
              <w:t xml:space="preserve">Дата проведения:</w:t>
            </w:r>
            <w:r/>
          </w:p>
        </w:tc>
        <w:tc>
          <w:tcPr>
            <w:tcW w:w="6000" w:type="dxa"/>
            <w:vAlign w:val="center"/>
            <w:textDirection w:val="lrTb"/>
            <w:noWrap w:val="false"/>
          </w:tcPr>
          <w:p>
            <w:r>
              <w:rPr>
                <w:lang w:val="en-US"/>
              </w:rPr>
              <w:t xml:space="preserve">1</w:t>
            </w:r>
            <w:r>
              <w:rPr>
                <w:lang w:val="en-US"/>
              </w:rPr>
              <w:t xml:space="preserve">2</w:t>
            </w:r>
            <w:r>
              <w:rPr>
                <w:lang w:val="en-US"/>
              </w:rPr>
              <w:t xml:space="preserve">.08.2026 10:00:00</w:t>
            </w:r>
            <w:r/>
          </w:p>
        </w:tc>
      </w:tr>
      <w:tr>
        <w:tblPrEx/>
        <w:trPr/>
        <w:tc>
          <w:tcPr>
            <w:tcW w:w="4000" w:type="dxa"/>
            <w:vAlign w:val="center"/>
            <w:textDirection w:val="lrTb"/>
            <w:noWrap w:val="false"/>
          </w:tcPr>
          <w:p>
            <w:r>
              <w:rPr>
                <w:lang w:val="ru-RU"/>
              </w:rPr>
              <w:t xml:space="preserve">Номер лота:</w:t>
            </w:r>
            <w:r/>
          </w:p>
        </w:tc>
        <w:tc>
          <w:tcPr>
            <w:tcW w:w="6000" w:type="dxa"/>
            <w:vAlign w:val="center"/>
            <w:textDirection w:val="lrTb"/>
            <w:noWrap w:val="false"/>
          </w:tcPr>
          <w:p>
            <w:r>
              <w:rPr>
                <w:lang w:val="en-US"/>
              </w:rPr>
              <w:t xml:space="preserve">1</w:t>
            </w:r>
            <w:r/>
          </w:p>
        </w:tc>
      </w:tr>
      <w:tr>
        <w:tblPrEx/>
        <w:trPr/>
        <w:tc>
          <w:tcPr>
            <w:tcW w:w="4000" w:type="dxa"/>
            <w:vAlign w:val="center"/>
            <w:textDirection w:val="lrTb"/>
            <w:noWrap w:val="false"/>
          </w:tcPr>
          <w:p>
            <w:r>
              <w:rPr>
                <w:lang w:val="ru-RU"/>
              </w:rPr>
              <w:t xml:space="preserve">Наименование имущества:</w:t>
            </w:r>
            <w:r/>
          </w:p>
        </w:tc>
        <w:tc>
          <w:tcPr>
            <w:tcW w:w="6000" w:type="dxa"/>
            <w:vAlign w:val="center"/>
            <w:textDirection w:val="lrTb"/>
            <w:noWrap w:val="false"/>
          </w:tcPr>
          <w:p>
            <w:r>
              <w:rPr>
                <w:lang w:val="ru-RU"/>
              </w:rPr>
              <w:t xml:space="preserve">Лот 1: Вид объекта: Земе</w:t>
            </w:r>
            <w:r>
              <w:rPr>
                <w:lang w:val="ru-RU"/>
              </w:rPr>
              <w:t xml:space="preserve">льный участок.  Кадастровый номер: 04:10:030604:27.  Адрес: Республика Алтай, Кош-Агачский район, с. Кош-Агач, ул. Набережная, дом 1, квартира 2.  Площадь: 375 кв. м. (декларированная).  Категория земель: Земли населенных пунктов.  Вид права: Собственность</w:t>
            </w:r>
            <w:r/>
          </w:p>
        </w:tc>
      </w:tr>
      <w:tr>
        <w:tblPrEx/>
        <w:trPr/>
        <w:tc>
          <w:tcPr>
            <w:tcW w:w="4000" w:type="dxa"/>
            <w:vAlign w:val="center"/>
            <w:textDirection w:val="lrTb"/>
            <w:noWrap w:val="false"/>
          </w:tcPr>
          <w:p>
            <w:r>
              <w:rPr>
                <w:lang w:val="ru-RU"/>
              </w:rPr>
              <w:t xml:space="preserve">Сведения об имуществе:</w:t>
            </w:r>
            <w:r/>
          </w:p>
        </w:tc>
        <w:tc>
          <w:tcPr>
            <w:tcW w:w="6000" w:type="dxa"/>
            <w:vAlign w:val="center"/>
            <w:textDirection w:val="lrTb"/>
            <w:noWrap w:val="false"/>
          </w:tcPr>
          <w:p>
            <w:r>
              <w:rPr>
                <w:lang w:val="ru-RU"/>
              </w:rPr>
              <w:t xml:space="preserve">Лот 1:
Вид объекта: Земе</w:t>
            </w:r>
            <w:r>
              <w:rPr>
                <w:lang w:val="ru-RU"/>
              </w:rPr>
              <w:t xml:space="preserve">льный участок.
Кадастровый номер: 04:10:030604:27.
Адрес: Республика Алтай, Кош-Агачский район, с. Кош-Агач, ул. Набережная, дом 1, квартира 2.
Площадь: 375 кв. м. (декларированная).
Категория земель: Земли населенных пунктов.
Вид права: Собственность</w:t>
            </w:r>
            <w:r/>
          </w:p>
        </w:tc>
      </w:tr>
      <w:tr>
        <w:tblPrEx/>
        <w:trPr/>
        <w:tc>
          <w:tcPr>
            <w:tcW w:w="4000" w:type="dxa"/>
            <w:vAlign w:val="center"/>
            <w:textDirection w:val="lrTb"/>
            <w:noWrap w:val="false"/>
          </w:tcPr>
          <w:p>
            <w:r>
              <w:rPr>
                <w:lang w:val="ru-RU"/>
              </w:rPr>
              <w:t xml:space="preserve">Стартовая цена продажи имущества:</w:t>
            </w:r>
            <w:r/>
          </w:p>
        </w:tc>
        <w:tc>
          <w:tcPr>
            <w:tcW w:w="6000" w:type="dxa"/>
            <w:vAlign w:val="center"/>
            <w:textDirection w:val="lrTb"/>
            <w:noWrap w:val="false"/>
          </w:tcPr>
          <w:p>
            <w:r>
              <w:rPr>
                <w:lang w:val="en-US"/>
              </w:rPr>
              <w:t xml:space="preserve">23 962.00</w:t>
            </w:r>
            <w:r/>
          </w:p>
        </w:tc>
      </w:tr>
      <w:tr>
        <w:tblPrEx/>
        <w:trPr/>
        <w:tc>
          <w:tcPr>
            <w:tcW w:w="4000" w:type="dxa"/>
            <w:vAlign w:val="center"/>
            <w:textDirection w:val="lrTb"/>
            <w:noWrap w:val="false"/>
          </w:tcPr>
          <w:p>
            <w:r>
              <w:rPr>
                <w:lang w:val="ru-RU"/>
              </w:rPr>
              <w:t xml:space="preserve">Величина повышения начальной цены:</w:t>
            </w:r>
            <w:r/>
          </w:p>
        </w:tc>
        <w:tc>
          <w:tcPr>
            <w:tcW w:w="6000" w:type="dxa"/>
            <w:vAlign w:val="center"/>
            <w:textDirection w:val="lrTb"/>
            <w:noWrap w:val="false"/>
          </w:tcPr>
          <w:p>
            <w:r>
              <w:rPr>
                <w:lang w:val="en-US"/>
              </w:rPr>
              <w:t xml:space="preserve">2 396.20</w:t>
            </w:r>
            <w:r/>
          </w:p>
        </w:tc>
      </w:tr>
      <w:tr>
        <w:tblPrEx/>
        <w:trPr/>
        <w:tc>
          <w:tcPr>
            <w:tcW w:w="4000" w:type="dxa"/>
            <w:vAlign w:val="center"/>
            <w:textDirection w:val="lrTb"/>
            <w:noWrap w:val="false"/>
          </w:tcPr>
          <w:p>
            <w:r>
              <w:rPr>
                <w:lang w:val="ru-RU"/>
              </w:rPr>
              <w:t xml:space="preserve">Порядок и критерии определения победителя торгов:</w:t>
            </w:r>
            <w:r/>
          </w:p>
        </w:tc>
        <w:tc>
          <w:tcPr>
            <w:tcW w:w="6000" w:type="dxa"/>
            <w:vAlign w:val="center"/>
            <w:textDirection w:val="lrTb"/>
            <w:noWrap w:val="false"/>
          </w:tcPr>
          <w:p>
            <w:r>
              <w:rPr>
                <w:lang w:val="ru-RU"/>
              </w:rPr>
              <w:t xml:space="preserve">Победителем признается участник, предложивший максимальную цену.</w:t>
            </w:r>
            <w:r/>
          </w:p>
        </w:tc>
      </w:tr>
      <w:tr>
        <w:tblPrEx/>
        <w:trPr/>
        <w:tc>
          <w:tcPr>
            <w:gridSpan w:val="2"/>
            <w:tcW w:w="10000" w:type="dxa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gridSpan w:val="2"/>
            <w:tcW w:w="10000" w:type="dxa"/>
            <w:vAlign w:val="center"/>
            <w:textDirection w:val="lrTb"/>
            <w:noWrap w:val="false"/>
          </w:tcPr>
          <w:p>
            <w:r>
              <w:rPr>
                <w:lang w:val="ru-RU"/>
              </w:rPr>
              <w:t xml:space="preserve">Поданные заявки</w:t>
            </w:r>
            <w:r/>
          </w:p>
        </w:tc>
      </w:tr>
      <w:tr>
        <w:tblPrEx/>
        <w:trPr/>
        <w:tc>
          <w:tcPr>
            <w:gridSpan w:val="2"/>
            <w:tcW w:w="10000" w:type="dxa"/>
            <w:vAlign w:val="center"/>
            <w:textDirection w:val="lrTb"/>
            <w:noWrap w:val="false"/>
          </w:tcPr>
          <w:tbl>
            <w:tblPr>
              <w:tblStyle w:val="622"/>
              <w:tblLook w:val="04A0" w:firstRow="1" w:lastRow="0" w:firstColumn="1" w:lastColumn="0" w:noHBand="0" w:noVBand="1"/>
            </w:tblPr>
            <w:tblGrid>
              <w:gridCol w:w="4000"/>
              <w:gridCol w:w="4000"/>
              <w:gridCol w:w="4000"/>
              <w:gridCol w:w="4000"/>
            </w:tblGrid>
            <w:tr>
              <w:tblPrEx/>
              <w:trPr/>
              <w:tc>
                <w:tcPr>
                  <w:shd w:val="clear" w:color="auto" w:fill="cdd1da"/>
                  <w:tcBorders>
                    <w:top w:val="single" w:color="FFFFFF" w:sz="1" w:space="0"/>
                    <w:left w:val="single" w:color="FFFFFF" w:sz="1" w:space="0"/>
                    <w:bottom w:val="single" w:color="FFFFFF" w:sz="1" w:space="0"/>
                    <w:right w:val="single" w:color="FFFFFF" w:sz="1" w:space="0"/>
                  </w:tcBorders>
                  <w:tcW w:w="4000" w:type="dxa"/>
                  <w:vAlign w:val="center"/>
                  <w:textDirection w:val="lrTb"/>
                  <w:noWrap w:val="false"/>
                </w:tcPr>
                <w:p>
                  <w:r>
                    <w:rPr>
                      <w:lang w:val="ru-RU"/>
                    </w:rPr>
                    <w:t xml:space="preserve">Номер заявки</w:t>
                  </w:r>
                  <w:r/>
                </w:p>
              </w:tc>
              <w:tc>
                <w:tcPr>
                  <w:shd w:val="clear" w:color="auto" w:fill="cdd1da"/>
                  <w:tcBorders>
                    <w:top w:val="single" w:color="FFFFFF" w:sz="1" w:space="0"/>
                    <w:left w:val="single" w:color="FFFFFF" w:sz="1" w:space="0"/>
                    <w:bottom w:val="single" w:color="FFFFFF" w:sz="1" w:space="0"/>
                    <w:right w:val="single" w:color="FFFFFF" w:sz="1" w:space="0"/>
                  </w:tcBorders>
                  <w:tcW w:w="4000" w:type="dxa"/>
                  <w:vAlign w:val="center"/>
                  <w:textDirection w:val="lrTb"/>
                  <w:noWrap w:val="false"/>
                </w:tcPr>
                <w:p>
                  <w:r>
                    <w:rPr>
                      <w:lang w:val="ru-RU"/>
                    </w:rPr>
                    <w:t xml:space="preserve">Дата подачи заявки</w:t>
                  </w:r>
                  <w:r/>
                </w:p>
              </w:tc>
              <w:tc>
                <w:tcPr>
                  <w:shd w:val="clear" w:color="auto" w:fill="cdd1da"/>
                  <w:tcBorders>
                    <w:top w:val="single" w:color="FFFFFF" w:sz="1" w:space="0"/>
                    <w:left w:val="single" w:color="FFFFFF" w:sz="1" w:space="0"/>
                    <w:bottom w:val="single" w:color="FFFFFF" w:sz="1" w:space="0"/>
                    <w:right w:val="single" w:color="FFFFFF" w:sz="1" w:space="0"/>
                  </w:tcBorders>
                  <w:tcW w:w="4000" w:type="dxa"/>
                  <w:vAlign w:val="center"/>
                  <w:textDirection w:val="lrTb"/>
                  <w:noWrap w:val="false"/>
                </w:tcPr>
                <w:p>
                  <w:r>
                    <w:rPr>
                      <w:lang w:val="ru-RU"/>
                    </w:rPr>
                    <w:t xml:space="preserve">Заявитель</w:t>
                  </w:r>
                  <w:r/>
                </w:p>
              </w:tc>
              <w:tc>
                <w:tcPr>
                  <w:shd w:val="clear" w:color="auto" w:fill="cdd1da"/>
                  <w:tcBorders>
                    <w:top w:val="single" w:color="FFFFFF" w:sz="1" w:space="0"/>
                    <w:left w:val="single" w:color="FFFFFF" w:sz="1" w:space="0"/>
                    <w:bottom w:val="single" w:color="FFFFFF" w:sz="1" w:space="0"/>
                    <w:right w:val="single" w:color="FFFFFF" w:sz="1" w:space="0"/>
                  </w:tcBorders>
                  <w:tcW w:w="4000" w:type="dxa"/>
                  <w:vAlign w:val="center"/>
                  <w:textDirection w:val="lrTb"/>
                  <w:noWrap w:val="false"/>
                </w:tcPr>
                <w:p>
                  <w:r>
                    <w:rPr>
                      <w:lang w:val="ru-RU"/>
                    </w:rPr>
                    <w:t xml:space="preserve">Статус заявки</w:t>
                  </w:r>
                  <w:r/>
                </w:p>
              </w:tc>
            </w:tr>
            <w:tr>
              <w:tblPrEx/>
              <w:trPr/>
              <w:tc>
                <w:tcPr>
                  <w:tcBorders>
                    <w:top w:val="single" w:color="FFFFFF" w:sz="1" w:space="0"/>
                    <w:left w:val="single" w:color="FFFFFF" w:sz="1" w:space="0"/>
                    <w:bottom w:val="single" w:color="FFFFFF" w:sz="1" w:space="0"/>
                    <w:right w:val="single" w:color="FFFFFF" w:sz="1" w:space="0"/>
                  </w:tcBorders>
                  <w:tcW w:w="4000" w:type="dxa"/>
                  <w:vAlign w:val="center"/>
                  <w:textDirection w:val="lrTb"/>
                  <w:noWrap w:val="false"/>
                </w:tcPr>
                <w:p>
                  <w:r>
                    <w:rPr>
                      <w:lang w:val="ru-RU"/>
                    </w:rPr>
                    <w:t xml:space="preserve">67749-ОАОФ-1-202563</w:t>
                  </w:r>
                  <w:r/>
                </w:p>
              </w:tc>
              <w:tc>
                <w:tcPr>
                  <w:tcBorders>
                    <w:top w:val="single" w:color="FFFFFF" w:sz="1" w:space="0"/>
                    <w:left w:val="single" w:color="FFFFFF" w:sz="1" w:space="0"/>
                    <w:bottom w:val="single" w:color="FFFFFF" w:sz="1" w:space="0"/>
                    <w:right w:val="single" w:color="FFFFFF" w:sz="1" w:space="0"/>
                  </w:tcBorders>
                  <w:tcW w:w="4000" w:type="dxa"/>
                  <w:vAlign w:val="center"/>
                  <w:textDirection w:val="lrTb"/>
                  <w:noWrap w:val="false"/>
                </w:tcPr>
                <w:p>
                  <w:r>
                    <w:rPr>
                      <w:lang w:val="en-US"/>
                    </w:rPr>
                    <w:t xml:space="preserve">10.08.2026 17:49:39.039</w:t>
                  </w:r>
                  <w:r/>
                </w:p>
              </w:tc>
              <w:tc>
                <w:tcPr>
                  <w:tcBorders>
                    <w:top w:val="single" w:color="FFFFFF" w:sz="1" w:space="0"/>
                    <w:left w:val="single" w:color="FFFFFF" w:sz="1" w:space="0"/>
                    <w:bottom w:val="single" w:color="FFFFFF" w:sz="1" w:space="0"/>
                    <w:right w:val="single" w:color="FFFFFF" w:sz="1" w:space="0"/>
                  </w:tcBorders>
                  <w:tcW w:w="4000" w:type="dxa"/>
                  <w:vAlign w:val="center"/>
                  <w:textDirection w:val="lrTb"/>
                  <w:noWrap w:val="false"/>
                </w:tcPr>
                <w:p>
                  <w:r>
                    <w:rPr>
                      <w:lang w:val="ru-RU"/>
                    </w:rPr>
                    <w:t xml:space="preserve">Мохов Юрий Георгиевич (ИНН 540129974136)</w:t>
                  </w:r>
                  <w:r/>
                </w:p>
              </w:tc>
              <w:tc>
                <w:tcPr>
                  <w:tcBorders>
                    <w:top w:val="single" w:color="FFFFFF" w:sz="1" w:space="0"/>
                    <w:left w:val="single" w:color="FFFFFF" w:sz="1" w:space="0"/>
                    <w:bottom w:val="single" w:color="FFFFFF" w:sz="1" w:space="0"/>
                    <w:right w:val="single" w:color="FFFFFF" w:sz="1" w:space="0"/>
                  </w:tcBorders>
                  <w:tcW w:w="4000" w:type="dxa"/>
                  <w:vAlign w:val="center"/>
                  <w:textDirection w:val="lrTb"/>
                  <w:noWrap w:val="false"/>
                </w:tcPr>
                <w:p>
                  <w:r>
                    <w:rPr>
                      <w:lang w:val="ru-RU"/>
                    </w:rPr>
                    <w:t xml:space="preserve">Заявка допущена</w:t>
                  </w:r>
                  <w:r/>
                </w:p>
              </w:tc>
            </w:tr>
          </w:tbl>
          <w:p>
            <w:r/>
            <w:r/>
          </w:p>
        </w:tc>
      </w:tr>
      <w:tr>
        <w:tblPrEx/>
        <w:trPr/>
        <w:tc>
          <w:tcPr>
            <w:gridSpan w:val="2"/>
            <w:tcW w:w="10000" w:type="dxa"/>
            <w:vAlign w:val="center"/>
            <w:textDirection w:val="lrTb"/>
            <w:noWrap w:val="false"/>
          </w:tcPr>
          <w:p>
            <w:r/>
            <w:r/>
          </w:p>
        </w:tc>
      </w:tr>
    </w:tbl>
    <w:p>
      <w:r>
        <w:rPr>
          <w:lang w:val="ru-RU"/>
        </w:rPr>
      </w:r>
      <w:r/>
    </w:p>
    <w:p>
      <w:r/>
      <w:r/>
    </w:p>
    <w:p>
      <w:r/>
      <w:r/>
    </w:p>
    <w:p>
      <w:r>
        <w:rPr>
          <w:lang w:val="ru-RU"/>
        </w:rPr>
        <w:t xml:space="preserve">Протокол подписан организатором торгов</w:t>
      </w:r>
      <w:r/>
    </w:p>
    <w:sectPr>
      <w:footnotePr/>
      <w:endnotePr/>
      <w:type w:val="nextPage"/>
      <w:pgSz w:w="11870" w:h="16787" w:orient="portrait"/>
      <w:pgMar w:top="850" w:right="850" w:bottom="1440" w:left="85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6"/>
        <w:szCs w:val="26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pPr>
      <w:ind w:left="0" w:right="0"/>
      <w:jc w:val="left"/>
      <w:spacing w:after="0"/>
    </w:pPr>
  </w:style>
  <w:style w:type="character" w:styleId="619">
    <w:name w:val="footnote reference"/>
    <w:semiHidden/>
    <w:unhideWhenUsed/>
    <w:rPr>
      <w:vertAlign w:val="superscript"/>
    </w:rPr>
  </w:style>
  <w:style w:type="paragraph" w:styleId="620" w:customStyle="1">
    <w:name w:val="center"/>
    <w:basedOn w:val="618"/>
    <w:pPr>
      <w:jc w:val="center"/>
      <w:spacing w:after="0"/>
    </w:pPr>
  </w:style>
  <w:style w:type="table" w:styleId="621" w:customStyle="1">
    <w:name w:val="noborder"/>
    <w:uiPriority w:val="99"/>
    <w:tblPr>
      <w:tblW w:w="100" w:type="auto"/>
      <w:tblCellMar>
        <w:left w:w="10" w:type="dxa"/>
        <w:top w:w="10" w:type="dxa"/>
        <w:right w:w="10" w:type="dxa"/>
        <w:bottom w:w="10" w:type="dxa"/>
      </w:tblCellMar>
    </w:tblPr>
  </w:style>
  <w:style w:type="table" w:styleId="622" w:customStyle="1">
    <w:name w:val="border"/>
    <w:uiPriority w:val="99"/>
    <w:tblPr>
      <w:tblW w:w="100" w:type="auto"/>
      <w:tblCellMar>
        <w:left w:w="50" w:type="dxa"/>
        <w:top w:w="50" w:type="dxa"/>
        <w:right w:w="50" w:type="dxa"/>
        <w:bottom w:w="50" w:type="dxa"/>
      </w:tblCellMar>
    </w:tblPr>
  </w:style>
  <w:style w:type="character" w:styleId="1216" w:default="1">
    <w:name w:val="Default Paragraph Font"/>
    <w:uiPriority w:val="1"/>
    <w:semiHidden/>
    <w:unhideWhenUsed/>
  </w:style>
  <w:style w:type="numbering" w:styleId="1217" w:default="1">
    <w:name w:val="No List"/>
    <w:uiPriority w:val="99"/>
    <w:semiHidden/>
    <w:unhideWhenUsed/>
  </w:style>
  <w:style w:type="table" w:styleId="121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alesh</cp:lastModifiedBy>
  <cp:revision>1</cp:revision>
  <dcterms:created xsi:type="dcterms:W3CDTF">2026-08-17T10:31:14Z</dcterms:created>
  <dcterms:modified xsi:type="dcterms:W3CDTF">2026-08-17T10:33:49Z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