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834" w:rsidRDefault="003C4273">
      <w:pPr>
        <w:pStyle w:val="ad"/>
        <w:jc w:val="center"/>
        <w:rPr>
          <w:sz w:val="24"/>
          <w:szCs w:val="24"/>
        </w:rPr>
      </w:pPr>
      <w:bookmarkStart w:id="0" w:name="_docStart_1"/>
      <w:bookmarkStart w:id="1" w:name="_title_1"/>
      <w:bookmarkStart w:id="2" w:name="_ref_1-53a43eb5a2024a"/>
      <w:bookmarkEnd w:id="0"/>
      <w:r>
        <w:rPr>
          <w:sz w:val="24"/>
          <w:szCs w:val="24"/>
        </w:rPr>
        <w:t>Договор купли-продажи</w:t>
      </w:r>
      <w:bookmarkEnd w:id="1"/>
      <w:bookmarkEnd w:id="2"/>
      <w:r>
        <w:rPr>
          <w:sz w:val="24"/>
          <w:szCs w:val="24"/>
        </w:rPr>
        <w:t>.</w:t>
      </w:r>
    </w:p>
    <w:p w:rsidR="00A56834" w:rsidRDefault="00A56834">
      <w:pPr>
        <w:pStyle w:val="ad"/>
        <w:jc w:val="both"/>
        <w:rPr>
          <w:sz w:val="24"/>
          <w:szCs w:val="24"/>
        </w:rPr>
      </w:pPr>
    </w:p>
    <w:p w:rsidR="00A56834" w:rsidRDefault="003C4273">
      <w:pPr>
        <w:pStyle w:val="ad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г. Пенза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«____» _____________ 20</w:t>
      </w:r>
      <w:r>
        <w:rPr>
          <w:bCs/>
          <w:sz w:val="24"/>
          <w:szCs w:val="24"/>
        </w:rPr>
        <w:t xml:space="preserve">2  </w:t>
      </w:r>
      <w:r>
        <w:rPr>
          <w:bCs/>
          <w:sz w:val="24"/>
          <w:szCs w:val="24"/>
        </w:rPr>
        <w:t xml:space="preserve"> г.</w:t>
      </w:r>
    </w:p>
    <w:p w:rsidR="00A56834" w:rsidRDefault="00A56834">
      <w:pPr>
        <w:pStyle w:val="ad"/>
        <w:ind w:firstLine="708"/>
        <w:jc w:val="both"/>
        <w:rPr>
          <w:sz w:val="24"/>
          <w:szCs w:val="24"/>
        </w:rPr>
      </w:pPr>
    </w:p>
    <w:p w:rsidR="00A56834" w:rsidRDefault="00B70438">
      <w:pPr>
        <w:pStyle w:val="ad"/>
        <w:ind w:firstLine="708"/>
        <w:jc w:val="both"/>
        <w:rPr>
          <w:bCs/>
          <w:sz w:val="24"/>
          <w:szCs w:val="24"/>
        </w:rPr>
      </w:pPr>
      <w:r>
        <w:rPr>
          <w:sz w:val="24"/>
          <w:szCs w:val="24"/>
        </w:rPr>
        <w:t>К</w:t>
      </w:r>
      <w:r w:rsidR="003C4273">
        <w:rPr>
          <w:sz w:val="24"/>
          <w:szCs w:val="24"/>
        </w:rPr>
        <w:t>онкурсн</w:t>
      </w:r>
      <w:r>
        <w:rPr>
          <w:sz w:val="24"/>
          <w:szCs w:val="24"/>
        </w:rPr>
        <w:t>ый</w:t>
      </w:r>
      <w:r w:rsidR="003C4273">
        <w:rPr>
          <w:sz w:val="24"/>
          <w:szCs w:val="24"/>
        </w:rPr>
        <w:t xml:space="preserve"> управляющ</w:t>
      </w:r>
      <w:r>
        <w:rPr>
          <w:sz w:val="24"/>
          <w:szCs w:val="24"/>
        </w:rPr>
        <w:t>ий</w:t>
      </w:r>
      <w:r w:rsidR="003C4273">
        <w:rPr>
          <w:sz w:val="24"/>
          <w:szCs w:val="24"/>
        </w:rPr>
        <w:t xml:space="preserve"> </w:t>
      </w:r>
      <w:r w:rsidR="003C4273">
        <w:rPr>
          <w:sz w:val="24"/>
          <w:szCs w:val="24"/>
        </w:rPr>
        <w:t>ООО «</w:t>
      </w:r>
      <w:r w:rsidR="003C4273">
        <w:rPr>
          <w:sz w:val="24"/>
          <w:szCs w:val="24"/>
        </w:rPr>
        <w:t xml:space="preserve">ДОРОЖНОЕ ЭКСПЛУАТАЦИОННОЕ УПРАВЛЕНИЕ" (ИНН 6440034072, ОГРН 1166451076714, адрес 412314, Саратовская область, г. Балашов, ул. Яблочкова, д. 7) </w:t>
      </w:r>
      <w:r w:rsidR="003C4273">
        <w:rPr>
          <w:sz w:val="24"/>
          <w:szCs w:val="24"/>
        </w:rPr>
        <w:t>Кадеров</w:t>
      </w:r>
      <w:r w:rsidR="003C4273">
        <w:rPr>
          <w:sz w:val="24"/>
          <w:szCs w:val="24"/>
        </w:rPr>
        <w:t>а</w:t>
      </w:r>
      <w:r w:rsidR="003C4273">
        <w:rPr>
          <w:sz w:val="24"/>
          <w:szCs w:val="24"/>
        </w:rPr>
        <w:t xml:space="preserve"> Гульнара Исхаковна</w:t>
      </w:r>
      <w:r w:rsidR="003C4273">
        <w:rPr>
          <w:sz w:val="24"/>
          <w:szCs w:val="24"/>
        </w:rPr>
        <w:t>, именуем</w:t>
      </w:r>
      <w:r w:rsidR="003C4273">
        <w:rPr>
          <w:sz w:val="24"/>
          <w:szCs w:val="24"/>
        </w:rPr>
        <w:t>ая</w:t>
      </w:r>
      <w:r w:rsidR="003C4273">
        <w:rPr>
          <w:sz w:val="24"/>
          <w:szCs w:val="24"/>
        </w:rPr>
        <w:t xml:space="preserve"> в дальнейшем «Организатор торгов», действующ</w:t>
      </w:r>
      <w:r w:rsidR="003C4273">
        <w:rPr>
          <w:sz w:val="24"/>
          <w:szCs w:val="24"/>
        </w:rPr>
        <w:t>ая</w:t>
      </w:r>
      <w:r w:rsidR="003C4273">
        <w:rPr>
          <w:sz w:val="24"/>
          <w:szCs w:val="24"/>
        </w:rPr>
        <w:t xml:space="preserve"> на основании </w:t>
      </w:r>
      <w:r w:rsidR="003C4273">
        <w:rPr>
          <w:sz w:val="24"/>
          <w:szCs w:val="24"/>
        </w:rPr>
        <w:t>Определения</w:t>
      </w:r>
      <w:r w:rsidR="003C4273">
        <w:rPr>
          <w:sz w:val="24"/>
          <w:szCs w:val="24"/>
        </w:rPr>
        <w:t xml:space="preserve"> Арбитражного суда </w:t>
      </w:r>
      <w:r w:rsidR="003C4273">
        <w:rPr>
          <w:sz w:val="24"/>
          <w:szCs w:val="24"/>
        </w:rPr>
        <w:t>Саратовской</w:t>
      </w:r>
      <w:r w:rsidR="003C4273">
        <w:rPr>
          <w:sz w:val="24"/>
          <w:szCs w:val="24"/>
        </w:rPr>
        <w:t xml:space="preserve"> области </w:t>
      </w:r>
      <w:r w:rsidR="003C4273">
        <w:rPr>
          <w:sz w:val="24"/>
          <w:szCs w:val="24"/>
        </w:rPr>
        <w:t xml:space="preserve">от </w:t>
      </w:r>
      <w:r w:rsidR="003C4273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="003C4273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="003C4273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="003C4273">
        <w:rPr>
          <w:sz w:val="24"/>
          <w:szCs w:val="24"/>
        </w:rPr>
        <w:t xml:space="preserve"> по делу </w:t>
      </w:r>
      <w:r w:rsidR="003C4273">
        <w:rPr>
          <w:sz w:val="24"/>
          <w:szCs w:val="24"/>
        </w:rPr>
        <w:t>№</w:t>
      </w:r>
      <w:r w:rsidR="003C4273">
        <w:rPr>
          <w:sz w:val="24"/>
          <w:szCs w:val="24"/>
        </w:rPr>
        <w:t xml:space="preserve"> </w:t>
      </w:r>
      <w:r w:rsidR="003C4273">
        <w:rPr>
          <w:sz w:val="24"/>
          <w:szCs w:val="24"/>
        </w:rPr>
        <w:t>А57-27137/2024, име</w:t>
      </w:r>
      <w:r w:rsidR="003C4273">
        <w:rPr>
          <w:bCs/>
          <w:sz w:val="24"/>
          <w:szCs w:val="24"/>
        </w:rPr>
        <w:t>нуем</w:t>
      </w:r>
      <w:r w:rsidR="003C4273">
        <w:rPr>
          <w:bCs/>
          <w:sz w:val="24"/>
          <w:szCs w:val="24"/>
        </w:rPr>
        <w:t>ая</w:t>
      </w:r>
      <w:r w:rsidR="003C4273">
        <w:rPr>
          <w:bCs/>
          <w:sz w:val="24"/>
          <w:szCs w:val="24"/>
        </w:rPr>
        <w:t xml:space="preserve"> в дальнейшем «Продавец», с одной стороны, и _____________</w:t>
      </w:r>
      <w:r w:rsidR="003C4273">
        <w:rPr>
          <w:bCs/>
          <w:sz w:val="24"/>
          <w:szCs w:val="24"/>
        </w:rPr>
        <w:t xml:space="preserve">_____________________,  в лице ___________________________________,  действующего на основании _____________, именуемое в дальнейшем «Покупатель», с другой стороны, </w:t>
      </w:r>
    </w:p>
    <w:p w:rsidR="00A56834" w:rsidRDefault="003C4273">
      <w:pPr>
        <w:pStyle w:val="ad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заключили настоящий договор о нижеследующем:</w:t>
      </w:r>
    </w:p>
    <w:p w:rsidR="00A56834" w:rsidRDefault="00A56834">
      <w:pPr>
        <w:pStyle w:val="ad"/>
        <w:jc w:val="both"/>
        <w:rPr>
          <w:bCs/>
          <w:sz w:val="24"/>
          <w:szCs w:val="24"/>
        </w:rPr>
      </w:pPr>
    </w:p>
    <w:p w:rsidR="00A56834" w:rsidRDefault="003C4273">
      <w:pPr>
        <w:pStyle w:val="ad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3" w:name="_ref_1-80051dff3c044a"/>
      <w:r>
        <w:rPr>
          <w:bCs/>
          <w:sz w:val="24"/>
          <w:szCs w:val="24"/>
        </w:rPr>
        <w:t>Предмет договора</w:t>
      </w:r>
      <w:bookmarkEnd w:id="3"/>
      <w:r>
        <w:rPr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bookmarkStart w:id="4" w:name="_ref_1-48e05ad471504d"/>
      <w:r>
        <w:rPr>
          <w:bCs/>
          <w:sz w:val="24"/>
          <w:szCs w:val="24"/>
        </w:rPr>
        <w:t>Продавец обязуется передат</w:t>
      </w:r>
      <w:r>
        <w:rPr>
          <w:bCs/>
          <w:sz w:val="24"/>
          <w:szCs w:val="24"/>
        </w:rPr>
        <w:t xml:space="preserve">ь в собственность Покупателя, а Покупатель обязуется принять и оплатить </w:t>
      </w:r>
      <w:bookmarkEnd w:id="4"/>
      <w:r>
        <w:rPr>
          <w:bCs/>
          <w:sz w:val="24"/>
          <w:szCs w:val="24"/>
        </w:rPr>
        <w:t xml:space="preserve">следующее имущество, составляющее </w:t>
      </w:r>
      <w:r>
        <w:rPr>
          <w:bCs/>
          <w:sz w:val="24"/>
          <w:szCs w:val="24"/>
        </w:rPr>
        <w:t>Л</w:t>
      </w:r>
      <w:r>
        <w:rPr>
          <w:sz w:val="24"/>
          <w:szCs w:val="24"/>
        </w:rPr>
        <w:t>от</w:t>
      </w:r>
      <w:r>
        <w:rPr>
          <w:bCs/>
          <w:sz w:val="24"/>
          <w:szCs w:val="24"/>
        </w:rPr>
        <w:t xml:space="preserve"> №</w:t>
      </w:r>
      <w:r>
        <w:rPr>
          <w:bCs/>
          <w:sz w:val="24"/>
          <w:szCs w:val="24"/>
        </w:rPr>
        <w:t xml:space="preserve">   </w:t>
      </w:r>
      <w:r>
        <w:rPr>
          <w:sz w:val="24"/>
          <w:szCs w:val="24"/>
        </w:rPr>
        <w:t>:</w:t>
      </w:r>
      <w:bookmarkStart w:id="5" w:name="_ref_1-0306e5e33ac141"/>
    </w:p>
    <w:p w:rsidR="00A56834" w:rsidRDefault="003C4273">
      <w:pPr>
        <w:pStyle w:val="ad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bookmarkEnd w:id="5"/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Имущество продается на основании ФЗ «О несостоятельности</w:t>
      </w:r>
      <w:r>
        <w:rPr>
          <w:bCs/>
          <w:sz w:val="24"/>
          <w:szCs w:val="24"/>
        </w:rPr>
        <w:t xml:space="preserve"> (банкротстве)» № 127-ФЗ от 26 октября 2002 года.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Проведении торгов в форме аукциона открытого по составу участников и по форме представления предложений о цене имущества, в сети интернет на ЭТП - </w:t>
      </w:r>
      <w:hyperlink r:id="rId7" w:tgtFrame="_blank" w:history="1">
        <w:r>
          <w:rPr>
            <w:rStyle w:val="a3"/>
            <w:bCs/>
            <w:color w:val="auto"/>
            <w:sz w:val="24"/>
            <w:szCs w:val="24"/>
            <w:u w:val="none"/>
          </w:rPr>
          <w:t>nistp.ru</w:t>
        </w:r>
      </w:hyperlink>
      <w:r>
        <w:rPr>
          <w:bCs/>
          <w:sz w:val="24"/>
          <w:szCs w:val="24"/>
        </w:rPr>
        <w:t xml:space="preserve"> (Итоговый протокол заседания комиссии по проведению торговой процедуры № __________).</w:t>
      </w:r>
    </w:p>
    <w:p w:rsidR="00A56834" w:rsidRDefault="00A56834">
      <w:pPr>
        <w:pStyle w:val="ad"/>
        <w:jc w:val="both"/>
        <w:rPr>
          <w:bCs/>
          <w:sz w:val="24"/>
          <w:szCs w:val="24"/>
        </w:rPr>
      </w:pPr>
    </w:p>
    <w:p w:rsidR="00A56834" w:rsidRDefault="003C4273">
      <w:pPr>
        <w:pStyle w:val="ad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6" w:name="_ref_1-8a4c3e63419840"/>
      <w:r>
        <w:rPr>
          <w:bCs/>
          <w:sz w:val="24"/>
          <w:szCs w:val="24"/>
        </w:rPr>
        <w:t>Цена и порядок оплаты</w:t>
      </w:r>
      <w:bookmarkEnd w:id="6"/>
      <w:r>
        <w:rPr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bookmarkStart w:id="7" w:name="_ref_1-a5c7d5b2418849"/>
      <w:r>
        <w:rPr>
          <w:bCs/>
          <w:sz w:val="24"/>
          <w:szCs w:val="24"/>
        </w:rPr>
        <w:t>Общая стоимость Имущества составляет _____________ (_________________) рубля.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Задаток в сумме __________________ руб. перечисленный Покупателем п</w:t>
      </w:r>
      <w:r>
        <w:rPr>
          <w:bCs/>
          <w:sz w:val="24"/>
          <w:szCs w:val="24"/>
        </w:rPr>
        <w:t xml:space="preserve">о платежному поручению №__ от _______ года, засчитывается в счет оплаты </w:t>
      </w:r>
      <w:r>
        <w:rPr>
          <w:sz w:val="24"/>
          <w:szCs w:val="24"/>
        </w:rPr>
        <w:t>и</w:t>
      </w:r>
      <w:r>
        <w:rPr>
          <w:bCs/>
          <w:sz w:val="24"/>
          <w:szCs w:val="24"/>
        </w:rPr>
        <w:t>мущества.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За вычетом суммы задатка Покупатель должен уплатить ___________ (____________________рублей в счет оплаты за приобретаемое имущество.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Оплата производится на расчетный счет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ОО "ДОРОЖНОЕ ЭКСПЛУАТАЦИОННОЕ УПРАВЛЕНИЕ", </w:t>
      </w:r>
      <w:r w:rsidR="00B70438" w:rsidRPr="00B70438">
        <w:rPr>
          <w:bCs/>
          <w:sz w:val="24"/>
          <w:szCs w:val="24"/>
        </w:rPr>
        <w:t>ИНН 6440034072, КПП 644001001, р/с 40702810712030913582, Филиал "Корпоративный" ПАО "Совкомбанк", к/с 30101810445250000360, БИК 044525360</w:t>
      </w:r>
      <w:r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 не позднее 30 дней с момента подписания настоящего договора. Все платежи по д</w:t>
      </w:r>
      <w:r>
        <w:rPr>
          <w:bCs/>
          <w:sz w:val="24"/>
          <w:szCs w:val="24"/>
        </w:rPr>
        <w:t xml:space="preserve">анному договору осуществляются в рублях РФ. </w:t>
      </w:r>
      <w:bookmarkEnd w:id="7"/>
      <w:r>
        <w:rPr>
          <w:bCs/>
          <w:sz w:val="24"/>
          <w:szCs w:val="24"/>
        </w:rPr>
        <w:t xml:space="preserve">Датой платежа считается дата поступления денежных средств на расчетный счет должника. Обязательства по оплате имущества Покупателем считаются исполненными с даты зачисления денежных средств на счет должника. </w:t>
      </w:r>
    </w:p>
    <w:p w:rsidR="00A56834" w:rsidRDefault="00A56834">
      <w:pPr>
        <w:pStyle w:val="ad"/>
        <w:jc w:val="both"/>
        <w:rPr>
          <w:sz w:val="24"/>
          <w:szCs w:val="24"/>
        </w:rPr>
      </w:pPr>
    </w:p>
    <w:p w:rsidR="00A56834" w:rsidRDefault="003C4273">
      <w:pPr>
        <w:pStyle w:val="ad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8" w:name="_ref_1-8235d9f04c7743"/>
      <w:r>
        <w:rPr>
          <w:bCs/>
          <w:sz w:val="24"/>
          <w:szCs w:val="24"/>
        </w:rPr>
        <w:t>Пе</w:t>
      </w:r>
      <w:r>
        <w:rPr>
          <w:bCs/>
          <w:sz w:val="24"/>
          <w:szCs w:val="24"/>
        </w:rPr>
        <w:t>редача недвижимого</w:t>
      </w:r>
      <w:r>
        <w:rPr>
          <w:bCs/>
          <w:sz w:val="24"/>
          <w:szCs w:val="24"/>
        </w:rPr>
        <w:t xml:space="preserve"> (движимого)</w:t>
      </w:r>
      <w:r>
        <w:rPr>
          <w:bCs/>
          <w:sz w:val="24"/>
          <w:szCs w:val="24"/>
        </w:rPr>
        <w:t xml:space="preserve"> имущества</w:t>
      </w:r>
      <w:bookmarkEnd w:id="8"/>
      <w:r>
        <w:rPr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До подписания настоящего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 xml:space="preserve">оговора Покупатель произвел осмотр </w:t>
      </w:r>
      <w:r>
        <w:rPr>
          <w:sz w:val="24"/>
          <w:szCs w:val="24"/>
        </w:rPr>
        <w:t>и</w:t>
      </w:r>
      <w:r>
        <w:rPr>
          <w:bCs/>
          <w:sz w:val="24"/>
          <w:szCs w:val="24"/>
        </w:rPr>
        <w:t>мущества, проверил его качество и подтверждает, что имущество пригодно для целей, для которых оно обычно используется</w:t>
      </w:r>
      <w:bookmarkStart w:id="9" w:name="_ref_1-1c1502d64c6a45"/>
      <w:r>
        <w:rPr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Обязательство Продавца передать н</w:t>
      </w:r>
      <w:r>
        <w:rPr>
          <w:bCs/>
          <w:sz w:val="24"/>
          <w:szCs w:val="24"/>
        </w:rPr>
        <w:t>едвижимость</w:t>
      </w:r>
      <w:r>
        <w:rPr>
          <w:bCs/>
          <w:sz w:val="24"/>
          <w:szCs w:val="24"/>
        </w:rPr>
        <w:t xml:space="preserve"> (движимое имущество)</w:t>
      </w:r>
      <w:r>
        <w:rPr>
          <w:bCs/>
          <w:sz w:val="24"/>
          <w:szCs w:val="24"/>
        </w:rPr>
        <w:t xml:space="preserve"> Покупателю считается исполненным после передачи имущества Покупателю и подписания сторонами акта приема-передачи</w:t>
      </w:r>
      <w:bookmarkStart w:id="10" w:name="_ref_1-005245d2b93e45"/>
      <w:bookmarkEnd w:id="9"/>
      <w:r>
        <w:rPr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Риск случайной гибели или случайного повреждения недвижимого</w:t>
      </w:r>
      <w:r>
        <w:rPr>
          <w:bCs/>
          <w:sz w:val="24"/>
          <w:szCs w:val="24"/>
        </w:rPr>
        <w:t xml:space="preserve"> (движимого)  </w:t>
      </w:r>
      <w:r>
        <w:rPr>
          <w:bCs/>
          <w:sz w:val="24"/>
          <w:szCs w:val="24"/>
        </w:rPr>
        <w:t xml:space="preserve"> имущества переходит на Покупателя </w:t>
      </w:r>
      <w:r>
        <w:rPr>
          <w:bCs/>
          <w:sz w:val="24"/>
          <w:szCs w:val="24"/>
        </w:rPr>
        <w:t>после передачи имущества Покупателю и подписания сторонами акта приема-передачи.</w:t>
      </w:r>
      <w:bookmarkStart w:id="11" w:name="_ref_1-4f2fc80f307940"/>
      <w:bookmarkEnd w:id="10"/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Право собственности у Покупателя возникает с момента его регистрации, если иное не установлено законом.</w:t>
      </w:r>
      <w:bookmarkStart w:id="12" w:name="_ref_1-b53480bad0dc4c"/>
      <w:bookmarkEnd w:id="11"/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Расходы по государственной регистрации перехода права собственности нес</w:t>
      </w:r>
      <w:r>
        <w:rPr>
          <w:bCs/>
          <w:sz w:val="24"/>
          <w:szCs w:val="24"/>
        </w:rPr>
        <w:t>ет Покупатель.</w:t>
      </w:r>
      <w:bookmarkEnd w:id="12"/>
    </w:p>
    <w:p w:rsidR="00A56834" w:rsidRDefault="00A56834">
      <w:pPr>
        <w:pStyle w:val="ad"/>
        <w:jc w:val="both"/>
        <w:rPr>
          <w:sz w:val="24"/>
          <w:szCs w:val="24"/>
        </w:rPr>
      </w:pPr>
    </w:p>
    <w:p w:rsidR="00A56834" w:rsidRDefault="003C4273">
      <w:pPr>
        <w:pStyle w:val="ad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13" w:name="_ref_1-5d0ff0d5ace346"/>
      <w:r>
        <w:rPr>
          <w:bCs/>
          <w:sz w:val="24"/>
          <w:szCs w:val="24"/>
        </w:rPr>
        <w:t>Ответственность сторон</w:t>
      </w:r>
      <w:bookmarkEnd w:id="13"/>
      <w:r>
        <w:rPr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bookmarkStart w:id="14" w:name="_ref_1-66f54abdb8684c"/>
      <w:r>
        <w:rPr>
          <w:bCs/>
          <w:sz w:val="24"/>
          <w:szCs w:val="24"/>
        </w:rPr>
        <w:lastRenderedPageBreak/>
        <w:t xml:space="preserve">За невыполнение или ненадлежащее выполнение обязательств по настоящему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 xml:space="preserve">оговору виновная сторона несет имущественную ответственность в соответствии с законодательством Российской Федерации и настоящим </w:t>
      </w:r>
      <w:r>
        <w:rPr>
          <w:sz w:val="24"/>
          <w:szCs w:val="24"/>
        </w:rPr>
        <w:t>д</w:t>
      </w:r>
      <w:r>
        <w:rPr>
          <w:bCs/>
          <w:sz w:val="24"/>
          <w:szCs w:val="24"/>
        </w:rPr>
        <w:t>оговором.</w:t>
      </w:r>
      <w:r>
        <w:rPr>
          <w:sz w:val="24"/>
          <w:szCs w:val="24"/>
        </w:rPr>
        <w:t xml:space="preserve"> 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Покупатель вправе требовать возмещения только реального ущерба, упущенная выгода возмещению не подлежит.</w:t>
      </w:r>
      <w:bookmarkStart w:id="15" w:name="_ref_1-b935d9d59d2241"/>
      <w:bookmarkEnd w:id="14"/>
    </w:p>
    <w:p w:rsidR="00A56834" w:rsidRDefault="003C4273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Если иное не предусмотрено законом, сторона, не исполнившая или ненадлежащим образом исполнившая свои обязательства при осуществлении предпринимательск</w:t>
      </w:r>
      <w:r>
        <w:rPr>
          <w:bCs/>
          <w:sz w:val="24"/>
          <w:szCs w:val="24"/>
        </w:rPr>
        <w:t xml:space="preserve">ой </w:t>
      </w:r>
      <w:r>
        <w:rPr>
          <w:sz w:val="24"/>
          <w:szCs w:val="24"/>
        </w:rPr>
        <w:t>деятельности, несет</w:t>
      </w:r>
      <w:r>
        <w:rPr>
          <w:bCs/>
          <w:sz w:val="24"/>
          <w:szCs w:val="24"/>
        </w:rPr>
        <w:t xml:space="preserve">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</w:t>
      </w:r>
      <w:r>
        <w:rPr>
          <w:bCs/>
          <w:sz w:val="24"/>
          <w:szCs w:val="24"/>
        </w:rPr>
        <w:t>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  <w:bookmarkEnd w:id="15"/>
    </w:p>
    <w:p w:rsidR="00A56834" w:rsidRDefault="00A56834">
      <w:pPr>
        <w:pStyle w:val="ad"/>
        <w:jc w:val="both"/>
        <w:rPr>
          <w:sz w:val="24"/>
          <w:szCs w:val="24"/>
        </w:rPr>
      </w:pPr>
    </w:p>
    <w:p w:rsidR="00A56834" w:rsidRDefault="003C4273">
      <w:pPr>
        <w:pStyle w:val="ad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16" w:name="_ref_1-2d82407d936343"/>
      <w:r>
        <w:rPr>
          <w:bCs/>
          <w:sz w:val="24"/>
          <w:szCs w:val="24"/>
        </w:rPr>
        <w:t>Изменение и расторжение договора</w:t>
      </w:r>
      <w:bookmarkEnd w:id="16"/>
      <w:r>
        <w:rPr>
          <w:bCs/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17" w:name="_ref_1-278b02752ff747"/>
      <w:r>
        <w:rPr>
          <w:bCs/>
          <w:sz w:val="24"/>
          <w:szCs w:val="24"/>
        </w:rPr>
        <w:t>Договор может быть изменен или расторгнут по соглашению</w:t>
      </w:r>
      <w:r>
        <w:rPr>
          <w:bCs/>
          <w:sz w:val="24"/>
          <w:szCs w:val="24"/>
        </w:rPr>
        <w:t xml:space="preserve"> сторон.</w:t>
      </w:r>
      <w:bookmarkStart w:id="18" w:name="_ref_1-3705ba1be31044"/>
      <w:bookmarkEnd w:id="17"/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Существенное изменение обстоятельств, из которых стороны исходили при заключении Договора, не является основанием для его изменения.</w:t>
      </w:r>
      <w:bookmarkStart w:id="19" w:name="_ref_1-9e84b32b09d046"/>
      <w:bookmarkEnd w:id="18"/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Существенное изменение обстоятельств, из которых стороны исходили при заключении договора, не является основанием </w:t>
      </w:r>
      <w:r>
        <w:rPr>
          <w:bCs/>
          <w:sz w:val="24"/>
          <w:szCs w:val="24"/>
        </w:rPr>
        <w:t>для его расторжения.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Если Покупатель в нарушение договора отказывается принять и оплатить имущество, в сроки, предусмотренные настоящим договором, Продавец вправе по своему выбору потребовать оплаты недвижимого</w:t>
      </w:r>
      <w:r>
        <w:rPr>
          <w:bCs/>
          <w:sz w:val="24"/>
          <w:szCs w:val="24"/>
        </w:rPr>
        <w:t xml:space="preserve"> (движимого)</w:t>
      </w:r>
      <w:r>
        <w:rPr>
          <w:bCs/>
          <w:sz w:val="24"/>
          <w:szCs w:val="24"/>
        </w:rPr>
        <w:t xml:space="preserve"> имущества либо отказаться от исполнения договора</w:t>
      </w:r>
      <w:bookmarkEnd w:id="19"/>
      <w:r>
        <w:rPr>
          <w:bCs/>
          <w:sz w:val="24"/>
          <w:szCs w:val="24"/>
        </w:rPr>
        <w:t>, письменно уведомив Покупателя. Настоящий договор будет считаться расторгнутым с момента направления Продавцом уведомления Покупателю, при этом Покупатель теряет право на получение имущества и утрачивает пр</w:t>
      </w:r>
      <w:r>
        <w:rPr>
          <w:bCs/>
          <w:sz w:val="24"/>
          <w:szCs w:val="24"/>
        </w:rPr>
        <w:t>аво на возврат внесенного задатка. В данном случае оформление сторонами дополнительного соглашения о расторжении настоящего договора не требуется.</w:t>
      </w:r>
    </w:p>
    <w:p w:rsidR="00A56834" w:rsidRDefault="00A56834">
      <w:pPr>
        <w:pStyle w:val="ad"/>
        <w:jc w:val="both"/>
        <w:rPr>
          <w:sz w:val="24"/>
          <w:szCs w:val="24"/>
        </w:rPr>
      </w:pPr>
    </w:p>
    <w:p w:rsidR="00A56834" w:rsidRDefault="003C4273">
      <w:pPr>
        <w:pStyle w:val="ad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20" w:name="_ref_1-f2ffc36a5af946"/>
      <w:r>
        <w:rPr>
          <w:bCs/>
          <w:sz w:val="24"/>
          <w:szCs w:val="24"/>
        </w:rPr>
        <w:t>Разрешение споров</w:t>
      </w:r>
      <w:bookmarkEnd w:id="20"/>
      <w:r>
        <w:rPr>
          <w:bCs/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21" w:name="_ref_1-91e1a48555d24b"/>
      <w:r>
        <w:rPr>
          <w:bCs/>
          <w:sz w:val="24"/>
          <w:szCs w:val="24"/>
        </w:rPr>
        <w:t>До</w:t>
      </w:r>
      <w:bookmarkStart w:id="22" w:name="_ref_1-201a443b6e7740"/>
      <w:bookmarkEnd w:id="21"/>
      <w:r>
        <w:rPr>
          <w:bCs/>
          <w:sz w:val="24"/>
          <w:szCs w:val="24"/>
        </w:rPr>
        <w:t xml:space="preserve"> предъявления иска, вытекающего из договора, сторона, которая считает, что ее права нар</w:t>
      </w:r>
      <w:r>
        <w:rPr>
          <w:bCs/>
          <w:sz w:val="24"/>
          <w:szCs w:val="24"/>
        </w:rPr>
        <w:t>ушены (далее - заинтересованная сторона), обязана направить другой стороне письменную претензию.</w:t>
      </w:r>
      <w:bookmarkStart w:id="23" w:name="_ref_1-e9f9b359135a4e"/>
      <w:bookmarkEnd w:id="22"/>
      <w:r>
        <w:rPr>
          <w:bCs/>
          <w:sz w:val="24"/>
          <w:szCs w:val="24"/>
        </w:rPr>
        <w:t xml:space="preserve"> 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</w:t>
      </w:r>
      <w:r>
        <w:rPr>
          <w:bCs/>
          <w:sz w:val="24"/>
          <w:szCs w:val="24"/>
        </w:rPr>
        <w:t>оговора. К претензии необходимо приложить копии документов, подтверждающих изложенные в ней обстоятельства.</w:t>
      </w:r>
      <w:bookmarkStart w:id="24" w:name="_ref_1-3e59be5aa62e41"/>
      <w:bookmarkEnd w:id="23"/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Сторона, которая получила претензию, обязана ее рассмотреть и направить письменный мотивированный ответ другой стороне в течение 10 рабочих дней с м</w:t>
      </w:r>
      <w:r>
        <w:rPr>
          <w:bCs/>
          <w:sz w:val="24"/>
          <w:szCs w:val="24"/>
        </w:rPr>
        <w:t>омента получения претензии.</w:t>
      </w:r>
      <w:bookmarkStart w:id="25" w:name="_ref_1-60a914ad19f445"/>
      <w:bookmarkEnd w:id="24"/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Заинтересованная сторона вправе передать спор на рассмотрение суда по истечении 15 рабочих дней со дня направления претензии.</w:t>
      </w:r>
      <w:bookmarkStart w:id="26" w:name="_ref_1-93f1e4392e2247"/>
      <w:bookmarkEnd w:id="25"/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Сторона, которая получила предложение другой стороны об изменении или о расторжении договора, обязана </w:t>
      </w:r>
      <w:r>
        <w:rPr>
          <w:bCs/>
          <w:sz w:val="24"/>
          <w:szCs w:val="24"/>
        </w:rPr>
        <w:t>его рассмотреть и дать письменный ответ в течение 10 рабочих дней с момента получения указанного предложения.</w:t>
      </w:r>
      <w:bookmarkStart w:id="27" w:name="_ref_1-9208eeb0525246"/>
      <w:bookmarkEnd w:id="26"/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Споры, вытекающие из договора, рассматриваются арбитражным судом в порядке, предусмотренном законодательством РФ.</w:t>
      </w:r>
      <w:bookmarkStart w:id="28" w:name="_ref_1-386ebf834ceb46"/>
      <w:bookmarkEnd w:id="27"/>
    </w:p>
    <w:p w:rsidR="00A56834" w:rsidRDefault="00A56834">
      <w:pPr>
        <w:pStyle w:val="ad"/>
        <w:jc w:val="both"/>
        <w:rPr>
          <w:bCs/>
          <w:sz w:val="24"/>
          <w:szCs w:val="24"/>
        </w:rPr>
      </w:pPr>
    </w:p>
    <w:p w:rsidR="00A56834" w:rsidRDefault="003C4273">
      <w:pPr>
        <w:pStyle w:val="ad"/>
        <w:numPr>
          <w:ilvl w:val="0"/>
          <w:numId w:val="2"/>
        </w:num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Заключительные положения</w:t>
      </w:r>
      <w:bookmarkEnd w:id="28"/>
      <w:r>
        <w:rPr>
          <w:bCs/>
          <w:sz w:val="24"/>
          <w:szCs w:val="24"/>
        </w:rPr>
        <w:t>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bookmarkStart w:id="29" w:name="_ref_1-6d7b2842f24f41"/>
      <w:r>
        <w:rPr>
          <w:bCs/>
          <w:sz w:val="24"/>
          <w:szCs w:val="24"/>
        </w:rPr>
        <w:t xml:space="preserve">Если </w:t>
      </w:r>
      <w:r>
        <w:rPr>
          <w:bCs/>
          <w:sz w:val="24"/>
          <w:szCs w:val="24"/>
        </w:rPr>
        <w:t>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</w:t>
      </w:r>
      <w:r>
        <w:rPr>
          <w:bCs/>
          <w:sz w:val="24"/>
          <w:szCs w:val="24"/>
        </w:rPr>
        <w:t xml:space="preserve"> момента доставки соответствующего сообщения этому лицу или его представителю.</w:t>
      </w:r>
      <w:bookmarkEnd w:id="29"/>
      <w:r>
        <w:rPr>
          <w:bCs/>
          <w:sz w:val="24"/>
          <w:szCs w:val="24"/>
        </w:rPr>
        <w:t xml:space="preserve"> Сообщение считается доставленным и в тех случаях, когда оно поступило </w:t>
      </w:r>
      <w:r>
        <w:rPr>
          <w:bCs/>
          <w:sz w:val="24"/>
          <w:szCs w:val="24"/>
        </w:rPr>
        <w:lastRenderedPageBreak/>
        <w:t>адресату, но по обстоятельствам, зависящим от него, не было ему вручено или адресат не ознакомился с ним.</w:t>
      </w:r>
      <w:bookmarkStart w:id="30" w:name="_ref_1-b21a8b07d0e040"/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</w:t>
      </w:r>
      <w:r>
        <w:rPr>
          <w:bCs/>
          <w:sz w:val="24"/>
          <w:szCs w:val="24"/>
        </w:rPr>
        <w:t>о всем, что не оговорено в настоящем договоре, стороны руководствуются законодательством Российской Федерации.</w:t>
      </w:r>
    </w:p>
    <w:p w:rsidR="00A56834" w:rsidRDefault="003C4273">
      <w:pPr>
        <w:pStyle w:val="ad"/>
        <w:numPr>
          <w:ilvl w:val="1"/>
          <w:numId w:val="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составлен в трех экземплярах: по одному для каждой из сторон и один для регистрирующего органа.</w:t>
      </w:r>
      <w:bookmarkEnd w:id="30"/>
    </w:p>
    <w:p w:rsidR="00A56834" w:rsidRDefault="00A56834">
      <w:pPr>
        <w:pStyle w:val="ad"/>
        <w:ind w:left="720"/>
        <w:jc w:val="both"/>
        <w:rPr>
          <w:bCs/>
          <w:sz w:val="24"/>
          <w:szCs w:val="24"/>
        </w:rPr>
      </w:pPr>
    </w:p>
    <w:p w:rsidR="00A56834" w:rsidRDefault="003C4273">
      <w:pPr>
        <w:pStyle w:val="ae"/>
        <w:numPr>
          <w:ilvl w:val="0"/>
          <w:numId w:val="2"/>
        </w:numPr>
        <w:spacing w:before="0" w:after="0" w:line="24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Реквизиты и подписи сторон:</w:t>
      </w:r>
    </w:p>
    <w:tbl>
      <w:tblPr>
        <w:tblStyle w:val="ac"/>
        <w:tblW w:w="0" w:type="auto"/>
        <w:tblInd w:w="720" w:type="dxa"/>
        <w:tblLook w:val="04A0"/>
      </w:tblPr>
      <w:tblGrid>
        <w:gridCol w:w="4920"/>
        <w:gridCol w:w="4782"/>
      </w:tblGrid>
      <w:tr w:rsidR="00A56834">
        <w:tc>
          <w:tcPr>
            <w:tcW w:w="5210" w:type="dxa"/>
          </w:tcPr>
          <w:p w:rsidR="00A56834" w:rsidRDefault="003C4273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Продавец:</w:t>
            </w:r>
          </w:p>
        </w:tc>
        <w:tc>
          <w:tcPr>
            <w:tcW w:w="5210" w:type="dxa"/>
          </w:tcPr>
          <w:p w:rsidR="00A56834" w:rsidRDefault="003C4273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Покупатель:</w:t>
            </w:r>
          </w:p>
        </w:tc>
      </w:tr>
      <w:tr w:rsidR="00A56834">
        <w:tc>
          <w:tcPr>
            <w:tcW w:w="5210" w:type="dxa"/>
          </w:tcPr>
          <w:p w:rsidR="00A56834" w:rsidRDefault="00B70438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="003C4273">
              <w:rPr>
                <w:b/>
                <w:bCs/>
                <w:sz w:val="24"/>
                <w:szCs w:val="24"/>
              </w:rPr>
              <w:t>онкурсн</w:t>
            </w:r>
            <w:r>
              <w:rPr>
                <w:b/>
                <w:bCs/>
                <w:sz w:val="24"/>
                <w:szCs w:val="24"/>
              </w:rPr>
              <w:t>ый</w:t>
            </w:r>
            <w:r w:rsidR="003C4273">
              <w:rPr>
                <w:b/>
                <w:bCs/>
                <w:sz w:val="24"/>
                <w:szCs w:val="24"/>
              </w:rPr>
              <w:t xml:space="preserve"> управляющ</w:t>
            </w:r>
            <w:r>
              <w:rPr>
                <w:b/>
                <w:bCs/>
                <w:sz w:val="24"/>
                <w:szCs w:val="24"/>
              </w:rPr>
              <w:t>ий</w:t>
            </w:r>
          </w:p>
          <w:p w:rsidR="00A56834" w:rsidRDefault="003C4273">
            <w:pPr>
              <w:pStyle w:val="a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ООО "Д</w:t>
            </w:r>
            <w:r>
              <w:rPr>
                <w:b/>
                <w:bCs/>
                <w:sz w:val="24"/>
                <w:szCs w:val="24"/>
              </w:rPr>
              <w:t>ЭУ</w:t>
            </w:r>
            <w:bookmarkStart w:id="31" w:name="_GoBack"/>
            <w:bookmarkEnd w:id="31"/>
            <w:r>
              <w:rPr>
                <w:b/>
                <w:bCs/>
                <w:sz w:val="24"/>
                <w:szCs w:val="24"/>
              </w:rPr>
              <w:t>"</w:t>
            </w:r>
          </w:p>
          <w:p w:rsidR="00A56834" w:rsidRDefault="00B70438">
            <w:pPr>
              <w:pStyle w:val="ad"/>
              <w:rPr>
                <w:bCs/>
                <w:sz w:val="24"/>
                <w:szCs w:val="24"/>
              </w:rPr>
            </w:pPr>
            <w:r>
              <w:t>ИНН 6440034072, КПП 644001001, р/с 40702810712030913582, Филиал "Корпоративный" ПАО "Совкомбанк", к/с 30101810445250000360, БИК 044525360</w:t>
            </w:r>
          </w:p>
        </w:tc>
        <w:tc>
          <w:tcPr>
            <w:tcW w:w="5210" w:type="dxa"/>
          </w:tcPr>
          <w:p w:rsidR="00A56834" w:rsidRDefault="00A56834">
            <w:pPr>
              <w:pStyle w:val="ad"/>
              <w:rPr>
                <w:bCs/>
                <w:sz w:val="24"/>
                <w:szCs w:val="24"/>
              </w:rPr>
            </w:pPr>
          </w:p>
        </w:tc>
      </w:tr>
      <w:tr w:rsidR="00A56834">
        <w:tc>
          <w:tcPr>
            <w:tcW w:w="5210" w:type="dxa"/>
          </w:tcPr>
          <w:p w:rsidR="00A56834" w:rsidRDefault="00A56834">
            <w:pPr>
              <w:pStyle w:val="ad"/>
              <w:rPr>
                <w:bCs/>
                <w:sz w:val="24"/>
                <w:szCs w:val="24"/>
              </w:rPr>
            </w:pPr>
          </w:p>
          <w:p w:rsidR="00A56834" w:rsidRDefault="003C4273">
            <w:pPr>
              <w:pStyle w:val="ad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</w:t>
            </w:r>
          </w:p>
          <w:p w:rsidR="00A56834" w:rsidRDefault="003C4273">
            <w:pPr>
              <w:pStyle w:val="ad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м.п.                                             </w:t>
            </w:r>
            <w:r>
              <w:t xml:space="preserve"> </w:t>
            </w:r>
            <w:r>
              <w:t>Г</w:t>
            </w:r>
            <w:r>
              <w:t>.</w:t>
            </w:r>
            <w:r>
              <w:rPr>
                <w:bCs/>
                <w:sz w:val="24"/>
                <w:szCs w:val="24"/>
              </w:rPr>
              <w:t>И.Кадеров</w:t>
            </w:r>
            <w:r>
              <w:rPr>
                <w:bCs/>
                <w:sz w:val="24"/>
                <w:szCs w:val="24"/>
              </w:rPr>
              <w:t>а</w:t>
            </w:r>
          </w:p>
          <w:p w:rsidR="00A56834" w:rsidRDefault="003C4273">
            <w:pPr>
              <w:pStyle w:val="ad"/>
              <w:tabs>
                <w:tab w:val="left" w:pos="34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ab/>
            </w:r>
          </w:p>
        </w:tc>
        <w:tc>
          <w:tcPr>
            <w:tcW w:w="5210" w:type="dxa"/>
          </w:tcPr>
          <w:p w:rsidR="00A56834" w:rsidRDefault="00A56834">
            <w:pPr>
              <w:pStyle w:val="ad"/>
              <w:rPr>
                <w:bCs/>
                <w:sz w:val="24"/>
                <w:szCs w:val="24"/>
              </w:rPr>
            </w:pPr>
          </w:p>
          <w:p w:rsidR="00A56834" w:rsidRDefault="003C4273">
            <w:pPr>
              <w:pStyle w:val="ad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</w:t>
            </w:r>
          </w:p>
          <w:p w:rsidR="00A56834" w:rsidRDefault="003C4273">
            <w:pPr>
              <w:pStyle w:val="ad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м.п.</w:t>
            </w:r>
          </w:p>
          <w:p w:rsidR="00A56834" w:rsidRDefault="00A56834">
            <w:pPr>
              <w:pStyle w:val="ad"/>
              <w:rPr>
                <w:bCs/>
                <w:sz w:val="24"/>
                <w:szCs w:val="24"/>
              </w:rPr>
            </w:pPr>
          </w:p>
        </w:tc>
      </w:tr>
    </w:tbl>
    <w:p w:rsidR="00A56834" w:rsidRDefault="00A56834">
      <w:pPr>
        <w:pStyle w:val="ad"/>
        <w:ind w:left="720"/>
        <w:jc w:val="both"/>
        <w:rPr>
          <w:bCs/>
          <w:sz w:val="24"/>
          <w:szCs w:val="24"/>
        </w:rPr>
      </w:pPr>
    </w:p>
    <w:p w:rsidR="00A56834" w:rsidRDefault="00A56834">
      <w:pPr>
        <w:pStyle w:val="ad"/>
        <w:jc w:val="both"/>
        <w:rPr>
          <w:bCs/>
          <w:sz w:val="24"/>
          <w:szCs w:val="24"/>
        </w:rPr>
      </w:pPr>
    </w:p>
    <w:p w:rsidR="00A56834" w:rsidRDefault="00A56834">
      <w:pPr>
        <w:pStyle w:val="ad"/>
        <w:jc w:val="both"/>
        <w:rPr>
          <w:bCs/>
          <w:sz w:val="24"/>
          <w:szCs w:val="24"/>
        </w:rPr>
      </w:pPr>
    </w:p>
    <w:p w:rsidR="00A56834" w:rsidRDefault="00A56834">
      <w:pPr>
        <w:pStyle w:val="ad"/>
        <w:jc w:val="both"/>
        <w:rPr>
          <w:bCs/>
          <w:sz w:val="24"/>
          <w:szCs w:val="24"/>
        </w:rPr>
      </w:pPr>
    </w:p>
    <w:sectPr w:rsidR="00A56834" w:rsidSect="00A56834">
      <w:footerReference w:type="default" r:id="rId8"/>
      <w:headerReference w:type="first" r:id="rId9"/>
      <w:footerReference w:type="first" r:id="rId10"/>
      <w:footnotePr>
        <w:numRestart w:val="eachSect"/>
      </w:footnotePr>
      <w:pgSz w:w="11907" w:h="16839"/>
      <w:pgMar w:top="567" w:right="567" w:bottom="567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273" w:rsidRDefault="003C4273">
      <w:pPr>
        <w:spacing w:line="240" w:lineRule="auto"/>
      </w:pPr>
      <w:r>
        <w:separator/>
      </w:r>
    </w:p>
  </w:endnote>
  <w:endnote w:type="continuationSeparator" w:id="0">
    <w:p w:rsidR="003C4273" w:rsidRDefault="003C427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834" w:rsidRDefault="003C4273">
    <w:pPr>
      <w:pStyle w:val="a9"/>
    </w:pPr>
    <w:r>
      <w:t xml:space="preserve">страница </w:t>
    </w:r>
    <w:r w:rsidR="00A56834">
      <w:fldChar w:fldCharType="begin"/>
    </w:r>
    <w:r>
      <w:instrText xml:space="preserve"> PAGE \* MERGEFORMAT </w:instrText>
    </w:r>
    <w:r w:rsidR="00A56834">
      <w:fldChar w:fldCharType="separate"/>
    </w:r>
    <w:r w:rsidR="00B70438">
      <w:rPr>
        <w:noProof/>
      </w:rPr>
      <w:t>2</w:t>
    </w:r>
    <w:r w:rsidR="00A56834">
      <w:fldChar w:fldCharType="end"/>
    </w:r>
    <w:r>
      <w:t xml:space="preserve"> из </w:t>
    </w:r>
    <w:r w:rsidR="00A56834">
      <w:fldChar w:fldCharType="begin"/>
    </w:r>
    <w:r>
      <w:instrText xml:space="preserve"> SECTIONPAGES </w:instrText>
    </w:r>
    <w:r w:rsidR="00A56834">
      <w:fldChar w:fldCharType="separate"/>
    </w:r>
    <w:r w:rsidR="00B70438">
      <w:rPr>
        <w:noProof/>
      </w:rPr>
      <w:t>3</w:t>
    </w:r>
    <w:r w:rsidR="00A56834"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834" w:rsidRDefault="003C4273">
    <w:pPr>
      <w:pStyle w:val="a9"/>
    </w:pPr>
    <w:r>
      <w:t xml:space="preserve">страница </w:t>
    </w:r>
    <w:r w:rsidR="00A56834">
      <w:fldChar w:fldCharType="begin"/>
    </w:r>
    <w:r>
      <w:instrText xml:space="preserve"> PAGE \* MERGEFORMAT </w:instrText>
    </w:r>
    <w:r w:rsidR="00A56834">
      <w:fldChar w:fldCharType="separate"/>
    </w:r>
    <w:r w:rsidR="00B70438">
      <w:rPr>
        <w:noProof/>
      </w:rPr>
      <w:t>1</w:t>
    </w:r>
    <w:r w:rsidR="00A56834">
      <w:fldChar w:fldCharType="end"/>
    </w:r>
    <w:r>
      <w:t xml:space="preserve"> из </w:t>
    </w:r>
    <w:r w:rsidR="00A56834">
      <w:fldChar w:fldCharType="begin"/>
    </w:r>
    <w:r>
      <w:instrText xml:space="preserve"> SECTIONPAGES </w:instrText>
    </w:r>
    <w:r w:rsidR="00A56834">
      <w:fldChar w:fldCharType="separate"/>
    </w:r>
    <w:r w:rsidR="00B70438">
      <w:rPr>
        <w:noProof/>
      </w:rPr>
      <w:t>3</w:t>
    </w:r>
    <w:r w:rsidR="00A56834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273" w:rsidRDefault="003C4273">
      <w:pPr>
        <w:spacing w:before="0" w:after="0"/>
      </w:pPr>
      <w:r>
        <w:separator/>
      </w:r>
    </w:p>
  </w:footnote>
  <w:footnote w:type="continuationSeparator" w:id="0">
    <w:p w:rsidR="003C4273" w:rsidRDefault="003C4273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834" w:rsidRDefault="00A56834">
    <w:pPr>
      <w:pStyle w:val="a5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256A6"/>
    <w:multiLevelType w:val="multilevel"/>
    <w:tmpl w:val="399256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F3F770A"/>
    <w:multiLevelType w:val="multilevel"/>
    <w:tmpl w:val="4F3F770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defaultTabStop w:val="708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33058D"/>
    <w:rsid w:val="00012116"/>
    <w:rsid w:val="000F3B62"/>
    <w:rsid w:val="00124114"/>
    <w:rsid w:val="00183A3F"/>
    <w:rsid w:val="001B2080"/>
    <w:rsid w:val="001D50F0"/>
    <w:rsid w:val="00317F6E"/>
    <w:rsid w:val="0033058D"/>
    <w:rsid w:val="003806B3"/>
    <w:rsid w:val="0038091B"/>
    <w:rsid w:val="003C4273"/>
    <w:rsid w:val="00405E58"/>
    <w:rsid w:val="00417051"/>
    <w:rsid w:val="00542343"/>
    <w:rsid w:val="00596924"/>
    <w:rsid w:val="006716AA"/>
    <w:rsid w:val="0068658C"/>
    <w:rsid w:val="00754B9A"/>
    <w:rsid w:val="00801E90"/>
    <w:rsid w:val="00843F59"/>
    <w:rsid w:val="00936C72"/>
    <w:rsid w:val="00957340"/>
    <w:rsid w:val="009F1C28"/>
    <w:rsid w:val="00A00645"/>
    <w:rsid w:val="00A56834"/>
    <w:rsid w:val="00A641A4"/>
    <w:rsid w:val="00AF0BD0"/>
    <w:rsid w:val="00B70438"/>
    <w:rsid w:val="00BE5C99"/>
    <w:rsid w:val="00C474FC"/>
    <w:rsid w:val="00C84186"/>
    <w:rsid w:val="00CF1CA3"/>
    <w:rsid w:val="00DB3255"/>
    <w:rsid w:val="00E502E5"/>
    <w:rsid w:val="00E7189C"/>
    <w:rsid w:val="00F31201"/>
    <w:rsid w:val="00F85FD3"/>
    <w:rsid w:val="00F93764"/>
    <w:rsid w:val="00FC362B"/>
    <w:rsid w:val="00FE0071"/>
    <w:rsid w:val="00FF46A1"/>
    <w:rsid w:val="109B55AD"/>
    <w:rsid w:val="19466A0C"/>
    <w:rsid w:val="5C392C65"/>
    <w:rsid w:val="6C223043"/>
    <w:rsid w:val="6EDF607B"/>
    <w:rsid w:val="7C0B2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834"/>
    <w:pPr>
      <w:spacing w:before="120" w:after="120" w:line="276" w:lineRule="auto"/>
      <w:ind w:firstLine="482"/>
      <w:jc w:val="both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56834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A56834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A56834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A56834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A56834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A56834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A56834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A56834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A56834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qFormat/>
    <w:rsid w:val="00A56834"/>
    <w:rPr>
      <w:color w:val="0000FF"/>
      <w:u w:val="single"/>
    </w:rPr>
  </w:style>
  <w:style w:type="character" w:styleId="a4">
    <w:name w:val="Strong"/>
    <w:basedOn w:val="a0"/>
    <w:uiPriority w:val="22"/>
    <w:qFormat/>
    <w:rsid w:val="00A56834"/>
    <w:rPr>
      <w:b/>
      <w:bCs/>
    </w:rPr>
  </w:style>
  <w:style w:type="paragraph" w:styleId="a5">
    <w:name w:val="header"/>
    <w:basedOn w:val="a"/>
    <w:link w:val="a6"/>
    <w:uiPriority w:val="99"/>
    <w:unhideWhenUsed/>
    <w:qFormat/>
    <w:rsid w:val="00A56834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paragraph" w:styleId="a7">
    <w:name w:val="Title"/>
    <w:basedOn w:val="a"/>
    <w:next w:val="a"/>
    <w:link w:val="a8"/>
    <w:uiPriority w:val="10"/>
    <w:qFormat/>
    <w:rsid w:val="00A56834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paragraph" w:styleId="a9">
    <w:name w:val="footer"/>
    <w:basedOn w:val="a"/>
    <w:link w:val="aa"/>
    <w:uiPriority w:val="99"/>
    <w:unhideWhenUsed/>
    <w:qFormat/>
    <w:rsid w:val="00A56834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paragraph" w:styleId="ab">
    <w:name w:val="Normal (Web)"/>
    <w:basedOn w:val="a"/>
    <w:uiPriority w:val="99"/>
    <w:semiHidden/>
    <w:unhideWhenUsed/>
    <w:qFormat/>
    <w:rsid w:val="00A5683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table" w:styleId="ac">
    <w:name w:val="Table Grid"/>
    <w:basedOn w:val="a1"/>
    <w:uiPriority w:val="59"/>
    <w:unhideWhenUsed/>
    <w:qFormat/>
    <w:rsid w:val="00A568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A56834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A56834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A56834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A56834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A56834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A56834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A56834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A56834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A56834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qFormat/>
    <w:rsid w:val="00A56834"/>
    <w:pPr>
      <w:spacing w:before="120" w:after="120" w:line="276" w:lineRule="auto"/>
      <w:jc w:val="both"/>
    </w:pPr>
    <w:rPr>
      <w:rFonts w:eastAsia="Times New Roman"/>
      <w:sz w:val="22"/>
      <w:szCs w:val="22"/>
    </w:rPr>
  </w:style>
  <w:style w:type="character" w:customStyle="1" w:styleId="a8">
    <w:name w:val="Название Знак"/>
    <w:basedOn w:val="a0"/>
    <w:link w:val="a7"/>
    <w:uiPriority w:val="10"/>
    <w:qFormat/>
    <w:rsid w:val="00A56834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d">
    <w:name w:val="No Spacing"/>
    <w:uiPriority w:val="1"/>
    <w:qFormat/>
    <w:rsid w:val="00A56834"/>
    <w:rPr>
      <w:rFonts w:eastAsia="Times New Roman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A56834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A56834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e">
    <w:name w:val="List Paragraph"/>
    <w:basedOn w:val="a"/>
    <w:uiPriority w:val="34"/>
    <w:qFormat/>
    <w:rsid w:val="00A568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istp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Пользователь</cp:lastModifiedBy>
  <cp:revision>8</cp:revision>
  <dcterms:created xsi:type="dcterms:W3CDTF">2021-12-08T02:38:00Z</dcterms:created>
  <dcterms:modified xsi:type="dcterms:W3CDTF">2026-08-13T11:05:00Z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FDF1D7E4DE1042C59F0684F9A5496E94_13</vt:lpwstr>
  </property>
</Properties>
</file>