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8F0646" w14:textId="77777777" w:rsidR="002E4EB1" w:rsidRDefault="002E4EB1">
      <w:pPr>
        <w:shd w:val="clear" w:color="auto" w:fill="FFFFFF"/>
        <w:rPr>
          <w:b/>
          <w:bCs/>
          <w:spacing w:val="-1"/>
          <w:sz w:val="22"/>
          <w:szCs w:val="22"/>
        </w:rPr>
      </w:pPr>
    </w:p>
    <w:p w14:paraId="33F08545" w14:textId="77777777" w:rsidR="002E4EB1" w:rsidRDefault="002E4EB1">
      <w:pPr>
        <w:shd w:val="clear" w:color="auto" w:fill="FFFFFF"/>
        <w:jc w:val="center"/>
        <w:rPr>
          <w:b/>
          <w:bCs/>
          <w:i/>
          <w:i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ДОГОВОР О ЗАДАТКЕ </w:t>
      </w:r>
    </w:p>
    <w:p w14:paraId="2D3579BD" w14:textId="77777777" w:rsidR="002E4EB1" w:rsidRDefault="002E4EB1">
      <w:pPr>
        <w:shd w:val="clear" w:color="auto" w:fill="FFFFFF"/>
        <w:jc w:val="center"/>
        <w:rPr>
          <w:sz w:val="22"/>
          <w:szCs w:val="22"/>
        </w:rPr>
      </w:pPr>
    </w:p>
    <w:p w14:paraId="778C210C" w14:textId="77777777" w:rsidR="002E4EB1" w:rsidRDefault="002E4EB1">
      <w:pPr>
        <w:shd w:val="clear" w:color="auto" w:fill="FFFFFF"/>
        <w:jc w:val="center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г. Омск                                                                                                                              </w:t>
      </w:r>
      <w:r>
        <w:rPr>
          <w:color w:val="000000"/>
          <w:spacing w:val="13"/>
          <w:sz w:val="22"/>
          <w:szCs w:val="22"/>
        </w:rPr>
        <w:t xml:space="preserve"> </w:t>
      </w:r>
      <w:r>
        <w:rPr>
          <w:noProof/>
          <w:color w:val="000000"/>
          <w:spacing w:val="-4"/>
          <w:sz w:val="22"/>
          <w:szCs w:val="22"/>
        </w:rPr>
        <w:t>___ ________ 202</w:t>
      </w:r>
      <w:r w:rsidR="00883485">
        <w:rPr>
          <w:noProof/>
          <w:color w:val="000000"/>
          <w:spacing w:val="-4"/>
          <w:sz w:val="22"/>
          <w:szCs w:val="22"/>
        </w:rPr>
        <w:t>6</w:t>
      </w:r>
      <w:r>
        <w:rPr>
          <w:noProof/>
          <w:color w:val="000000"/>
          <w:spacing w:val="-4"/>
          <w:sz w:val="22"/>
          <w:szCs w:val="22"/>
        </w:rPr>
        <w:t xml:space="preserve"> г.</w:t>
      </w:r>
    </w:p>
    <w:p w14:paraId="55DCBDF2" w14:textId="77777777" w:rsidR="002E4EB1" w:rsidRDefault="002E4EB1">
      <w:pPr>
        <w:shd w:val="clear" w:color="auto" w:fill="FFFFFF"/>
        <w:jc w:val="center"/>
        <w:rPr>
          <w:color w:val="000000"/>
          <w:spacing w:val="-4"/>
          <w:sz w:val="22"/>
          <w:szCs w:val="22"/>
        </w:rPr>
      </w:pPr>
    </w:p>
    <w:p w14:paraId="106FDF08" w14:textId="77777777" w:rsidR="002E4EB1" w:rsidRDefault="002E4EB1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pacing w:val="13"/>
          <w:sz w:val="22"/>
          <w:szCs w:val="22"/>
        </w:rPr>
        <w:tab/>
        <w:t xml:space="preserve">Конкурсный управляющий </w:t>
      </w:r>
      <w:r>
        <w:rPr>
          <w:sz w:val="22"/>
          <w:szCs w:val="22"/>
        </w:rPr>
        <w:t>ООО «Домостроительная компания - 7» Костякова  Наталья Владимировна, действующая на основании Решения Арбитражного суда Омской области 01.08.2020 г. по делу № А46-24785/2019, именуемая в дальнейшем "</w:t>
      </w:r>
      <w:r>
        <w:rPr>
          <w:i/>
          <w:sz w:val="22"/>
          <w:szCs w:val="22"/>
        </w:rPr>
        <w:t>Организатор торгов</w:t>
      </w:r>
      <w:r>
        <w:rPr>
          <w:sz w:val="22"/>
          <w:szCs w:val="22"/>
        </w:rPr>
        <w:t xml:space="preserve">", с одной стороны, и </w:t>
      </w:r>
    </w:p>
    <w:p w14:paraId="2ECC01E3" w14:textId="77777777" w:rsidR="002E4EB1" w:rsidRDefault="002E4EB1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_____________________________________________________________________________ </w:t>
      </w:r>
      <w:r>
        <w:rPr>
          <w:sz w:val="22"/>
          <w:szCs w:val="22"/>
        </w:rPr>
        <w:t>в лице __________________________________, действующего на основании _____________________________,</w:t>
      </w:r>
      <w:r>
        <w:rPr>
          <w:color w:val="000000"/>
          <w:spacing w:val="1"/>
          <w:sz w:val="22"/>
          <w:szCs w:val="22"/>
        </w:rPr>
        <w:t xml:space="preserve"> именуемый далее "</w:t>
      </w:r>
      <w:r>
        <w:rPr>
          <w:i/>
          <w:color w:val="000000"/>
          <w:spacing w:val="1"/>
          <w:sz w:val="22"/>
          <w:szCs w:val="22"/>
        </w:rPr>
        <w:t>Претендент</w:t>
      </w:r>
      <w:r>
        <w:rPr>
          <w:color w:val="000000"/>
          <w:spacing w:val="1"/>
          <w:sz w:val="22"/>
          <w:szCs w:val="22"/>
        </w:rPr>
        <w:t xml:space="preserve">", </w:t>
      </w:r>
      <w:r>
        <w:rPr>
          <w:color w:val="000000"/>
          <w:sz w:val="22"/>
          <w:szCs w:val="22"/>
        </w:rPr>
        <w:t>с другой стороны,</w:t>
      </w:r>
      <w:r>
        <w:rPr>
          <w:sz w:val="22"/>
          <w:szCs w:val="22"/>
        </w:rPr>
        <w:t xml:space="preserve"> </w:t>
      </w:r>
    </w:p>
    <w:p w14:paraId="63711BFB" w14:textId="77777777" w:rsidR="002E4EB1" w:rsidRDefault="002E4EB1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заключили настоящий договор о нижеследующем:</w:t>
      </w:r>
    </w:p>
    <w:p w14:paraId="054B6712" w14:textId="77777777" w:rsidR="002E4EB1" w:rsidRDefault="002E4EB1">
      <w:pPr>
        <w:shd w:val="clear" w:color="auto" w:fill="FFFFFF"/>
        <w:jc w:val="center"/>
        <w:rPr>
          <w:b/>
          <w:bCs/>
          <w:color w:val="000000"/>
          <w:spacing w:val="-2"/>
          <w:sz w:val="22"/>
          <w:szCs w:val="22"/>
        </w:rPr>
      </w:pPr>
    </w:p>
    <w:p w14:paraId="38BDCCD2" w14:textId="77777777" w:rsidR="002E4EB1" w:rsidRDefault="002E4EB1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color w:val="000000"/>
          <w:spacing w:val="-2"/>
          <w:sz w:val="22"/>
          <w:szCs w:val="22"/>
        </w:rPr>
        <w:t>1.</w:t>
      </w:r>
      <w:r>
        <w:rPr>
          <w:b/>
          <w:bCs/>
          <w:color w:val="000000"/>
          <w:spacing w:val="-2"/>
          <w:sz w:val="22"/>
          <w:szCs w:val="22"/>
        </w:rPr>
        <w:tab/>
        <w:t>Предмет договора</w:t>
      </w:r>
    </w:p>
    <w:p w14:paraId="64675F5E" w14:textId="77777777" w:rsidR="002E4EB1" w:rsidRDefault="002E4EB1">
      <w:pPr>
        <w:shd w:val="clear" w:color="auto" w:fill="FFFFFF"/>
        <w:jc w:val="both"/>
        <w:rPr>
          <w:color w:val="000000"/>
          <w:spacing w:val="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1.1.   Для участия в торгах по продаже следующего имущества в соответствии с информационным </w:t>
      </w:r>
      <w:r>
        <w:rPr>
          <w:color w:val="000000"/>
          <w:sz w:val="22"/>
          <w:szCs w:val="22"/>
        </w:rPr>
        <w:t xml:space="preserve">сообщением </w:t>
      </w:r>
      <w:r>
        <w:rPr>
          <w:sz w:val="22"/>
          <w:szCs w:val="22"/>
        </w:rPr>
        <w:t xml:space="preserve">№ ___________, </w:t>
      </w:r>
      <w:r>
        <w:rPr>
          <w:color w:val="000000"/>
          <w:sz w:val="22"/>
          <w:szCs w:val="22"/>
        </w:rPr>
        <w:t xml:space="preserve">опубликованным в газете «Коммерсант» </w:t>
      </w:r>
      <w:r>
        <w:rPr>
          <w:sz w:val="22"/>
          <w:szCs w:val="22"/>
        </w:rPr>
        <w:t>от ________202</w:t>
      </w:r>
      <w:r w:rsidR="00883485">
        <w:rPr>
          <w:sz w:val="22"/>
          <w:szCs w:val="22"/>
        </w:rPr>
        <w:t>6</w:t>
      </w:r>
      <w:r>
        <w:rPr>
          <w:sz w:val="22"/>
          <w:szCs w:val="22"/>
        </w:rPr>
        <w:t xml:space="preserve"> г. № ___ (____)</w:t>
      </w:r>
      <w:r>
        <w:rPr>
          <w:color w:val="000000"/>
          <w:sz w:val="22"/>
          <w:szCs w:val="22"/>
        </w:rPr>
        <w:t>:</w:t>
      </w:r>
    </w:p>
    <w:p w14:paraId="6CC27323" w14:textId="77777777" w:rsidR="002E4EB1" w:rsidRDefault="002E4EB1">
      <w:pPr>
        <w:ind w:left="360"/>
        <w:jc w:val="both"/>
        <w:rPr>
          <w:b/>
          <w:sz w:val="22"/>
          <w:szCs w:val="22"/>
        </w:rPr>
      </w:pPr>
    </w:p>
    <w:p w14:paraId="7AC7E552" w14:textId="77777777" w:rsidR="002E4EB1" w:rsidRDefault="002E4EB1">
      <w:pPr>
        <w:widowControl/>
        <w:numPr>
          <w:ilvl w:val="0"/>
          <w:numId w:val="1"/>
        </w:numPr>
        <w:autoSpaceDE/>
        <w:autoSpaceDN/>
        <w:adjustRightInd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 xml:space="preserve"> </w:t>
      </w:r>
    </w:p>
    <w:p w14:paraId="61B5724C" w14:textId="77777777" w:rsidR="002E4EB1" w:rsidRDefault="002E4EB1">
      <w:pPr>
        <w:shd w:val="clear" w:color="auto" w:fill="FFFFFF"/>
        <w:jc w:val="both"/>
        <w:rPr>
          <w:color w:val="000000"/>
          <w:spacing w:val="3"/>
        </w:rPr>
      </w:pPr>
      <w:r>
        <w:rPr>
          <w:color w:val="000000"/>
          <w:spacing w:val="3"/>
          <w:sz w:val="22"/>
          <w:szCs w:val="22"/>
        </w:rPr>
        <w:t xml:space="preserve">                                                                    </w:t>
      </w:r>
      <w:r>
        <w:rPr>
          <w:color w:val="000000"/>
          <w:spacing w:val="3"/>
        </w:rPr>
        <w:t>(указывается номер лота)</w:t>
      </w:r>
    </w:p>
    <w:p w14:paraId="08EEC307" w14:textId="77777777" w:rsidR="002E4EB1" w:rsidRDefault="002E4EB1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ab/>
      </w:r>
      <w:r>
        <w:rPr>
          <w:i/>
          <w:color w:val="000000"/>
          <w:spacing w:val="3"/>
          <w:sz w:val="22"/>
          <w:szCs w:val="22"/>
        </w:rPr>
        <w:t>Претендент</w:t>
      </w:r>
      <w:r>
        <w:rPr>
          <w:color w:val="000000"/>
          <w:spacing w:val="3"/>
          <w:sz w:val="22"/>
          <w:szCs w:val="22"/>
        </w:rPr>
        <w:t xml:space="preserve"> обязуется перечислить на расчетный счет</w:t>
      </w:r>
      <w:r w:rsidR="003E669A">
        <w:rPr>
          <w:color w:val="000000"/>
          <w:spacing w:val="3"/>
          <w:sz w:val="22"/>
          <w:szCs w:val="22"/>
        </w:rPr>
        <w:t xml:space="preserve">, указанный в п. 5 настоящего договора, </w:t>
      </w:r>
      <w:r>
        <w:rPr>
          <w:color w:val="000000"/>
          <w:spacing w:val="5"/>
          <w:sz w:val="22"/>
          <w:szCs w:val="22"/>
        </w:rPr>
        <w:t xml:space="preserve">задаток в размере </w:t>
      </w:r>
      <w:r>
        <w:rPr>
          <w:b/>
          <w:bCs/>
          <w:color w:val="000000"/>
          <w:spacing w:val="5"/>
          <w:sz w:val="22"/>
          <w:szCs w:val="22"/>
        </w:rPr>
        <w:t xml:space="preserve">_____________ (_______________) </w:t>
      </w:r>
      <w:r>
        <w:rPr>
          <w:bCs/>
          <w:color w:val="000000"/>
          <w:spacing w:val="5"/>
          <w:sz w:val="22"/>
          <w:szCs w:val="22"/>
        </w:rPr>
        <w:t>руб. 00 коп</w:t>
      </w:r>
      <w:r>
        <w:rPr>
          <w:b/>
          <w:bCs/>
          <w:color w:val="000000"/>
          <w:spacing w:val="5"/>
          <w:sz w:val="22"/>
          <w:szCs w:val="22"/>
        </w:rPr>
        <w:t xml:space="preserve">., </w:t>
      </w:r>
      <w:r>
        <w:rPr>
          <w:color w:val="000000"/>
          <w:spacing w:val="5"/>
          <w:sz w:val="22"/>
          <w:szCs w:val="22"/>
        </w:rPr>
        <w:t xml:space="preserve">а </w:t>
      </w:r>
      <w:r>
        <w:rPr>
          <w:i/>
          <w:color w:val="000000"/>
          <w:spacing w:val="5"/>
          <w:sz w:val="22"/>
          <w:szCs w:val="22"/>
        </w:rPr>
        <w:t>Организатор торгов</w:t>
      </w:r>
      <w:r>
        <w:rPr>
          <w:color w:val="000000"/>
          <w:spacing w:val="5"/>
          <w:sz w:val="22"/>
          <w:szCs w:val="22"/>
        </w:rPr>
        <w:t xml:space="preserve"> обязуется принять </w:t>
      </w:r>
      <w:r>
        <w:rPr>
          <w:color w:val="000000"/>
          <w:spacing w:val="-2"/>
          <w:sz w:val="22"/>
          <w:szCs w:val="22"/>
        </w:rPr>
        <w:t>данный задаток.</w:t>
      </w:r>
    </w:p>
    <w:p w14:paraId="4ABC88DB" w14:textId="77777777" w:rsidR="002E4EB1" w:rsidRDefault="002E4EB1">
      <w:pPr>
        <w:numPr>
          <w:ilvl w:val="0"/>
          <w:numId w:val="2"/>
        </w:num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Сумма задатка вносится в счет обеспечения обязательств </w:t>
      </w:r>
      <w:r>
        <w:rPr>
          <w:i/>
          <w:color w:val="000000"/>
          <w:spacing w:val="1"/>
          <w:sz w:val="22"/>
          <w:szCs w:val="22"/>
        </w:rPr>
        <w:t>Претендента</w:t>
      </w:r>
      <w:r>
        <w:rPr>
          <w:color w:val="000000"/>
          <w:spacing w:val="1"/>
          <w:sz w:val="22"/>
          <w:szCs w:val="22"/>
        </w:rPr>
        <w:t xml:space="preserve">, связанных </w:t>
      </w:r>
      <w:r>
        <w:rPr>
          <w:color w:val="000000"/>
          <w:spacing w:val="2"/>
          <w:sz w:val="22"/>
          <w:szCs w:val="22"/>
        </w:rPr>
        <w:t xml:space="preserve">с участием в торгах, в том числе по оплате приобретенного имущества, в случае признания </w:t>
      </w:r>
      <w:r>
        <w:rPr>
          <w:i/>
          <w:color w:val="000000"/>
          <w:spacing w:val="3"/>
          <w:sz w:val="22"/>
          <w:szCs w:val="22"/>
        </w:rPr>
        <w:t>Претендента</w:t>
      </w:r>
      <w:r>
        <w:rPr>
          <w:color w:val="000000"/>
          <w:spacing w:val="3"/>
          <w:sz w:val="22"/>
          <w:szCs w:val="22"/>
        </w:rPr>
        <w:t xml:space="preserve"> победителем торгов </w:t>
      </w:r>
      <w:r>
        <w:rPr>
          <w:color w:val="000000"/>
          <w:spacing w:val="8"/>
          <w:sz w:val="22"/>
          <w:szCs w:val="22"/>
        </w:rPr>
        <w:t xml:space="preserve">на условиях Предложений о порядке, сроках и условиях продажи имущества, </w:t>
      </w:r>
      <w:r>
        <w:rPr>
          <w:color w:val="000000"/>
          <w:sz w:val="22"/>
          <w:szCs w:val="22"/>
        </w:rPr>
        <w:t xml:space="preserve">Заявки на участие в торгах, поданной </w:t>
      </w:r>
      <w:r>
        <w:rPr>
          <w:i/>
          <w:color w:val="000000"/>
          <w:sz w:val="22"/>
          <w:szCs w:val="22"/>
        </w:rPr>
        <w:t>Претендентом</w:t>
      </w:r>
      <w:r>
        <w:rPr>
          <w:color w:val="000000"/>
          <w:sz w:val="22"/>
          <w:szCs w:val="22"/>
        </w:rPr>
        <w:t>.</w:t>
      </w:r>
    </w:p>
    <w:p w14:paraId="3DDB24EE" w14:textId="77777777" w:rsidR="002E4EB1" w:rsidRDefault="002E4EB1">
      <w:pPr>
        <w:numPr>
          <w:ilvl w:val="0"/>
          <w:numId w:val="2"/>
        </w:num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В случае признания </w:t>
      </w:r>
      <w:r>
        <w:rPr>
          <w:i/>
          <w:color w:val="000000"/>
          <w:spacing w:val="2"/>
          <w:sz w:val="22"/>
          <w:szCs w:val="22"/>
        </w:rPr>
        <w:t>Претендента</w:t>
      </w:r>
      <w:r>
        <w:rPr>
          <w:color w:val="000000"/>
          <w:spacing w:val="2"/>
          <w:sz w:val="22"/>
          <w:szCs w:val="22"/>
        </w:rPr>
        <w:t xml:space="preserve"> Победителем торгов сумма задатка </w:t>
      </w:r>
      <w:r>
        <w:rPr>
          <w:color w:val="000000"/>
          <w:sz w:val="22"/>
          <w:szCs w:val="22"/>
        </w:rPr>
        <w:t>засчитывается в счет оплаты приобретенного на торгах имущества.</w:t>
      </w:r>
    </w:p>
    <w:p w14:paraId="1B24A378" w14:textId="77777777" w:rsidR="002E4EB1" w:rsidRDefault="002E4EB1">
      <w:pPr>
        <w:shd w:val="clear" w:color="auto" w:fill="FFFFFF"/>
        <w:jc w:val="both"/>
        <w:rPr>
          <w:b/>
          <w:bCs/>
          <w:color w:val="000000"/>
          <w:spacing w:val="-1"/>
          <w:sz w:val="22"/>
          <w:szCs w:val="22"/>
        </w:rPr>
      </w:pPr>
    </w:p>
    <w:p w14:paraId="679FE05F" w14:textId="77777777" w:rsidR="002E4EB1" w:rsidRDefault="002E4EB1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2.</w:t>
      </w:r>
      <w:r>
        <w:rPr>
          <w:b/>
          <w:bCs/>
          <w:color w:val="000000"/>
          <w:spacing w:val="-1"/>
          <w:sz w:val="22"/>
          <w:szCs w:val="22"/>
        </w:rPr>
        <w:tab/>
        <w:t>Передача задатка</w:t>
      </w:r>
    </w:p>
    <w:p w14:paraId="7B6F9C09" w14:textId="77777777" w:rsidR="002E4EB1" w:rsidRDefault="002E4EB1">
      <w:pPr>
        <w:numPr>
          <w:ilvl w:val="0"/>
          <w:numId w:val="3"/>
        </w:numPr>
        <w:shd w:val="clear" w:color="auto" w:fill="FFFFFF"/>
        <w:tabs>
          <w:tab w:val="left" w:pos="1177"/>
        </w:tabs>
        <w:jc w:val="both"/>
        <w:rPr>
          <w:color w:val="000000"/>
          <w:spacing w:val="-9"/>
          <w:sz w:val="22"/>
          <w:szCs w:val="22"/>
        </w:rPr>
      </w:pPr>
      <w:r>
        <w:rPr>
          <w:i/>
          <w:color w:val="000000"/>
          <w:spacing w:val="-1"/>
          <w:sz w:val="22"/>
          <w:szCs w:val="22"/>
        </w:rPr>
        <w:t>Претендент</w:t>
      </w:r>
      <w:r>
        <w:rPr>
          <w:color w:val="000000"/>
          <w:spacing w:val="-1"/>
          <w:sz w:val="22"/>
          <w:szCs w:val="22"/>
        </w:rPr>
        <w:t xml:space="preserve"> перечисляет или вносит задаток в срок, обеспечивающий поступление </w:t>
      </w:r>
      <w:r>
        <w:rPr>
          <w:color w:val="000000"/>
          <w:spacing w:val="3"/>
          <w:sz w:val="22"/>
          <w:szCs w:val="22"/>
        </w:rPr>
        <w:t xml:space="preserve">средств, не позднее последнего дня срока приема заявок, указанного в информационном сообщении о </w:t>
      </w:r>
      <w:r>
        <w:rPr>
          <w:color w:val="000000"/>
          <w:spacing w:val="-2"/>
          <w:sz w:val="22"/>
          <w:szCs w:val="22"/>
        </w:rPr>
        <w:t>проведении торгов.</w:t>
      </w:r>
    </w:p>
    <w:p w14:paraId="03C20B52" w14:textId="77777777" w:rsidR="002E4EB1" w:rsidRDefault="002E4EB1">
      <w:pPr>
        <w:numPr>
          <w:ilvl w:val="0"/>
          <w:numId w:val="3"/>
        </w:numPr>
        <w:shd w:val="clear" w:color="auto" w:fill="FFFFFF"/>
        <w:tabs>
          <w:tab w:val="left" w:pos="1177"/>
        </w:tabs>
        <w:jc w:val="both"/>
        <w:rPr>
          <w:color w:val="000000"/>
          <w:spacing w:val="-8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>
        <w:rPr>
          <w:color w:val="000000"/>
          <w:spacing w:val="-1"/>
          <w:sz w:val="22"/>
          <w:szCs w:val="22"/>
        </w:rPr>
        <w:t>проценты не начисляются.</w:t>
      </w:r>
    </w:p>
    <w:p w14:paraId="4638FA9E" w14:textId="77777777" w:rsidR="002E4EB1" w:rsidRDefault="002E4EB1">
      <w:pPr>
        <w:shd w:val="clear" w:color="auto" w:fill="FFFFFF"/>
        <w:jc w:val="both"/>
        <w:rPr>
          <w:b/>
          <w:bCs/>
          <w:color w:val="000000"/>
          <w:spacing w:val="-1"/>
          <w:sz w:val="22"/>
          <w:szCs w:val="22"/>
        </w:rPr>
      </w:pPr>
    </w:p>
    <w:p w14:paraId="12F35139" w14:textId="77777777" w:rsidR="002E4EB1" w:rsidRDefault="002E4EB1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3.</w:t>
      </w:r>
      <w:r>
        <w:rPr>
          <w:b/>
          <w:bCs/>
          <w:color w:val="000000"/>
          <w:spacing w:val="-1"/>
          <w:sz w:val="22"/>
          <w:szCs w:val="22"/>
        </w:rPr>
        <w:tab/>
        <w:t>Возврат задатка</w:t>
      </w:r>
    </w:p>
    <w:p w14:paraId="1B7FB8AC" w14:textId="77777777" w:rsidR="002E4EB1" w:rsidRDefault="002E4EB1">
      <w:pPr>
        <w:shd w:val="clear" w:color="auto" w:fill="FFFFFF"/>
        <w:tabs>
          <w:tab w:val="left" w:pos="1134"/>
        </w:tabs>
        <w:jc w:val="both"/>
        <w:rPr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3.1.</w:t>
      </w:r>
      <w:r>
        <w:rPr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>Организатор торгов</w:t>
      </w:r>
      <w:r>
        <w:rPr>
          <w:color w:val="000000"/>
          <w:sz w:val="22"/>
          <w:szCs w:val="22"/>
        </w:rPr>
        <w:t xml:space="preserve"> обязуется возвратить задаток </w:t>
      </w:r>
      <w:r>
        <w:rPr>
          <w:i/>
          <w:color w:val="000000"/>
          <w:sz w:val="22"/>
          <w:szCs w:val="22"/>
        </w:rPr>
        <w:t>Претенденту</w:t>
      </w:r>
      <w:r>
        <w:rPr>
          <w:color w:val="000000"/>
          <w:sz w:val="22"/>
          <w:szCs w:val="22"/>
        </w:rPr>
        <w:t xml:space="preserve"> в случаях, </w:t>
      </w:r>
      <w:r>
        <w:rPr>
          <w:color w:val="000000"/>
          <w:spacing w:val="-1"/>
          <w:sz w:val="22"/>
          <w:szCs w:val="22"/>
        </w:rPr>
        <w:t>предусмотренных настоящим договором, следующим образом:</w:t>
      </w:r>
    </w:p>
    <w:p w14:paraId="0DDC6479" w14:textId="77777777" w:rsidR="002E4EB1" w:rsidRDefault="002E4EB1">
      <w:pPr>
        <w:numPr>
          <w:ilvl w:val="0"/>
          <w:numId w:val="4"/>
        </w:numPr>
        <w:shd w:val="clear" w:color="auto" w:fill="FFFFFF"/>
        <w:tabs>
          <w:tab w:val="left" w:pos="1530"/>
        </w:tabs>
        <w:jc w:val="both"/>
        <w:rPr>
          <w:color w:val="000000"/>
          <w:spacing w:val="-8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в случае наличия у </w:t>
      </w:r>
      <w:r>
        <w:rPr>
          <w:i/>
          <w:color w:val="000000"/>
          <w:spacing w:val="3"/>
          <w:sz w:val="22"/>
          <w:szCs w:val="22"/>
        </w:rPr>
        <w:t>Претендента</w:t>
      </w:r>
      <w:r>
        <w:rPr>
          <w:color w:val="000000"/>
          <w:spacing w:val="3"/>
          <w:sz w:val="22"/>
          <w:szCs w:val="22"/>
        </w:rPr>
        <w:t xml:space="preserve"> расчетного счета возврат денежных средств </w:t>
      </w:r>
      <w:r>
        <w:rPr>
          <w:color w:val="000000"/>
          <w:spacing w:val="-1"/>
          <w:sz w:val="22"/>
          <w:szCs w:val="22"/>
        </w:rPr>
        <w:t xml:space="preserve">производится на расчетный (лицевой) счет </w:t>
      </w:r>
      <w:r>
        <w:rPr>
          <w:i/>
          <w:color w:val="000000"/>
          <w:spacing w:val="-1"/>
          <w:sz w:val="22"/>
          <w:szCs w:val="22"/>
        </w:rPr>
        <w:t>Претендента</w:t>
      </w:r>
      <w:r>
        <w:rPr>
          <w:color w:val="000000"/>
          <w:spacing w:val="-1"/>
          <w:sz w:val="22"/>
          <w:szCs w:val="22"/>
        </w:rPr>
        <w:t>;</w:t>
      </w:r>
    </w:p>
    <w:p w14:paraId="5B071C18" w14:textId="77777777" w:rsidR="002E4EB1" w:rsidRDefault="002E4EB1">
      <w:pPr>
        <w:shd w:val="clear" w:color="auto" w:fill="FFFFFF"/>
        <w:tabs>
          <w:tab w:val="left" w:pos="1134"/>
        </w:tabs>
        <w:jc w:val="both"/>
        <w:rPr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3.2.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 xml:space="preserve">Задаток возвращается в течение пяти дней с момента подведения итогов торгов, </w:t>
      </w:r>
      <w:r>
        <w:rPr>
          <w:color w:val="000000"/>
          <w:spacing w:val="-1"/>
          <w:sz w:val="22"/>
          <w:szCs w:val="22"/>
        </w:rPr>
        <w:t>указанного в сообщении о проведении торгов, в случае:</w:t>
      </w:r>
    </w:p>
    <w:p w14:paraId="3ACDB004" w14:textId="77777777" w:rsidR="002E4EB1" w:rsidRDefault="002E4EB1">
      <w:pPr>
        <w:numPr>
          <w:ilvl w:val="0"/>
          <w:numId w:val="5"/>
        </w:numPr>
        <w:shd w:val="clear" w:color="auto" w:fill="FFFFFF"/>
        <w:tabs>
          <w:tab w:val="left" w:pos="1519"/>
        </w:tabs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отказа </w:t>
      </w:r>
      <w:r>
        <w:rPr>
          <w:i/>
          <w:color w:val="000000"/>
          <w:spacing w:val="-1"/>
          <w:sz w:val="22"/>
          <w:szCs w:val="22"/>
        </w:rPr>
        <w:t>Претенденту</w:t>
      </w:r>
      <w:r>
        <w:rPr>
          <w:color w:val="000000"/>
          <w:spacing w:val="-1"/>
          <w:sz w:val="22"/>
          <w:szCs w:val="22"/>
        </w:rPr>
        <w:t xml:space="preserve"> в участии в торгах;</w:t>
      </w:r>
    </w:p>
    <w:p w14:paraId="7FE6677C" w14:textId="77777777" w:rsidR="002E4EB1" w:rsidRDefault="002E4EB1">
      <w:pPr>
        <w:numPr>
          <w:ilvl w:val="0"/>
          <w:numId w:val="5"/>
        </w:numPr>
        <w:shd w:val="clear" w:color="auto" w:fill="FFFFFF"/>
        <w:tabs>
          <w:tab w:val="left" w:pos="1519"/>
        </w:tabs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z w:val="22"/>
          <w:szCs w:val="22"/>
        </w:rPr>
        <w:t>непризнания Участника торгов Победителем торгов</w:t>
      </w:r>
      <w:r w:rsidR="008801AB">
        <w:rPr>
          <w:color w:val="000000"/>
          <w:sz w:val="22"/>
          <w:szCs w:val="22"/>
        </w:rPr>
        <w:t>, за исключением п. 3.3.4 настоящего договора</w:t>
      </w:r>
      <w:r>
        <w:rPr>
          <w:color w:val="000000"/>
          <w:sz w:val="22"/>
          <w:szCs w:val="22"/>
        </w:rPr>
        <w:t>;</w:t>
      </w:r>
    </w:p>
    <w:p w14:paraId="451CFEAD" w14:textId="77777777" w:rsidR="002E4EB1" w:rsidRDefault="002E4EB1">
      <w:pPr>
        <w:shd w:val="clear" w:color="auto" w:fill="FFFFFF"/>
        <w:tabs>
          <w:tab w:val="left" w:pos="1134"/>
        </w:tabs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z w:val="22"/>
          <w:szCs w:val="22"/>
        </w:rPr>
        <w:t>3.3.</w:t>
      </w:r>
      <w:r>
        <w:rPr>
          <w:color w:val="000000"/>
          <w:sz w:val="22"/>
          <w:szCs w:val="22"/>
        </w:rPr>
        <w:tab/>
        <w:t>Задаток не возвращается в случае:</w:t>
      </w:r>
    </w:p>
    <w:p w14:paraId="04630BCB" w14:textId="77777777" w:rsidR="002E4EB1" w:rsidRDefault="002E4EB1">
      <w:pPr>
        <w:numPr>
          <w:ilvl w:val="0"/>
          <w:numId w:val="6"/>
        </w:numPr>
        <w:shd w:val="clear" w:color="auto" w:fill="FFFFFF"/>
        <w:tabs>
          <w:tab w:val="left" w:pos="1487"/>
        </w:tabs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отказа или уклонения Победителя торгов от подписания Протокола о ходе и результатах </w:t>
      </w:r>
      <w:r>
        <w:rPr>
          <w:color w:val="000000"/>
          <w:sz w:val="22"/>
          <w:szCs w:val="22"/>
        </w:rPr>
        <w:t>торгов;</w:t>
      </w:r>
    </w:p>
    <w:p w14:paraId="66C80F29" w14:textId="77777777" w:rsidR="002E4EB1" w:rsidRDefault="002E4EB1">
      <w:pPr>
        <w:numPr>
          <w:ilvl w:val="0"/>
          <w:numId w:val="6"/>
        </w:numPr>
        <w:shd w:val="clear" w:color="auto" w:fill="FFFFFF"/>
        <w:tabs>
          <w:tab w:val="left" w:pos="1487"/>
        </w:tabs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>отказа или уклонения Победителя торгов от подписания Договора купли-</w:t>
      </w:r>
      <w:r>
        <w:rPr>
          <w:color w:val="000000"/>
          <w:sz w:val="22"/>
          <w:szCs w:val="22"/>
        </w:rPr>
        <w:t>продажи имущества, выставленного на Торги;</w:t>
      </w:r>
    </w:p>
    <w:p w14:paraId="23FA7C60" w14:textId="77777777" w:rsidR="002E4EB1" w:rsidRDefault="002E4EB1">
      <w:pPr>
        <w:numPr>
          <w:ilvl w:val="0"/>
          <w:numId w:val="6"/>
        </w:numPr>
        <w:shd w:val="clear" w:color="auto" w:fill="FFFFFF"/>
        <w:tabs>
          <w:tab w:val="left" w:pos="1487"/>
        </w:tabs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 xml:space="preserve">неоплаты Победителем торгов имущества в установленный </w:t>
      </w:r>
      <w:r>
        <w:rPr>
          <w:color w:val="000000"/>
          <w:sz w:val="22"/>
          <w:szCs w:val="22"/>
        </w:rPr>
        <w:t>Договором купли-продажи срок.</w:t>
      </w:r>
    </w:p>
    <w:p w14:paraId="5B82389A" w14:textId="77777777" w:rsidR="002E4EB1" w:rsidRPr="00883485" w:rsidRDefault="00883485">
      <w:pPr>
        <w:shd w:val="clear" w:color="auto" w:fill="FFFFFF"/>
        <w:jc w:val="both"/>
        <w:rPr>
          <w:b/>
          <w:bCs/>
          <w:color w:val="000000"/>
          <w:spacing w:val="-1"/>
          <w:sz w:val="22"/>
          <w:szCs w:val="22"/>
        </w:rPr>
      </w:pPr>
      <w:r>
        <w:t>3.3.4.               в</w:t>
      </w:r>
      <w:r w:rsidRPr="00883485">
        <w:rPr>
          <w:sz w:val="22"/>
          <w:szCs w:val="22"/>
        </w:rPr>
        <w:t xml:space="preserve"> случае отказа или уклонения единственного участника торгов, заявка которого на участие в торгах содержит предложение о цене имущества не ниже установленной начальной цены продажи имущества, от подписания договора купли-продажи в течение пяти дней со дня получения </w:t>
      </w:r>
      <w:proofErr w:type="gramStart"/>
      <w:r w:rsidRPr="00883485">
        <w:rPr>
          <w:sz w:val="22"/>
          <w:szCs w:val="22"/>
        </w:rPr>
        <w:t>предложения  конкурсного</w:t>
      </w:r>
      <w:proofErr w:type="gramEnd"/>
      <w:r w:rsidRPr="00883485">
        <w:rPr>
          <w:sz w:val="22"/>
          <w:szCs w:val="22"/>
        </w:rPr>
        <w:t xml:space="preserve"> управляющего о заключении такого договора</w:t>
      </w:r>
      <w:r w:rsidR="008801AB">
        <w:rPr>
          <w:sz w:val="22"/>
          <w:szCs w:val="22"/>
        </w:rPr>
        <w:t>.</w:t>
      </w:r>
    </w:p>
    <w:p w14:paraId="2DC261F5" w14:textId="77777777" w:rsidR="002E4EB1" w:rsidRDefault="002E4EB1">
      <w:pPr>
        <w:shd w:val="clear" w:color="auto" w:fill="FFFFFF"/>
        <w:jc w:val="both"/>
        <w:rPr>
          <w:b/>
          <w:bCs/>
          <w:color w:val="000000"/>
          <w:spacing w:val="-1"/>
          <w:sz w:val="22"/>
          <w:szCs w:val="22"/>
        </w:rPr>
      </w:pPr>
    </w:p>
    <w:p w14:paraId="1534D111" w14:textId="77777777" w:rsidR="008801AB" w:rsidRDefault="008801AB">
      <w:pPr>
        <w:shd w:val="clear" w:color="auto" w:fill="FFFFFF"/>
        <w:jc w:val="both"/>
        <w:rPr>
          <w:b/>
          <w:bCs/>
          <w:color w:val="000000"/>
          <w:spacing w:val="-1"/>
          <w:sz w:val="22"/>
          <w:szCs w:val="22"/>
        </w:rPr>
      </w:pPr>
    </w:p>
    <w:p w14:paraId="26454395" w14:textId="77777777" w:rsidR="008801AB" w:rsidRDefault="008801AB">
      <w:pPr>
        <w:shd w:val="clear" w:color="auto" w:fill="FFFFFF"/>
        <w:jc w:val="both"/>
        <w:rPr>
          <w:b/>
          <w:bCs/>
          <w:color w:val="000000"/>
          <w:spacing w:val="-1"/>
          <w:sz w:val="22"/>
          <w:szCs w:val="22"/>
        </w:rPr>
      </w:pPr>
    </w:p>
    <w:p w14:paraId="4A3E6CC4" w14:textId="77777777" w:rsidR="002E4EB1" w:rsidRDefault="002E4EB1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lastRenderedPageBreak/>
        <w:t>4.</w:t>
      </w:r>
      <w:r>
        <w:rPr>
          <w:b/>
          <w:bCs/>
          <w:color w:val="000000"/>
          <w:spacing w:val="-1"/>
          <w:sz w:val="22"/>
          <w:szCs w:val="22"/>
        </w:rPr>
        <w:tab/>
        <w:t>Иные условия</w:t>
      </w:r>
    </w:p>
    <w:p w14:paraId="57DF7989" w14:textId="77777777" w:rsidR="002E4EB1" w:rsidRDefault="002E4EB1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10"/>
          <w:sz w:val="22"/>
          <w:szCs w:val="22"/>
        </w:rPr>
        <w:t xml:space="preserve">Настоящий договор вступает в силу с момента его подписания сторонами и </w:t>
      </w:r>
      <w:r>
        <w:rPr>
          <w:color w:val="000000"/>
          <w:spacing w:val="-1"/>
          <w:sz w:val="22"/>
          <w:szCs w:val="22"/>
        </w:rPr>
        <w:t>прекращает действие надлежащим исполнением.</w:t>
      </w:r>
    </w:p>
    <w:p w14:paraId="334670E9" w14:textId="77777777" w:rsidR="002E4EB1" w:rsidRDefault="002E4EB1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Споры, возникшие в результате действия настоящего договора, разрешаются в </w:t>
      </w:r>
      <w:r>
        <w:rPr>
          <w:color w:val="000000"/>
          <w:sz w:val="22"/>
          <w:szCs w:val="22"/>
        </w:rPr>
        <w:t>установленном порядке судом или арбитражным судом Омской области.</w:t>
      </w:r>
    </w:p>
    <w:p w14:paraId="306662F4" w14:textId="77777777" w:rsidR="002E4EB1" w:rsidRDefault="002E4EB1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 xml:space="preserve">Настоящий Договор составлен в 2 (Двух) экземплярах, имеющих одинаковую </w:t>
      </w:r>
      <w:r>
        <w:rPr>
          <w:color w:val="000000"/>
          <w:spacing w:val="8"/>
          <w:sz w:val="22"/>
          <w:szCs w:val="22"/>
        </w:rPr>
        <w:t xml:space="preserve">юридическую силу, один экземпляр находятся у Организатора торгов и один у </w:t>
      </w:r>
      <w:r>
        <w:rPr>
          <w:color w:val="000000"/>
          <w:spacing w:val="-2"/>
          <w:sz w:val="22"/>
          <w:szCs w:val="22"/>
        </w:rPr>
        <w:t>Претендента.</w:t>
      </w:r>
    </w:p>
    <w:p w14:paraId="62EEE8FB" w14:textId="77777777" w:rsidR="002E4EB1" w:rsidRDefault="002E4EB1">
      <w:pPr>
        <w:shd w:val="clear" w:color="auto" w:fill="FFFFFF"/>
        <w:jc w:val="both"/>
        <w:rPr>
          <w:b/>
          <w:bCs/>
          <w:color w:val="000000"/>
          <w:spacing w:val="-1"/>
          <w:sz w:val="22"/>
          <w:szCs w:val="22"/>
        </w:rPr>
      </w:pPr>
    </w:p>
    <w:p w14:paraId="026CC3D2" w14:textId="77777777" w:rsidR="002E4EB1" w:rsidRDefault="002E4EB1">
      <w:pPr>
        <w:shd w:val="clear" w:color="auto" w:fill="FFFFFF"/>
        <w:jc w:val="center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5.</w:t>
      </w:r>
      <w:r>
        <w:rPr>
          <w:b/>
          <w:bCs/>
          <w:color w:val="000000"/>
          <w:spacing w:val="-1"/>
          <w:sz w:val="22"/>
          <w:szCs w:val="22"/>
        </w:rPr>
        <w:tab/>
        <w:t>Реквизиты для перечисления задатка</w:t>
      </w:r>
    </w:p>
    <w:p w14:paraId="21A11294" w14:textId="77777777" w:rsidR="002E4EB1" w:rsidRDefault="002E4EB1">
      <w:pPr>
        <w:rPr>
          <w:sz w:val="22"/>
          <w:szCs w:val="22"/>
        </w:rPr>
      </w:pPr>
    </w:p>
    <w:p w14:paraId="3B526F97" w14:textId="77777777" w:rsidR="002E4EB1" w:rsidRDefault="002E4EB1">
      <w:pPr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  <w:r>
        <w:rPr>
          <w:rFonts w:eastAsia="Calibri" w:hint="default"/>
          <w:sz w:val="22"/>
          <w:szCs w:val="22"/>
          <w:lang w:eastAsia="en-US"/>
        </w:rPr>
        <w:t>ООО «Домостроительная компания – 7»</w:t>
      </w:r>
    </w:p>
    <w:p w14:paraId="648FCAB2" w14:textId="77777777" w:rsidR="002E4EB1" w:rsidRDefault="002E4EB1">
      <w:pPr>
        <w:rPr>
          <w:sz w:val="22"/>
          <w:szCs w:val="22"/>
        </w:rPr>
      </w:pPr>
      <w:r>
        <w:rPr>
          <w:sz w:val="22"/>
          <w:szCs w:val="22"/>
        </w:rPr>
        <w:t>ИНН</w:t>
      </w:r>
      <w:r>
        <w:t xml:space="preserve"> </w:t>
      </w:r>
      <w:r>
        <w:rPr>
          <w:sz w:val="22"/>
          <w:szCs w:val="22"/>
        </w:rPr>
        <w:t>5506049850</w:t>
      </w:r>
    </w:p>
    <w:p w14:paraId="7B5FFC81" w14:textId="77777777" w:rsidR="002E4EB1" w:rsidRDefault="002E4EB1">
      <w:pPr>
        <w:rPr>
          <w:sz w:val="22"/>
          <w:szCs w:val="22"/>
        </w:rPr>
      </w:pPr>
      <w:r>
        <w:rPr>
          <w:sz w:val="22"/>
          <w:szCs w:val="22"/>
        </w:rPr>
        <w:t>Р/</w:t>
      </w:r>
      <w:proofErr w:type="gramStart"/>
      <w:r>
        <w:rPr>
          <w:sz w:val="22"/>
          <w:szCs w:val="22"/>
        </w:rPr>
        <w:t xml:space="preserve">с </w:t>
      </w:r>
      <w:r>
        <w:t xml:space="preserve"> </w:t>
      </w:r>
      <w:r>
        <w:rPr>
          <w:rFonts w:eastAsia="Calibri" w:hint="default"/>
          <w:sz w:val="22"/>
          <w:szCs w:val="22"/>
          <w:lang w:eastAsia="en-US"/>
        </w:rPr>
        <w:t>40702810423050010931</w:t>
      </w:r>
      <w:proofErr w:type="gramEnd"/>
    </w:p>
    <w:p w14:paraId="2C66EC02" w14:textId="77777777" w:rsidR="002E4EB1" w:rsidRDefault="002E4EB1">
      <w:pPr>
        <w:rPr>
          <w:rFonts w:eastAsia="Calibri"/>
          <w:sz w:val="22"/>
          <w:szCs w:val="22"/>
          <w:lang w:eastAsia="en-US"/>
        </w:rPr>
      </w:pPr>
      <w:r>
        <w:rPr>
          <w:rFonts w:eastAsia="Calibri" w:hint="default"/>
          <w:sz w:val="22"/>
          <w:szCs w:val="22"/>
          <w:lang w:eastAsia="en-US"/>
        </w:rPr>
        <w:t>филиал</w:t>
      </w:r>
      <w:r>
        <w:rPr>
          <w:rFonts w:eastAsia="Calibri" w:hint="default"/>
          <w:lang w:eastAsia="en-US"/>
        </w:rPr>
        <w:t xml:space="preserve"> </w:t>
      </w:r>
      <w:r>
        <w:rPr>
          <w:rFonts w:eastAsia="Calibri" w:hint="default"/>
          <w:sz w:val="22"/>
          <w:szCs w:val="22"/>
          <w:lang w:eastAsia="en-US"/>
        </w:rPr>
        <w:t>“Новосибирский” АО “Альфа-Банк”</w:t>
      </w:r>
    </w:p>
    <w:p w14:paraId="0378C80C" w14:textId="77777777" w:rsidR="002E4EB1" w:rsidRDefault="002E4EB1">
      <w:r>
        <w:rPr>
          <w:sz w:val="22"/>
          <w:szCs w:val="22"/>
        </w:rPr>
        <w:t xml:space="preserve">Кор.счет </w:t>
      </w:r>
      <w:r>
        <w:rPr>
          <w:rFonts w:eastAsia="Calibri" w:hint="default"/>
          <w:sz w:val="22"/>
          <w:szCs w:val="22"/>
          <w:lang w:eastAsia="en-US"/>
        </w:rPr>
        <w:t>30101810600000000774</w:t>
      </w:r>
      <w:r>
        <w:t xml:space="preserve">    </w:t>
      </w:r>
    </w:p>
    <w:p w14:paraId="4B9F1421" w14:textId="77777777" w:rsidR="002E4EB1" w:rsidRDefault="002E4EB1">
      <w:pPr>
        <w:rPr>
          <w:sz w:val="22"/>
          <w:szCs w:val="22"/>
        </w:rPr>
      </w:pPr>
      <w:r>
        <w:t xml:space="preserve">БИК </w:t>
      </w:r>
      <w:r>
        <w:rPr>
          <w:rFonts w:eastAsia="Calibri" w:hint="default"/>
          <w:sz w:val="22"/>
          <w:szCs w:val="22"/>
          <w:lang w:eastAsia="en-US"/>
        </w:rPr>
        <w:t>045004774</w:t>
      </w:r>
    </w:p>
    <w:p w14:paraId="30D4106E" w14:textId="77777777" w:rsidR="002E4EB1" w:rsidRDefault="002E4EB1">
      <w:pPr>
        <w:shd w:val="clear" w:color="auto" w:fill="FFFFFF"/>
        <w:jc w:val="center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6. Подписи сторон</w:t>
      </w:r>
    </w:p>
    <w:p w14:paraId="528708A7" w14:textId="77777777" w:rsidR="002E4EB1" w:rsidRDefault="002E4EB1">
      <w:pPr>
        <w:shd w:val="clear" w:color="auto" w:fill="FFFFFF"/>
        <w:rPr>
          <w:b/>
          <w:bCs/>
          <w:color w:val="000000"/>
          <w:spacing w:val="-1"/>
          <w:sz w:val="22"/>
          <w:szCs w:val="22"/>
        </w:rPr>
      </w:pPr>
    </w:p>
    <w:p w14:paraId="2163CD74" w14:textId="77777777" w:rsidR="002E4EB1" w:rsidRDefault="002E4EB1">
      <w:pPr>
        <w:shd w:val="clear" w:color="auto" w:fill="FFFFFF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Претендент:</w:t>
      </w:r>
    </w:p>
    <w:p w14:paraId="0CCDAC5E" w14:textId="77777777" w:rsidR="002E4EB1" w:rsidRDefault="002E4EB1">
      <w:pPr>
        <w:shd w:val="clear" w:color="auto" w:fill="FFFFFF"/>
        <w:jc w:val="center"/>
        <w:rPr>
          <w:b/>
          <w:bCs/>
          <w:color w:val="000000"/>
          <w:spacing w:val="-1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7916"/>
      </w:tblGrid>
      <w:tr w:rsidR="002E4EB1" w14:paraId="3A988FBC" w14:textId="77777777">
        <w:tc>
          <w:tcPr>
            <w:tcW w:w="2199" w:type="dxa"/>
          </w:tcPr>
          <w:p w14:paraId="495A41BA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Наименование</w:t>
            </w:r>
          </w:p>
          <w:p w14:paraId="26986386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Адрес</w:t>
            </w:r>
          </w:p>
          <w:p w14:paraId="3F2ED52F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ИНН/КПП/ОГРН</w:t>
            </w:r>
          </w:p>
          <w:p w14:paraId="02B54D2F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р/с</w:t>
            </w:r>
          </w:p>
          <w:p w14:paraId="005EC724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открытый в</w:t>
            </w:r>
          </w:p>
          <w:p w14:paraId="4F0A52FF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к/с</w:t>
            </w:r>
          </w:p>
          <w:p w14:paraId="5A1EE3D6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14:paraId="6E176534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______________________________________________________________________</w:t>
            </w:r>
          </w:p>
          <w:p w14:paraId="12925B47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______________________________________________________________________</w:t>
            </w:r>
          </w:p>
          <w:p w14:paraId="13C46F1D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______________________________________________________________________</w:t>
            </w:r>
          </w:p>
          <w:p w14:paraId="71E7677A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______________________________________________________________________</w:t>
            </w:r>
          </w:p>
          <w:p w14:paraId="55799926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______________________________________________________________________</w:t>
            </w:r>
          </w:p>
          <w:p w14:paraId="34F51AF3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______________________________________________________________________</w:t>
            </w:r>
          </w:p>
          <w:p w14:paraId="3A17B571" w14:textId="77777777" w:rsidR="002E4EB1" w:rsidRDefault="002E4EB1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14:paraId="09CEF76B" w14:textId="77777777" w:rsidR="002E4EB1" w:rsidRDefault="002E4EB1">
      <w:pPr>
        <w:shd w:val="clear" w:color="auto" w:fill="FFFFFF"/>
        <w:rPr>
          <w:b/>
          <w:bCs/>
          <w:color w:val="000000"/>
          <w:spacing w:val="-1"/>
          <w:sz w:val="22"/>
          <w:szCs w:val="22"/>
        </w:rPr>
      </w:pPr>
    </w:p>
    <w:p w14:paraId="63F6685C" w14:textId="77777777" w:rsidR="002E4EB1" w:rsidRDefault="002E4EB1">
      <w:pPr>
        <w:shd w:val="clear" w:color="auto" w:fill="FFFFFF"/>
        <w:rPr>
          <w:sz w:val="22"/>
          <w:szCs w:val="22"/>
        </w:rPr>
      </w:pPr>
      <w:r>
        <w:rPr>
          <w:bCs/>
          <w:color w:val="000000"/>
          <w:spacing w:val="-1"/>
          <w:sz w:val="22"/>
          <w:szCs w:val="22"/>
        </w:rPr>
        <w:tab/>
      </w:r>
      <w:r>
        <w:rPr>
          <w:bCs/>
          <w:color w:val="000000"/>
          <w:spacing w:val="-1"/>
          <w:sz w:val="22"/>
          <w:szCs w:val="22"/>
        </w:rPr>
        <w:tab/>
      </w:r>
      <w:r>
        <w:rPr>
          <w:bCs/>
          <w:color w:val="000000"/>
          <w:spacing w:val="-1"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___________________/ _____________________________/</w:t>
      </w:r>
    </w:p>
    <w:p w14:paraId="7F0E7CDE" w14:textId="77777777" w:rsidR="002E4EB1" w:rsidRDefault="002E4EB1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14:paraId="69D93C9E" w14:textId="77777777" w:rsidR="002E4EB1" w:rsidRDefault="002E4EB1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  <w:vertAlign w:val="superscript"/>
        </w:rPr>
        <w:t>М.П.</w:t>
      </w:r>
    </w:p>
    <w:p w14:paraId="4DF76FDC" w14:textId="77777777" w:rsidR="002E4EB1" w:rsidRDefault="002E4EB1">
      <w:pPr>
        <w:shd w:val="clear" w:color="auto" w:fill="FFFFFF"/>
        <w:rPr>
          <w:sz w:val="22"/>
          <w:szCs w:val="22"/>
        </w:rPr>
      </w:pPr>
    </w:p>
    <w:p w14:paraId="288B2B6E" w14:textId="77777777" w:rsidR="002E4EB1" w:rsidRDefault="002E4EB1">
      <w:pPr>
        <w:shd w:val="clear" w:color="auto" w:fill="FFFFFF"/>
        <w:rPr>
          <w:b/>
          <w:bCs/>
          <w:color w:val="000000"/>
          <w:spacing w:val="-2"/>
          <w:sz w:val="22"/>
          <w:szCs w:val="22"/>
        </w:rPr>
      </w:pPr>
      <w:r>
        <w:rPr>
          <w:b/>
          <w:bCs/>
          <w:color w:val="000000"/>
          <w:spacing w:val="-2"/>
          <w:sz w:val="22"/>
          <w:szCs w:val="22"/>
        </w:rPr>
        <w:t>Организатор торгов:</w:t>
      </w:r>
    </w:p>
    <w:p w14:paraId="7E0DF300" w14:textId="77777777" w:rsidR="002E4EB1" w:rsidRDefault="002E4EB1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 xml:space="preserve">Костякова </w:t>
      </w:r>
      <w:proofErr w:type="gramStart"/>
      <w:r>
        <w:rPr>
          <w:bCs/>
          <w:color w:val="000000"/>
          <w:spacing w:val="-2"/>
          <w:sz w:val="22"/>
          <w:szCs w:val="22"/>
        </w:rPr>
        <w:t>Н.В.</w:t>
      </w:r>
      <w:proofErr w:type="gramEnd"/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  <w:t xml:space="preserve">__________________ </w:t>
      </w:r>
    </w:p>
    <w:p w14:paraId="7830313F" w14:textId="77777777" w:rsidR="002E4EB1" w:rsidRDefault="002E4EB1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</w:p>
    <w:p w14:paraId="6BDE2D9A" w14:textId="77777777" w:rsidR="002E4EB1" w:rsidRDefault="002E4EB1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</w:rPr>
        <w:tab/>
      </w:r>
      <w:r>
        <w:rPr>
          <w:bCs/>
          <w:color w:val="000000"/>
          <w:spacing w:val="-2"/>
          <w:sz w:val="22"/>
          <w:szCs w:val="22"/>
          <w:vertAlign w:val="superscript"/>
        </w:rPr>
        <w:t>М.П.</w:t>
      </w:r>
    </w:p>
    <w:p w14:paraId="4588668E" w14:textId="77777777" w:rsidR="002E4EB1" w:rsidRDefault="002E4EB1"/>
    <w:sectPr w:rsidR="002E4EB1">
      <w:footerReference w:type="even" r:id="rId7"/>
      <w:footerReference w:type="default" r:id="rId8"/>
      <w:endnotePr>
        <w:numFmt w:val="decimal"/>
      </w:endnotePr>
      <w:pgSz w:w="11909" w:h="16834"/>
      <w:pgMar w:top="709" w:right="569" w:bottom="720" w:left="1418" w:header="720" w:footer="720" w:gutter="0"/>
      <w:pgNumType w:start="1"/>
      <w:cols w:space="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1F11" w14:textId="77777777" w:rsidR="00754A89" w:rsidRDefault="00754A89">
      <w:r>
        <w:separator/>
      </w:r>
    </w:p>
  </w:endnote>
  <w:endnote w:type="continuationSeparator" w:id="0">
    <w:p w14:paraId="44BFC07E" w14:textId="77777777" w:rsidR="00754A89" w:rsidRDefault="0075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2C83" w14:textId="77777777" w:rsidR="002E4EB1" w:rsidRDefault="002E4EB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7719626" w14:textId="77777777" w:rsidR="002E4EB1" w:rsidRDefault="002E4EB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FF4A" w14:textId="77777777" w:rsidR="002E4EB1" w:rsidRDefault="002E4EB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4097">
      <w:rPr>
        <w:rStyle w:val="a6"/>
        <w:noProof/>
      </w:rPr>
      <w:t>1</w:t>
    </w:r>
    <w:r>
      <w:rPr>
        <w:rStyle w:val="a6"/>
      </w:rPr>
      <w:fldChar w:fldCharType="end"/>
    </w:r>
  </w:p>
  <w:p w14:paraId="5EDB5DC6" w14:textId="77777777" w:rsidR="002E4EB1" w:rsidRDefault="002E4EB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E686" w14:textId="77777777" w:rsidR="00754A89" w:rsidRDefault="00754A89">
      <w:r>
        <w:separator/>
      </w:r>
    </w:p>
  </w:footnote>
  <w:footnote w:type="continuationSeparator" w:id="0">
    <w:p w14:paraId="1AFB4104" w14:textId="77777777" w:rsidR="00754A89" w:rsidRDefault="00754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D7BE27D6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C7823BD2"/>
    <w:lvl w:ilvl="0">
      <w:start w:val="2"/>
      <w:numFmt w:val="decimal"/>
      <w:lvlText w:val="1.%1.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2772AC02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singleLevel"/>
    <w:tmpl w:val="05F27360"/>
    <w:lvl w:ilvl="0">
      <w:start w:val="1"/>
      <w:numFmt w:val="decimal"/>
      <w:lvlText w:val="3.1.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singleLevel"/>
    <w:tmpl w:val="DDCA213A"/>
    <w:lvl w:ilvl="0">
      <w:start w:val="1"/>
      <w:numFmt w:val="decimal"/>
      <w:lvlText w:val="3.2.%1.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AA004A84"/>
    <w:lvl w:ilvl="0">
      <w:start w:val="1"/>
      <w:numFmt w:val="decimal"/>
      <w:lvlText w:val="3.3.%1.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0000007"/>
    <w:multiLevelType w:val="singleLevel"/>
    <w:tmpl w:val="7C18465E"/>
    <w:lvl w:ilvl="0">
      <w:start w:val="1"/>
      <w:numFmt w:val="decimal"/>
      <w:lvlText w:val="4.%1."/>
      <w:lvlJc w:val="left"/>
      <w:rPr>
        <w:rFonts w:ascii="Times New Roman" w:hAnsi="Times New Roman" w:cs="Times New Roman" w:hint="default"/>
      </w:rPr>
    </w:lvl>
  </w:abstractNum>
  <w:num w:numId="1" w16cid:durableId="2046515394">
    <w:abstractNumId w:val="0"/>
  </w:num>
  <w:num w:numId="2" w16cid:durableId="1595477546">
    <w:abstractNumId w:val="1"/>
  </w:num>
  <w:num w:numId="3" w16cid:durableId="58987938">
    <w:abstractNumId w:val="2"/>
  </w:num>
  <w:num w:numId="4" w16cid:durableId="794174819">
    <w:abstractNumId w:val="3"/>
  </w:num>
  <w:num w:numId="5" w16cid:durableId="1973905684">
    <w:abstractNumId w:val="4"/>
  </w:num>
  <w:num w:numId="6" w16cid:durableId="2103989741">
    <w:abstractNumId w:val="5"/>
  </w:num>
  <w:num w:numId="7" w16cid:durableId="461731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Moves/>
  <w:doNotTrackFormatting/>
  <w:defaultTabStop w:val="720"/>
  <w:doNotHyphenateCaps/>
  <w:defaultTableStyle w:val="a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spaceForUL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097"/>
    <w:rsid w:val="00035958"/>
    <w:rsid w:val="00036AC3"/>
    <w:rsid w:val="00046254"/>
    <w:rsid w:val="00065676"/>
    <w:rsid w:val="00080125"/>
    <w:rsid w:val="000D71FE"/>
    <w:rsid w:val="00120DBB"/>
    <w:rsid w:val="0014359F"/>
    <w:rsid w:val="00156D7A"/>
    <w:rsid w:val="00165FAA"/>
    <w:rsid w:val="00170D8F"/>
    <w:rsid w:val="00173AE7"/>
    <w:rsid w:val="001908DC"/>
    <w:rsid w:val="001911B2"/>
    <w:rsid w:val="001A0A5D"/>
    <w:rsid w:val="001D7CB8"/>
    <w:rsid w:val="001E13F1"/>
    <w:rsid w:val="00223BFA"/>
    <w:rsid w:val="00233FFA"/>
    <w:rsid w:val="002522D3"/>
    <w:rsid w:val="0027196C"/>
    <w:rsid w:val="002A5B9B"/>
    <w:rsid w:val="002A6D96"/>
    <w:rsid w:val="002B5404"/>
    <w:rsid w:val="002C5339"/>
    <w:rsid w:val="002E4EB1"/>
    <w:rsid w:val="002F65E6"/>
    <w:rsid w:val="002F6988"/>
    <w:rsid w:val="003743E9"/>
    <w:rsid w:val="00375AFD"/>
    <w:rsid w:val="003A1DA3"/>
    <w:rsid w:val="003B2013"/>
    <w:rsid w:val="003C350F"/>
    <w:rsid w:val="003D08BE"/>
    <w:rsid w:val="003E669A"/>
    <w:rsid w:val="003F6DC2"/>
    <w:rsid w:val="00402A9B"/>
    <w:rsid w:val="00427615"/>
    <w:rsid w:val="00432D33"/>
    <w:rsid w:val="004D3ECA"/>
    <w:rsid w:val="00561EF6"/>
    <w:rsid w:val="00563E4E"/>
    <w:rsid w:val="00590182"/>
    <w:rsid w:val="005A663E"/>
    <w:rsid w:val="005B4DC9"/>
    <w:rsid w:val="005B6754"/>
    <w:rsid w:val="00611103"/>
    <w:rsid w:val="00614097"/>
    <w:rsid w:val="00653A5F"/>
    <w:rsid w:val="006E4823"/>
    <w:rsid w:val="006F3CF4"/>
    <w:rsid w:val="00707C57"/>
    <w:rsid w:val="007271DB"/>
    <w:rsid w:val="00754A89"/>
    <w:rsid w:val="00780A01"/>
    <w:rsid w:val="007B4894"/>
    <w:rsid w:val="007C2D34"/>
    <w:rsid w:val="007C36DF"/>
    <w:rsid w:val="007E0056"/>
    <w:rsid w:val="007E4D25"/>
    <w:rsid w:val="007E6DC1"/>
    <w:rsid w:val="00816855"/>
    <w:rsid w:val="00821B32"/>
    <w:rsid w:val="008345E5"/>
    <w:rsid w:val="00836F31"/>
    <w:rsid w:val="00860A43"/>
    <w:rsid w:val="008801AB"/>
    <w:rsid w:val="00883485"/>
    <w:rsid w:val="00885DEE"/>
    <w:rsid w:val="00891D0B"/>
    <w:rsid w:val="008B6596"/>
    <w:rsid w:val="008C4375"/>
    <w:rsid w:val="008C6622"/>
    <w:rsid w:val="008D3E45"/>
    <w:rsid w:val="00953574"/>
    <w:rsid w:val="009820BE"/>
    <w:rsid w:val="0098286D"/>
    <w:rsid w:val="00983C4A"/>
    <w:rsid w:val="00985565"/>
    <w:rsid w:val="009F6089"/>
    <w:rsid w:val="00A1576C"/>
    <w:rsid w:val="00A24CF0"/>
    <w:rsid w:val="00AF635A"/>
    <w:rsid w:val="00B16A6F"/>
    <w:rsid w:val="00B21228"/>
    <w:rsid w:val="00B479F3"/>
    <w:rsid w:val="00B657AE"/>
    <w:rsid w:val="00B66D76"/>
    <w:rsid w:val="00B70E3F"/>
    <w:rsid w:val="00B75BFD"/>
    <w:rsid w:val="00B83F50"/>
    <w:rsid w:val="00BD0FDF"/>
    <w:rsid w:val="00BE65D4"/>
    <w:rsid w:val="00BF07B2"/>
    <w:rsid w:val="00C03574"/>
    <w:rsid w:val="00C57C77"/>
    <w:rsid w:val="00C722A1"/>
    <w:rsid w:val="00C866CE"/>
    <w:rsid w:val="00CA070A"/>
    <w:rsid w:val="00D13787"/>
    <w:rsid w:val="00D13E8D"/>
    <w:rsid w:val="00D16D33"/>
    <w:rsid w:val="00D373EF"/>
    <w:rsid w:val="00D41C8D"/>
    <w:rsid w:val="00D54B65"/>
    <w:rsid w:val="00D5739B"/>
    <w:rsid w:val="00D72A19"/>
    <w:rsid w:val="00E105B6"/>
    <w:rsid w:val="00E13914"/>
    <w:rsid w:val="00E161A7"/>
    <w:rsid w:val="00E61313"/>
    <w:rsid w:val="00E64D05"/>
    <w:rsid w:val="00EE0EC0"/>
    <w:rsid w:val="00EE35A2"/>
    <w:rsid w:val="00EF3216"/>
    <w:rsid w:val="00F24AF3"/>
    <w:rsid w:val="00F55D21"/>
    <w:rsid w:val="00FF5A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5EE754"/>
  <w15:chartTrackingRefBased/>
  <w15:docId w15:val="{DC935866-B383-4AB6-B4AB-AD1902D6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="Cambria" w:hAnsi="Cambria"/>
      <w:color w:val="315F97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40"/>
      <w:outlineLvl w:val="1"/>
    </w:pPr>
    <w:rPr>
      <w:rFonts w:ascii="Cambria" w:hAnsi="Cambria"/>
      <w:color w:val="315F97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40"/>
      <w:outlineLvl w:val="2"/>
    </w:pPr>
    <w:rPr>
      <w:rFonts w:ascii="Cambria" w:hAnsi="Cambria"/>
      <w:color w:val="315F97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15F97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40"/>
      <w:outlineLvl w:val="4"/>
    </w:pPr>
    <w:rPr>
      <w:rFonts w:ascii="Cambria" w:hAnsi="Cambria"/>
      <w:color w:val="315F97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40"/>
      <w:outlineLvl w:val="5"/>
    </w:pPr>
    <w:rPr>
      <w:rFonts w:ascii="Cambria" w:hAnsi="Cambria"/>
      <w:color w:val="315F97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40"/>
      <w:outlineLvl w:val="6"/>
    </w:pPr>
    <w:rPr>
      <w:rFonts w:ascii="Cambria" w:hAnsi="Cambria"/>
      <w:i/>
      <w:iCs/>
      <w:color w:val="315F97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40"/>
      <w:outlineLvl w:val="7"/>
    </w:pPr>
    <w:rPr>
      <w:rFonts w:ascii="Cambria" w:hAnsi="Cambria"/>
      <w:color w:val="000000"/>
      <w:sz w:val="2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40"/>
      <w:outlineLvl w:val="8"/>
    </w:pPr>
    <w:rPr>
      <w:rFonts w:ascii="Cambria" w:hAnsi="Cambria"/>
      <w:i/>
      <w:iCs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Pr>
      <w:rFonts w:ascii="Cambria" w:hAnsi="Cambria"/>
      <w:color w:val="315F97"/>
      <w:sz w:val="32"/>
      <w:szCs w:val="32"/>
    </w:rPr>
  </w:style>
  <w:style w:type="character" w:customStyle="1" w:styleId="20">
    <w:name w:val="Заголовок 2 Знак"/>
    <w:link w:val="2"/>
    <w:rPr>
      <w:rFonts w:ascii="Cambria" w:hAnsi="Cambria"/>
      <w:color w:val="315F97"/>
      <w:sz w:val="26"/>
      <w:szCs w:val="26"/>
    </w:rPr>
  </w:style>
  <w:style w:type="character" w:customStyle="1" w:styleId="30">
    <w:name w:val="Заголовок 3 Знак"/>
    <w:link w:val="3"/>
    <w:rPr>
      <w:rFonts w:ascii="Cambria" w:hAnsi="Cambria"/>
      <w:color w:val="315F97"/>
      <w:sz w:val="24"/>
      <w:szCs w:val="24"/>
    </w:rPr>
  </w:style>
  <w:style w:type="character" w:customStyle="1" w:styleId="40">
    <w:name w:val="Заголовок 4 Знак"/>
    <w:link w:val="4"/>
    <w:rPr>
      <w:rFonts w:ascii="Cambria" w:hAnsi="Cambria"/>
      <w:i/>
      <w:iCs/>
      <w:color w:val="315F97"/>
    </w:rPr>
  </w:style>
  <w:style w:type="character" w:customStyle="1" w:styleId="50">
    <w:name w:val="Заголовок 5 Знак"/>
    <w:link w:val="5"/>
    <w:rPr>
      <w:rFonts w:ascii="Cambria" w:hAnsi="Cambria"/>
      <w:color w:val="315F97"/>
    </w:rPr>
  </w:style>
  <w:style w:type="character" w:customStyle="1" w:styleId="60">
    <w:name w:val="Заголовок 6 Знак"/>
    <w:link w:val="6"/>
    <w:rPr>
      <w:rFonts w:ascii="Cambria" w:hAnsi="Cambria"/>
      <w:color w:val="315F97"/>
    </w:rPr>
  </w:style>
  <w:style w:type="character" w:customStyle="1" w:styleId="70">
    <w:name w:val="Заголовок 7 Знак"/>
    <w:link w:val="7"/>
    <w:rPr>
      <w:rFonts w:ascii="Cambria" w:hAnsi="Cambria"/>
      <w:i/>
      <w:iCs/>
      <w:color w:val="315F97"/>
    </w:rPr>
  </w:style>
  <w:style w:type="character" w:customStyle="1" w:styleId="80">
    <w:name w:val="Заголовок 8 Знак"/>
    <w:link w:val="8"/>
    <w:rPr>
      <w:rFonts w:ascii="Cambria" w:hAnsi="Cambria"/>
      <w:color w:val="000000"/>
      <w:sz w:val="21"/>
      <w:szCs w:val="20"/>
    </w:rPr>
  </w:style>
  <w:style w:type="character" w:customStyle="1" w:styleId="90">
    <w:name w:val="Заголовок 9 Знак"/>
    <w:link w:val="9"/>
    <w:rPr>
      <w:rFonts w:ascii="Cambria" w:hAnsi="Cambria"/>
      <w:i/>
      <w:iCs/>
      <w:color w:val="000000"/>
      <w:sz w:val="21"/>
      <w:szCs w:val="20"/>
    </w:rPr>
  </w:style>
  <w:style w:type="character" w:customStyle="1" w:styleId="a3">
    <w:name w:val="Текст выноски Знак"/>
    <w:link w:val="a4"/>
    <w:rPr>
      <w:rFonts w:ascii="Cambria" w:hAnsi="Cambria"/>
      <w:sz w:val="18"/>
      <w:szCs w:val="18"/>
    </w:rPr>
  </w:style>
  <w:style w:type="paragraph" w:styleId="a4">
    <w:name w:val="Balloon Text"/>
    <w:basedOn w:val="a"/>
    <w:link w:val="a3"/>
    <w:rPr>
      <w:rFonts w:ascii="Cambria" w:hAnsi="Cambria"/>
      <w:sz w:val="18"/>
      <w:szCs w:val="18"/>
    </w:rPr>
  </w:style>
  <w:style w:type="paragraph" w:styleId="a5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B6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Шадрин Алексей</dc:creator>
  <cp:keywords/>
  <cp:lastModifiedBy>HUAWEI</cp:lastModifiedBy>
  <cp:revision>2</cp:revision>
  <dcterms:created xsi:type="dcterms:W3CDTF">2026-07-24T14:02:00Z</dcterms:created>
  <dcterms:modified xsi:type="dcterms:W3CDTF">2026-07-24T14:02:00Z</dcterms:modified>
</cp:coreProperties>
</file>