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3"/>
              <w:jc w:val="right"/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 </w:t>
            </w:r>
            <w:r>
              <w:rPr>
                <w:b/>
                <w:bCs/>
                <w:sz w:val="24"/>
                <w:szCs w:val="24"/>
              </w:rPr>
              <w:t xml:space="preserve">Арбитражный суд </w:t>
            </w:r>
            <w:r>
              <w:rPr>
                <w:b/>
                <w:bCs/>
                <w:sz w:val="24"/>
                <w:szCs w:val="24"/>
              </w:rPr>
              <w:t xml:space="preserve">Кемеровской области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Першиной Любовь Николаевны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7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7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о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 xml:space="preserve">порядке, об условиях и о сроках реализации</w:t>
      </w:r>
      <w:r>
        <w:rPr>
          <w:b/>
          <w:bCs/>
          <w:color w:val="000000" w:themeColor="text1"/>
          <w:sz w:val="24"/>
          <w:szCs w:val="24"/>
        </w:rPr>
        <w:t xml:space="preserve"> имущества </w:t>
      </w:r>
      <w:r>
        <w:rPr>
          <w:b/>
          <w:bCs/>
          <w:sz w:val="24"/>
          <w:szCs w:val="24"/>
          <w:highlight w:val="none"/>
        </w:rPr>
        <w:t xml:space="preserve">Першиной Любовь Николаевны</w:t>
      </w:r>
      <w:r>
        <w:rPr>
          <w:b/>
          <w:bCs/>
          <w:sz w:val="24"/>
          <w:szCs w:val="24"/>
          <w:highlight w:val="none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</w:r>
      <w:r>
        <w:rPr>
          <w:b/>
          <w:bCs/>
          <w:color w:val="000000" w:themeColor="text1"/>
          <w:sz w:val="24"/>
          <w:szCs w:val="24"/>
        </w:rPr>
      </w:r>
    </w:p>
    <w:p>
      <w:pPr>
        <w:pStyle w:val="837"/>
        <w:jc w:val="center"/>
      </w:pPr>
      <w:r>
        <w:rPr>
          <w:b/>
          <w:sz w:val="24"/>
          <w:szCs w:val="24"/>
        </w:rPr>
      </w:r>
      <w:r/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(дата рождения:28.07.1966 г.; место рождения: пос. Малиновка гор. Осинники Кемеровской обл,ИНН 423810015854; СНИЛС № 073-614-778 76, адрес регистр</w:t>
      </w:r>
      <w:r>
        <w:rPr>
          <w:sz w:val="24"/>
          <w:szCs w:val="24"/>
        </w:rPr>
        <w:t xml:space="preserve">ации: 654000, Кемеровская область – Кузбасс, Новокузнецкий, с. Николаевка, ул. Верхняя, д. 14, Б,)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7"/>
        <w:jc w:val="center"/>
        <w:rPr>
          <w:b w:val="0"/>
          <w:bCs w:val="0"/>
          <w:sz w:val="24"/>
          <w:szCs w:val="24"/>
        </w:rPr>
      </w:pPr>
      <w:r>
        <w:rPr>
          <w:sz w:val="24"/>
          <w:szCs w:val="24"/>
        </w:rPr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Сведения об имуществе и по</w:t>
            </w:r>
            <w:r>
              <w:t xml:space="preserve">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/>
              <w:trPr/>
              <w:tc>
                <w:tcPr>
                  <w:tcW w:w="60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vMerge w:val="restart"/>
                  <w:textDirection w:val="lrTb"/>
                  <w:noWrap w:val="false"/>
                </w:tcPr>
                <w:p>
                  <w:r>
                    <w:t xml:space="preserve">Вид объекта недвижимости: Земельный участок</w:t>
                  </w:r>
                  <w:r/>
                </w:p>
                <w:p>
                  <w:r>
                    <w:t xml:space="preserve">Кадастровый номер: 42:09:1301001:684</w:t>
                  </w:r>
                  <w:r/>
                </w:p>
                <w:p>
                  <w:r>
                    <w:t xml:space="preserve">Назначение объекта недвижимости: данные отсутствуют</w:t>
                  </w:r>
                  <w:r/>
                </w:p>
                <w:p>
                  <w:r>
                    <w:t xml:space="preserve">Виды разрешенного использования объекта недвижимости: Для личного подсобного хозяйства</w:t>
                  </w:r>
                  <w:r/>
                </w:p>
                <w:p>
                  <w:r>
                    <w:t xml:space="preserve">Адрес: Россия, Кемеровская область, Новокузнецкий район, Сосновское с/п, п. Николаевка, ул. Верхняя, 14 Б</w:t>
                  </w:r>
                  <w:r/>
                </w:p>
                <w:p>
                  <w:pPr>
                    <w:rPr>
                      <w:highlight w:val="none"/>
                    </w:rPr>
                  </w:pPr>
                  <w:r>
                    <w:t xml:space="preserve">Площадь: 4315 +/- 231.2</w:t>
                  </w:r>
                  <w:r/>
                </w:p>
                <w:p>
                  <w:r/>
                  <w:r/>
                </w:p>
                <w:p>
                  <w:r>
                    <w:t xml:space="preserve">Вид объекта недвижимости: Здание</w:t>
                  </w:r>
                  <w:r/>
                  <w:r/>
                </w:p>
                <w:p>
                  <w:r>
                    <w:t xml:space="preserve">Кадастровый номер: 42:09:1301001:685</w:t>
                  </w:r>
                  <w:r/>
                  <w:r/>
                </w:p>
                <w:p>
                  <w:r>
                    <w:t xml:space="preserve">Назначение объекта недвижимости: Жилое</w:t>
                  </w:r>
                  <w:r/>
                  <w:r/>
                </w:p>
                <w:p>
                  <w:r>
                    <w:t xml:space="preserve">Виды разрешенного использования объекта недвижимости: данные отсутствуют</w:t>
                  </w:r>
                  <w:r/>
                  <w:r/>
                </w:p>
                <w:p>
                  <w:r>
                    <w:t xml:space="preserve">Местоположение: обл. Кемеровская, р-н Новокузнецкий, п. Николаевка, ул. Верхняя, д. 146</w:t>
                  </w:r>
                  <w:r/>
                  <w:r/>
                </w:p>
                <w:p>
                  <w:r>
                    <w:t xml:space="preserve">Площадь: 44.7</w:t>
                  </w:r>
                  <w:r/>
                  <w:r/>
                </w:p>
                <w:p>
                  <w:r>
                    <w:t xml:space="preserve">вид права, доля в праве: Собственность</w:t>
                  </w:r>
                  <w:r/>
                  <w:r/>
                </w:p>
                <w:p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21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  <w:lang w:val="en-US"/>
                    </w:rPr>
                    <w:t xml:space="preserve">990400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</w:tr>
          </w:tbl>
          <w:p>
            <w:pPr>
              <w:pStyle w:val="833"/>
            </w:pPr>
            <w:r>
              <w:t xml:space="preserve">Ознакомление с имуществом производится по адресу:</w:t>
            </w:r>
            <w:r>
              <w:t xml:space="preserve">Россия, Кемеровская область, Новокузнецкий район, Сосновское с/п, п. Николаевка, ул. Верхняя, 14 Б</w:t>
            </w:r>
            <w:r>
              <w:rPr>
                <w:sz w:val="20"/>
                <w:szCs w:val="20"/>
              </w:rPr>
              <w:t xml:space="preserve"> </w:t>
            </w:r>
            <w:r>
              <w:t xml:space="preserve"> 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/>
            <w:r>
              <w:t xml:space="preserve">+79600091050</w:t>
            </w:r>
            <w:r/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Организовать продажу имущества в течение 15 дня со дня утверждения судом настоящего Положения.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Финансовый управляющий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Першиной Любовь Николаевны</w:t>
            </w:r>
            <w:r>
              <w:t xml:space="preserve"> — Косточкина Мария Васильевна, действующая на основании решения Арбитражного суда Костромской области от </w:t>
            </w:r>
            <w:r>
              <w:t xml:space="preserve">05.08.2025</w:t>
            </w:r>
            <w:r>
              <w:t xml:space="preserve"> г. по делу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А27-10568/2025 В.Е. Селищева</w:t>
            </w:r>
            <w:r/>
          </w:p>
          <w:p>
            <w:pPr>
              <w:pStyle w:val="833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3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833"/>
            </w:pPr>
            <w:r>
              <w:t xml:space="preserve">- определяет участников торгов;</w:t>
            </w:r>
            <w:r/>
          </w:p>
          <w:p>
            <w:pPr>
              <w:pStyle w:val="833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833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Сведения об организаторе торгов:</w:t>
            </w:r>
            <w:r/>
          </w:p>
          <w:p>
            <w:pPr>
              <w:pStyle w:val="833"/>
            </w:pPr>
            <w:r>
              <w:t xml:space="preserve">- по</w:t>
            </w:r>
            <w:r>
              <w:t xml:space="preserve">чтовый адрес:</w:t>
            </w:r>
            <w:r>
              <w:t xml:space="preserve"> </w:t>
            </w:r>
            <w:r>
              <w:t xml:space="preserve">163046, Архангельская область, Архангельск, Воскресенская, 59, 2 этаж</w:t>
            </w:r>
            <w:r/>
          </w:p>
          <w:p>
            <w:pPr>
              <w:pStyle w:val="833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833"/>
            </w:pPr>
            <w:r>
              <w:t xml:space="preserve">- контактный номер: </w:t>
            </w:r>
            <w:r/>
            <w:r>
              <w:t xml:space="preserve">+79600091050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должника осуществляется пу</w:t>
            </w:r>
            <w:r>
              <w:t xml:space="preserve">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r>
              <w:rPr>
                <w:color w:val="000000"/>
              </w:rPr>
              <w:t xml:space="preserve">Торги проводятся в электронной форме на электронной площадке «Новые информационные сервисы», размещенной на сайте https://nistp.ru/ в сети Интернет.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4"/>
        </w:trPr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Лот № 1: </w:t>
            </w:r>
            <w:r>
              <w:t xml:space="preserve">10 %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</w:t>
            </w:r>
            <w:r>
              <w:rPr>
                <w:lang w:val="en-US"/>
              </w:rPr>
              <w:t xml:space="preserve">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833"/>
            </w:pPr>
            <w:r>
              <w:t xml:space="preserve">Валюта: Российский рубль (RUB)</w:t>
            </w:r>
            <w:r/>
          </w:p>
          <w:p>
            <w:pPr>
              <w:pStyle w:val="833"/>
            </w:pPr>
            <w:r>
              <w:t xml:space="preserve">Получатель: </w:t>
            </w:r>
            <w:r>
              <w:t xml:space="preserve">Першина Любовь Николаевна</w:t>
            </w:r>
            <w:r/>
          </w:p>
          <w:p>
            <w:pPr>
              <w:pStyle w:val="833"/>
            </w:pPr>
            <w:r>
              <w:t xml:space="preserve">Номер счета: </w:t>
            </w:r>
            <w:r>
              <w:t xml:space="preserve">40817810350221890353</w:t>
            </w:r>
            <w:r/>
          </w:p>
          <w:p>
            <w:pPr>
              <w:pStyle w:val="833"/>
            </w:pPr>
            <w:r>
              <w:t xml:space="preserve">Банк получателя: ФИЛИАЛ "ЦЕНТРАЛЬНЫЙ" ПАО "СОВКОМБАНК"</w:t>
            </w:r>
            <w:r/>
          </w:p>
          <w:p>
            <w:pPr>
              <w:pStyle w:val="833"/>
            </w:pPr>
            <w:r>
              <w:t xml:space="preserve">БИК: </w:t>
            </w:r>
            <w:r>
              <w:t xml:space="preserve">045004763</w:t>
            </w:r>
            <w:r/>
          </w:p>
          <w:p>
            <w:pPr>
              <w:pStyle w:val="833"/>
            </w:pPr>
            <w:r>
              <w:t xml:space="preserve">Корр. счет: </w:t>
            </w:r>
            <w:r>
              <w:t xml:space="preserve">30101810150040000763</w:t>
            </w:r>
            <w:r/>
          </w:p>
          <w:p>
            <w:pPr>
              <w:pStyle w:val="833"/>
            </w:pPr>
            <w:r>
              <w:t xml:space="preserve">ИНН банка: </w:t>
            </w:r>
            <w:r>
              <w:t xml:space="preserve">4401116480</w:t>
            </w:r>
            <w:r/>
          </w:p>
          <w:p>
            <w:pPr>
              <w:pStyle w:val="833"/>
              <w:rPr>
                <w:highlight w:val="none"/>
              </w:rPr>
            </w:pPr>
            <w:r>
              <w:t xml:space="preserve">КПП банка: </w:t>
            </w:r>
            <w:r>
              <w:t xml:space="preserve">544543001</w:t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  <w:t xml:space="preserve">ОГРН 1144400000425</w:t>
            </w:r>
            <w:r>
              <w:rPr>
                <w:highlight w:val="none"/>
              </w:rPr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Лот № 1: </w:t>
            </w:r>
            <w:r>
              <w:t xml:space="preserve">10 %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</w:p>
          <w:p>
            <w:pPr>
              <w:pStyle w:val="833"/>
            </w:pPr>
            <w:r>
              <w:t xml:space="preserve">Текст сообщения должен содержать следующие сведения:</w:t>
            </w:r>
            <w:r/>
          </w:p>
          <w:p>
            <w:pPr>
              <w:pStyle w:val="833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3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3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</w:p>
          <w:p>
            <w:pPr>
              <w:pStyle w:val="833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3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</w:p>
          <w:p>
            <w:pPr>
              <w:pStyle w:val="833"/>
            </w:pPr>
            <w:r>
              <w:t xml:space="preserve">начальная цена продажи имущества;</w:t>
            </w:r>
            <w:r/>
          </w:p>
          <w:p>
            <w:pPr>
              <w:pStyle w:val="833"/>
            </w:pPr>
            <w: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3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</w:p>
          <w:p>
            <w:pPr>
              <w:pStyle w:val="833"/>
            </w:pPr>
            <w:r>
              <w:t xml:space="preserve">дата, время и место подведения результатов торгов;</w:t>
            </w:r>
            <w:r/>
          </w:p>
          <w:p>
            <w:pPr>
              <w:pStyle w:val="833"/>
            </w:pPr>
            <w: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3"/>
            </w:pPr>
            <w:r>
              <w:t xml:space="preserve">сроки платежей, реквизиты счетов, на которые вносятся платежи;</w:t>
            </w:r>
            <w:r/>
          </w:p>
          <w:p>
            <w:pPr>
              <w:pStyle w:val="833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3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833"/>
            </w:pPr>
            <w:r>
              <w:t xml:space="preserve">б) фамилия, имя, отчество, паспо</w:t>
            </w:r>
            <w:r>
              <w:t xml:space="preserve">ртные данные, сведения о месте жительства заявителя (для физического лица);</w:t>
            </w:r>
            <w:r/>
          </w:p>
          <w:p>
            <w:pPr>
              <w:pStyle w:val="833"/>
            </w:pPr>
            <w:r>
              <w:t xml:space="preserve">в) номер контактного телефона, адрес электронной почты заявителя; </w:t>
            </w:r>
            <w:r/>
          </w:p>
          <w:p>
            <w:pPr>
              <w:pStyle w:val="833"/>
            </w:pPr>
            <w:r>
              <w:t xml:space="preserve">г) сведения о наличии или об отсутствии заинтересованности заявителя по отношению к должнику, кредиторам</w:t>
            </w:r>
            <w:r>
              <w:t xml:space="preserve">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3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Для участия в от</w:t>
            </w:r>
            <w:r>
              <w:t xml:space="preserve">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</w:t>
            </w:r>
            <w:r>
              <w:t xml:space="preserve">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</w:t>
            </w:r>
            <w:r>
              <w:t xml:space="preserve">тся акцептом д</w:t>
            </w:r>
            <w:r>
              <w:t xml:space="preserve">оговора о задатке.</w:t>
            </w:r>
            <w:r/>
          </w:p>
          <w:p>
            <w:pPr>
              <w:pStyle w:val="833"/>
            </w:pPr>
            <w:r>
              <w:t xml:space="preserve">Заявит</w:t>
            </w:r>
            <w: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pPr>
              <w:pStyle w:val="833"/>
            </w:pPr>
            <w:r>
              <w:t xml:space="preserve">В течение тридцати мин</w:t>
            </w:r>
            <w:r>
              <w:t xml:space="preserve">ут с момента представления заявки на участие в торгах такая заявка с помощью программно-аппа</w:t>
            </w:r>
            <w: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</w:t>
            </w:r>
            <w:r>
              <w:t xml:space="preserve">ния заявок н</w:t>
            </w:r>
            <w:r>
              <w:t xml:space="preserve">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3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</w:t>
            </w:r>
            <w:r>
              <w:t xml:space="preserve">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3"/>
            </w:pPr>
            <w:r>
              <w:t xml:space="preserve">В течение пяти календарн</w:t>
            </w:r>
            <w:r>
              <w:t xml:space="preserve">ых дней со дня подписания и направления протокола об определении </w:t>
            </w:r>
            <w:r>
              <w:t xml:space="preserve">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</w:t>
            </w:r>
            <w:r>
              <w:t xml:space="preserve">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3"/>
            </w:pPr>
            <w:r>
              <w:t xml:space="preserve">К участи</w:t>
            </w:r>
            <w: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3"/>
            </w:pPr>
            <w:r>
              <w:t xml:space="preserve">Решение об отказе</w:t>
            </w:r>
            <w:r>
              <w:t xml:space="preserve"> в допуске заявителя к участию в торгах принимается в случае, если:</w:t>
            </w:r>
            <w:r/>
          </w:p>
          <w:p>
            <w:pPr>
              <w:pStyle w:val="833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3"/>
            </w:pPr>
            <w:r>
              <w:t xml:space="preserve">- представленные з</w:t>
            </w:r>
            <w:r>
              <w:t xml:space="preserve">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833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3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33"/>
            </w:pPr>
            <w:r>
              <w:t xml:space="preserve">Торги проводятся путем повышения начальной цены продажи имущества на величину, равную "шагу </w:t>
            </w:r>
            <w:r>
              <w:t xml:space="preserve">аукциона".</w:t>
            </w:r>
            <w:r/>
          </w:p>
          <w:p>
            <w:pPr>
              <w:pStyle w:val="833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</w:t>
            </w:r>
            <w:r>
              <w:t xml:space="preserve">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</w:t>
            </w:r>
            <w:r>
              <w:t xml:space="preserve">ать минут с момента представления каждого из таких предложений.</w:t>
            </w:r>
            <w:r/>
          </w:p>
          <w:p>
            <w:pPr>
              <w:pStyle w:val="833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3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33"/>
            </w:pPr>
            <w:r>
              <w:t xml:space="preserve">а) предложение</w:t>
            </w:r>
            <w:r>
              <w:t xml:space="preserve"> о цене представлен</w:t>
            </w:r>
            <w:r>
              <w:t xml:space="preserve">о по истечении установленного срока представления предложений о цене;</w:t>
            </w:r>
            <w:r/>
          </w:p>
          <w:p>
            <w:pPr>
              <w:pStyle w:val="833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3"/>
            </w:pPr>
            <w:r>
              <w:t xml:space="preserve">в) одним участником представлено второе предложение о цене под</w:t>
            </w:r>
            <w:r>
              <w:t xml:space="preserve">ряд при отсутствии предложений других участников торгов.</w:t>
            </w:r>
            <w:r/>
          </w:p>
          <w:p>
            <w:pPr>
              <w:pStyle w:val="833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с момента завершения торгов оператором</w:t>
            </w:r>
            <w:r>
              <w:t xml:space="preserve">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</w:t>
            </w:r>
            <w:r>
              <w:t xml:space="preserve">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</w:t>
            </w:r>
            <w:r>
              <w:t xml:space="preserve">ки протокола.</w:t>
            </w:r>
            <w:r/>
          </w:p>
          <w:p>
            <w:pPr>
              <w:pStyle w:val="833"/>
            </w:pPr>
            <w:r>
              <w:t xml:space="preserve">Протокол о результатах проведения то</w:t>
            </w:r>
            <w:r>
              <w:t xml:space="preserve">ргов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В случае, если не были представлены заявки на участие в торгах или к участию в торгах был</w:t>
            </w:r>
            <w:r>
              <w:t xml:space="preserve"> допущен только один участник, организатор торгов принимает реше</w:t>
            </w:r>
            <w:r>
              <w:t xml:space="preserve">ние о признании торгов несостоявшимися.</w:t>
            </w:r>
            <w:r/>
          </w:p>
          <w:p>
            <w:pPr>
              <w:pStyle w:val="833"/>
            </w:pPr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833"/>
            </w:pPr>
            <w:r>
              <w:t xml:space="preserve">получения от организатора торгов протокола об определении участни</w:t>
            </w:r>
            <w:r>
              <w:t xml:space="preserve">ков торгов, согласно которому к участию в торгах не допущен ни о</w:t>
            </w:r>
            <w:r>
              <w:t xml:space="preserve">дин заявитель или допущен только один участник.</w:t>
            </w:r>
            <w:r/>
          </w:p>
          <w:p>
            <w:pPr>
              <w:pStyle w:val="833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3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</w:t>
            </w:r>
            <w:r>
              <w:t xml:space="preserve">нут после размеще</w:t>
            </w:r>
            <w: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</w:t>
            </w:r>
            <w:r>
              <w:t xml:space="preserve">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и срок заключения договора купли-пр</w:t>
            </w:r>
            <w:r>
              <w:t xml:space="preserve">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течение пяти дней</w:t>
            </w:r>
            <w: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3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833"/>
            </w:pPr>
            <w:r>
              <w:t xml:space="preserve">В случае отказа или уклонения победителя торгов от подписания договора купли-продажи</w:t>
            </w:r>
            <w:r>
              <w:t xml:space="preserve">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</w:p>
          <w:p>
            <w:pPr>
              <w:pStyle w:val="833"/>
            </w:pPr>
            <w:r>
              <w:t xml:space="preserve">Валюта: Российский рубль (RUB)</w:t>
            </w:r>
            <w:r/>
          </w:p>
          <w:p>
            <w:pPr>
              <w:pStyle w:val="833"/>
            </w:pPr>
            <w:r>
              <w:t xml:space="preserve">Получатель: </w:t>
            </w:r>
            <w:r>
              <w:t xml:space="preserve">Першина Любовь Николаевна</w:t>
            </w:r>
            <w:r/>
          </w:p>
          <w:p>
            <w:pPr>
              <w:pStyle w:val="833"/>
            </w:pPr>
            <w:r>
              <w:t xml:space="preserve">Номер счета: </w:t>
            </w:r>
            <w:r>
              <w:t xml:space="preserve">40817810350221890353</w:t>
            </w:r>
            <w:r/>
          </w:p>
          <w:p>
            <w:pPr>
              <w:pStyle w:val="833"/>
            </w:pPr>
            <w:r>
              <w:t xml:space="preserve">Банк получателя: ФИЛИАЛ "ЦЕНТРАЛЬНЫЙ" ПАО "СОВКОМБАНК"</w:t>
            </w:r>
            <w:r/>
          </w:p>
          <w:p>
            <w:pPr>
              <w:pStyle w:val="833"/>
            </w:pPr>
            <w:r>
              <w:t xml:space="preserve">БИК: </w:t>
            </w:r>
            <w:r>
              <w:t xml:space="preserve">045004763</w:t>
            </w:r>
            <w:r/>
          </w:p>
          <w:p>
            <w:pPr>
              <w:pStyle w:val="833"/>
            </w:pPr>
            <w:r>
              <w:t xml:space="preserve">Корр. счет: </w:t>
            </w:r>
            <w:r>
              <w:t xml:space="preserve">30101810150040000763</w:t>
            </w:r>
            <w:r/>
          </w:p>
          <w:p>
            <w:pPr>
              <w:pStyle w:val="833"/>
            </w:pPr>
            <w:r>
              <w:t xml:space="preserve">ИНН банка: </w:t>
            </w:r>
            <w:r>
              <w:t xml:space="preserve">4401116480</w:t>
            </w:r>
            <w:r/>
          </w:p>
          <w:p>
            <w:pPr>
              <w:pStyle w:val="833"/>
              <w:rPr>
                <w:highlight w:val="none"/>
              </w:rPr>
            </w:pPr>
            <w:r>
              <w:t xml:space="preserve">КПП банка: </w:t>
            </w:r>
            <w:r>
              <w:t xml:space="preserve">544543001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  <w:t xml:space="preserve">ОГРН 1144400000425</w:t>
            </w:r>
            <w:r/>
          </w:p>
          <w:p>
            <w:pPr>
              <w:pStyle w:val="833"/>
            </w:pPr>
            <w:r>
              <w:t xml:space="preserve">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Обязательными условиями договора купли-продажи имущества являются:</w:t>
            </w:r>
            <w:r/>
          </w:p>
          <w:p>
            <w:pPr>
              <w:pStyle w:val="833"/>
            </w:pPr>
            <w:r>
              <w:t xml:space="preserve">сведения об имуществе, его составе, характеристиках, описание имущества;</w:t>
            </w:r>
            <w:r/>
          </w:p>
          <w:p>
            <w:pPr>
              <w:pStyle w:val="833"/>
            </w:pPr>
            <w:r>
              <w:t xml:space="preserve">цена продажи имущества;</w:t>
            </w:r>
            <w:r/>
          </w:p>
          <w:p>
            <w:pPr>
              <w:pStyle w:val="833"/>
            </w:pPr>
            <w:r>
              <w:t xml:space="preserve">порядок и срок передачи имущества покупателю;</w:t>
            </w:r>
            <w:r/>
          </w:p>
          <w:p>
            <w:pPr>
              <w:pStyle w:val="833"/>
            </w:pPr>
            <w:r>
              <w:t xml:space="preserve">сведения о наличии или об отсутствии обременении в отношении имущества, в том числе публичного сервитута;</w:t>
            </w:r>
            <w:r/>
          </w:p>
          <w:p>
            <w:pPr>
              <w:pStyle w:val="833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833"/>
            </w:pPr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</w:t>
            </w:r>
            <w:r>
              <w:t xml:space="preserve">нами и оформляемому в соответствии с </w:t>
            </w:r>
            <w:r>
              <w:fldChar w:fldCharType="begin"/>
            </w:r>
            <w:r>
              <w:instrText xml:space="preserve">HYPERLINK "consultantplus://offline/ref=C170E87E5106903B2C2693164E83ABCA2276C913842C8ACC75FF6C560D0667AC2FE2ED39A0D15019R9r5M"</w:instrText>
            </w:r>
            <w:r>
              <w:fldChar w:fldCharType="separate"/>
            </w:r>
            <w:r>
              <w:rPr>
                <w:rStyle w:val="839"/>
              </w:rPr>
              <w:t xml:space="preserve">законодательством</w:t>
            </w:r>
            <w: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</w:t>
            </w:r>
            <w:r>
              <w:t xml:space="preserve">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</w:t>
            </w:r>
            <w:r>
              <w:t xml:space="preserve">роведении повторных торгов и об установлении начальной цены продажи имущества.</w:t>
            </w:r>
            <w:r/>
          </w:p>
          <w:p>
            <w:pPr>
              <w:pStyle w:val="833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833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</w:p>
          <w:p>
            <w:pPr>
              <w:pStyle w:val="833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3"/>
            </w:pPr>
            <w: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3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3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3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3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</w:p>
          <w:p>
            <w:pPr>
              <w:pStyle w:val="833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3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3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</w:tc>
      </w:tr>
    </w:tbl>
    <w:p>
      <w:pPr>
        <w:pStyle w:val="833"/>
      </w:pPr>
      <w:r/>
      <w:r/>
    </w:p>
    <w:p>
      <w:pPr>
        <w:pStyle w:val="833"/>
        <w:jc w:val="both"/>
      </w:pPr>
      <w:r/>
      <w:r/>
    </w:p>
    <w:p>
      <w:pPr>
        <w:pStyle w:val="833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</w:t>
      </w:r>
      <w:r>
        <w:t xml:space="preserve">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</w:t>
      </w:r>
      <w:r>
        <w:t xml:space="preserve">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4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3"/>
            </w:pPr>
            <w:r/>
            <w:r/>
          </w:p>
          <w:p>
            <w:pPr>
              <w:pStyle w:val="833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</w:t>
            </w:r>
            <w:r>
              <w:rPr>
                <w:b/>
                <w:bCs/>
              </w:rPr>
              <w:br w:type="textWrapping" w:clear="all"/>
            </w:r>
            <w:r>
              <w:rPr>
                <w:b/>
                <w:bCs/>
                <w:sz w:val="24"/>
                <w:szCs w:val="24"/>
                <w:highlight w:val="none"/>
              </w:rPr>
              <w:t xml:space="preserve">Першиной Любовь Николаевны</w:t>
            </w:r>
            <w:r>
              <w:rPr>
                <w:b/>
                <w:bCs/>
                <w:sz w:val="24"/>
                <w:szCs w:val="24"/>
                <w:highlight w:val="none"/>
              </w:rPr>
              <w:t xml:space="preserve">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3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spacing w:before="240" w:after="240"/>
      <w:widowControl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  <w:style w:type="paragraph" w:styleId="845" w:customStyle="1">
    <w:name w:val="Обычный (Интернет)"/>
    <w:basedOn w:val="835"/>
    <w:link w:val="835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indent"/>
    <w:basedOn w:val="835"/>
    <w:link w:val="835"/>
    <w:pPr>
      <w:contextualSpacing w:val="0"/>
      <w:ind w:left="0" w:right="0" w:firstLine="708"/>
      <w:jc w:val="both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alesh</cp:lastModifiedBy>
  <cp:revision>9</cp:revision>
  <dcterms:created xsi:type="dcterms:W3CDTF">2025-12-15T10:02:00Z</dcterms:created>
  <dcterms:modified xsi:type="dcterms:W3CDTF">2026-06-17T10:28:22Z</dcterms:modified>
  <cp:version>1048576</cp:version>
</cp:coreProperties>
</file>