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E3324A" w14:textId="77777777" w:rsidR="00A033D5" w:rsidRPr="00214894" w:rsidRDefault="006622CB" w:rsidP="00A033D5">
      <w:pPr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pacing w:val="-1"/>
          <w:sz w:val="20"/>
          <w:szCs w:val="20"/>
        </w:rPr>
        <w:t>СОГЛАШЕНИЕ О ЗАДАТКЕ</w:t>
      </w:r>
    </w:p>
    <w:p w14:paraId="670D066A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214894" w14:paraId="4B016243" w14:textId="77777777" w:rsidTr="0084501F">
        <w:tc>
          <w:tcPr>
            <w:tcW w:w="4785" w:type="dxa"/>
          </w:tcPr>
          <w:p w14:paraId="79BBFFEC" w14:textId="77777777" w:rsidR="00A033D5" w:rsidRPr="00214894" w:rsidRDefault="00A033D5" w:rsidP="0084501F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</w:tcPr>
          <w:p w14:paraId="3C5604C2" w14:textId="77777777" w:rsidR="00A033D5" w:rsidRPr="00214894" w:rsidRDefault="00A033D5" w:rsidP="0084501F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«___</w:t>
            </w:r>
            <w:proofErr w:type="gramStart"/>
            <w:r w:rsidRPr="00214894">
              <w:rPr>
                <w:rFonts w:ascii="Cambria" w:hAnsi="Cambria"/>
                <w:bCs/>
                <w:sz w:val="20"/>
                <w:szCs w:val="20"/>
              </w:rPr>
              <w:t>_»_</w:t>
            </w:r>
            <w:proofErr w:type="gramEnd"/>
            <w:r w:rsidRPr="00214894">
              <w:rPr>
                <w:rFonts w:ascii="Cambria" w:hAnsi="Cambria"/>
                <w:bCs/>
                <w:sz w:val="20"/>
                <w:szCs w:val="20"/>
              </w:rPr>
              <w:t>________________ _______ г.</w:t>
            </w:r>
          </w:p>
        </w:tc>
      </w:tr>
    </w:tbl>
    <w:p w14:paraId="0F2391BD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</w:p>
    <w:p w14:paraId="629ABAA0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p w14:paraId="64F68A74" w14:textId="77777777" w:rsidR="00A033D5" w:rsidRPr="00214894" w:rsidRDefault="00BB5425" w:rsidP="00A033D5">
      <w:pPr>
        <w:ind w:firstLine="567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noProof/>
          <w:sz w:val="20"/>
          <w:szCs w:val="20"/>
        </w:rPr>
        <w:t>Мельникова Виктория Витальевна</w:t>
      </w:r>
      <w:r w:rsidR="00A033D5" w:rsidRPr="00214894">
        <w:rPr>
          <w:rFonts w:ascii="Cambria" w:hAnsi="Cambria"/>
          <w:sz w:val="20"/>
          <w:szCs w:val="20"/>
        </w:rPr>
        <w:t xml:space="preserve">, в лице финансового управляющего Москалева Григория Юрьевича, действующего на основании решения </w:t>
      </w:r>
      <w:r>
        <w:rPr>
          <w:rFonts w:ascii="Cambria" w:hAnsi="Cambria"/>
          <w:noProof/>
          <w:sz w:val="20"/>
          <w:szCs w:val="20"/>
        </w:rPr>
        <w:t>Арбитражного суда Московской области</w:t>
      </w:r>
      <w:r w:rsidR="00A033D5" w:rsidRPr="00214894">
        <w:rPr>
          <w:rFonts w:ascii="Cambria" w:hAnsi="Cambria"/>
          <w:sz w:val="20"/>
          <w:szCs w:val="20"/>
        </w:rPr>
        <w:t xml:space="preserve"> от </w:t>
      </w:r>
      <w:r>
        <w:rPr>
          <w:rFonts w:ascii="Cambria" w:hAnsi="Cambria"/>
          <w:noProof/>
          <w:sz w:val="20"/>
          <w:szCs w:val="20"/>
        </w:rPr>
        <w:t>14 января 2025 г.</w:t>
      </w:r>
      <w:r w:rsidR="00A033D5" w:rsidRPr="00214894">
        <w:rPr>
          <w:rFonts w:ascii="Cambria" w:hAnsi="Cambria"/>
          <w:sz w:val="20"/>
          <w:szCs w:val="20"/>
        </w:rPr>
        <w:t xml:space="preserve"> по делу № </w:t>
      </w:r>
      <w:r>
        <w:rPr>
          <w:rFonts w:ascii="Cambria" w:hAnsi="Cambria"/>
          <w:noProof/>
          <w:sz w:val="20"/>
          <w:szCs w:val="20"/>
        </w:rPr>
        <w:t>А41-99883/24</w:t>
      </w:r>
      <w:r w:rsidR="00A033D5" w:rsidRPr="00214894">
        <w:rPr>
          <w:rFonts w:ascii="Cambria" w:hAnsi="Cambria"/>
          <w:sz w:val="20"/>
          <w:szCs w:val="20"/>
        </w:rPr>
        <w:t>, именуемый в дальнейшем «</w:t>
      </w:r>
      <w:r w:rsidR="006622CB" w:rsidRPr="00214894">
        <w:rPr>
          <w:rFonts w:ascii="Cambria" w:hAnsi="Cambria"/>
          <w:b/>
          <w:bCs/>
          <w:sz w:val="20"/>
          <w:szCs w:val="20"/>
        </w:rPr>
        <w:t>Должник</w:t>
      </w:r>
      <w:r w:rsidR="00A033D5" w:rsidRPr="00214894">
        <w:rPr>
          <w:rFonts w:ascii="Cambria" w:hAnsi="Cambria"/>
          <w:sz w:val="20"/>
          <w:szCs w:val="20"/>
        </w:rPr>
        <w:t>», с одной стороны</w:t>
      </w:r>
    </w:p>
    <w:p w14:paraId="612A676B" w14:textId="77777777"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_________________, именуемое (-</w:t>
      </w:r>
      <w:proofErr w:type="spellStart"/>
      <w:r w:rsidRPr="00214894">
        <w:rPr>
          <w:rFonts w:ascii="Cambria" w:hAnsi="Cambria"/>
          <w:sz w:val="20"/>
          <w:szCs w:val="20"/>
        </w:rPr>
        <w:t>ый</w:t>
      </w:r>
      <w:proofErr w:type="spellEnd"/>
      <w:r w:rsidRPr="00214894">
        <w:rPr>
          <w:rFonts w:ascii="Cambria" w:hAnsi="Cambria"/>
          <w:sz w:val="20"/>
          <w:szCs w:val="20"/>
        </w:rPr>
        <w:t>, -</w:t>
      </w:r>
      <w:proofErr w:type="spellStart"/>
      <w:r w:rsidRPr="00214894">
        <w:rPr>
          <w:rFonts w:ascii="Cambria" w:hAnsi="Cambria"/>
          <w:sz w:val="20"/>
          <w:szCs w:val="20"/>
        </w:rPr>
        <w:t>ая</w:t>
      </w:r>
      <w:proofErr w:type="spellEnd"/>
      <w:r w:rsidRPr="00214894">
        <w:rPr>
          <w:rFonts w:ascii="Cambria" w:hAnsi="Cambria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</w:t>
      </w:r>
      <w:r w:rsidRPr="00214894">
        <w:rPr>
          <w:rFonts w:ascii="Cambria" w:hAnsi="Cambria"/>
          <w:b/>
          <w:bCs/>
          <w:sz w:val="20"/>
          <w:szCs w:val="20"/>
        </w:rPr>
        <w:t>Претендент</w:t>
      </w:r>
      <w:r w:rsidRPr="00214894">
        <w:rPr>
          <w:rFonts w:ascii="Cambria" w:hAnsi="Cambria"/>
          <w:sz w:val="20"/>
          <w:szCs w:val="20"/>
        </w:rPr>
        <w:t>», заключили настоящий договор о нижеследующем:</w:t>
      </w:r>
    </w:p>
    <w:p w14:paraId="32CE6790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1. Предмет соглашения.</w:t>
      </w:r>
    </w:p>
    <w:p w14:paraId="3367C42C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</w:p>
    <w:p w14:paraId="2EDDA30D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1.1. В соответствии с условиями настоящего соглашения Претендент для участия в торгах по продаже имущества должника – </w:t>
      </w:r>
      <w:r w:rsidR="00BB5425">
        <w:rPr>
          <w:rFonts w:ascii="Cambria" w:eastAsia="Calibri" w:hAnsi="Cambria"/>
          <w:noProof/>
          <w:sz w:val="20"/>
          <w:szCs w:val="20"/>
        </w:rPr>
        <w:t>Мельниковой Виктории Витальевны</w:t>
      </w:r>
      <w:r w:rsidR="009E6199">
        <w:rPr>
          <w:rFonts w:ascii="Cambria" w:eastAsia="Calibri" w:hAnsi="Cambria"/>
          <w:sz w:val="20"/>
          <w:szCs w:val="20"/>
        </w:rPr>
        <w:t xml:space="preserve"> </w:t>
      </w:r>
      <w:r w:rsidRPr="00214894">
        <w:rPr>
          <w:rFonts w:ascii="Cambria" w:hAnsi="Cambria"/>
          <w:b/>
          <w:sz w:val="20"/>
          <w:szCs w:val="20"/>
        </w:rPr>
        <w:t>(далее по тексту также – «Должник»), по Лоту № ______, код торгов _____________, перечисляет денежные средства в размере ___________ руб.</w:t>
      </w:r>
      <w:r w:rsidRPr="00214894">
        <w:rPr>
          <w:rFonts w:ascii="Cambria" w:hAnsi="Cambria"/>
          <w:sz w:val="20"/>
          <w:szCs w:val="20"/>
        </w:rPr>
        <w:t>, далее – «Задаток», а Должник принимает Задаток.</w:t>
      </w:r>
    </w:p>
    <w:p w14:paraId="07C5061D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2C883897" w14:textId="77777777"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00EFB939" w14:textId="77777777"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07A1744F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b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1.3. Состав и описание предмета торгов, а также условия проведения торгов размещены на сайте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6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>).</w:t>
      </w:r>
    </w:p>
    <w:p w14:paraId="57F7C1CE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</w:t>
      </w:r>
      <w:hyperlink r:id="rId7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https://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val="en-US" w:eastAsia="en-US"/>
          </w:rPr>
          <w:t>nistp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.</w:t>
        </w:r>
        <w:proofErr w:type="spellStart"/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ru</w:t>
        </w:r>
        <w:proofErr w:type="spellEnd"/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, </w:t>
      </w:r>
      <w:r w:rsidRPr="00214894">
        <w:rPr>
          <w:rFonts w:ascii="Cambria" w:hAnsi="Cambria"/>
          <w:sz w:val="20"/>
          <w:szCs w:val="20"/>
        </w:rPr>
        <w:t>и в сообщении, опубликованном в газете «Коммерсантъ».</w:t>
      </w:r>
    </w:p>
    <w:p w14:paraId="56D2EFA3" w14:textId="77777777"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площадке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8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proofErr w:type="gramStart"/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) </w:t>
      </w:r>
      <w:r w:rsidRPr="00214894">
        <w:rPr>
          <w:rFonts w:ascii="Cambria" w:hAnsi="Cambria"/>
          <w:sz w:val="20"/>
          <w:szCs w:val="20"/>
        </w:rPr>
        <w:t>,</w:t>
      </w:r>
      <w:proofErr w:type="gramEnd"/>
      <w:r w:rsidRPr="00214894">
        <w:rPr>
          <w:rFonts w:ascii="Cambria" w:hAnsi="Cambria"/>
          <w:sz w:val="20"/>
          <w:szCs w:val="20"/>
        </w:rPr>
        <w:t xml:space="preserve"> а также о том, что ему известно о времени и порядке приема заявок на участие в торгах, месте, времени и порядке проведения </w:t>
      </w:r>
      <w:proofErr w:type="gramStart"/>
      <w:r w:rsidRPr="00214894">
        <w:rPr>
          <w:rFonts w:ascii="Cambria" w:hAnsi="Cambria"/>
          <w:sz w:val="20"/>
          <w:szCs w:val="20"/>
        </w:rPr>
        <w:t>торгов</w:t>
      </w:r>
      <w:proofErr w:type="gramEnd"/>
      <w:r w:rsidRPr="00214894">
        <w:rPr>
          <w:rFonts w:ascii="Cambria" w:hAnsi="Cambria"/>
          <w:sz w:val="20"/>
          <w:szCs w:val="20"/>
        </w:rPr>
        <w:t xml:space="preserve"> и подведении итогов торгов.</w:t>
      </w:r>
    </w:p>
    <w:p w14:paraId="754022BE" w14:textId="77777777"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14:paraId="3881CDC2" w14:textId="77777777"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14:paraId="66BF532E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2. Порядок внесения задатка.</w:t>
      </w:r>
    </w:p>
    <w:p w14:paraId="54E70565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</w:p>
    <w:p w14:paraId="3DC6CCEE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2.1. Задаток должен быть зачислен Претендентом </w:t>
      </w:r>
      <w:r w:rsidRPr="00214894">
        <w:rPr>
          <w:rFonts w:ascii="Cambria" w:eastAsia="Calibri" w:hAnsi="Cambria"/>
          <w:sz w:val="20"/>
          <w:szCs w:val="20"/>
          <w:lang w:eastAsia="en-US"/>
        </w:rPr>
        <w:t>не позднее даты окончания определения участников торгов</w:t>
      </w:r>
      <w:r w:rsidRPr="00214894">
        <w:rPr>
          <w:rFonts w:ascii="Cambria" w:hAnsi="Cambria"/>
          <w:sz w:val="20"/>
          <w:szCs w:val="20"/>
        </w:rPr>
        <w:t>, по следующим реквизитам:</w:t>
      </w:r>
    </w:p>
    <w:p w14:paraId="0EB0AD1E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Получатель: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14:paraId="2AEE0588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получатель: </w:t>
      </w:r>
      <w:r w:rsidR="00BB5425">
        <w:rPr>
          <w:rFonts w:ascii="Cambria" w:hAnsi="Cambria"/>
          <w:noProof/>
          <w:sz w:val="20"/>
          <w:szCs w:val="20"/>
        </w:rPr>
        <w:t>Мельникова Виктория Витальевна</w:t>
      </w:r>
    </w:p>
    <w:p w14:paraId="0856FDA3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ИНН </w:t>
      </w:r>
      <w:r w:rsidR="00BB5425">
        <w:rPr>
          <w:rFonts w:ascii="Cambria" w:hAnsi="Cambria"/>
          <w:noProof/>
          <w:sz w:val="20"/>
          <w:szCs w:val="20"/>
        </w:rPr>
        <w:t>503623354261</w:t>
      </w:r>
      <w:r w:rsidRPr="00214894">
        <w:rPr>
          <w:rFonts w:ascii="Cambria" w:hAnsi="Cambria"/>
          <w:sz w:val="20"/>
          <w:szCs w:val="20"/>
        </w:rPr>
        <w:t xml:space="preserve">, </w:t>
      </w:r>
    </w:p>
    <w:p w14:paraId="0C4D17C8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в </w:t>
      </w:r>
      <w:r w:rsidR="00BB5425">
        <w:rPr>
          <w:rFonts w:ascii="Cambria" w:hAnsi="Cambria"/>
          <w:noProof/>
          <w:sz w:val="20"/>
          <w:szCs w:val="20"/>
        </w:rPr>
        <w:t>АО "ПЕРВОУРАЛЬСКБАНК"</w:t>
      </w:r>
    </w:p>
    <w:p w14:paraId="049604AA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р/с </w:t>
      </w:r>
      <w:r w:rsidR="00BB5425">
        <w:rPr>
          <w:rFonts w:ascii="Cambria" w:hAnsi="Cambria"/>
          <w:noProof/>
          <w:sz w:val="20"/>
          <w:szCs w:val="20"/>
        </w:rPr>
        <w:t>40817810900000184290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14:paraId="0A3D994B" w14:textId="7BC09BDE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к/</w:t>
      </w:r>
      <w:proofErr w:type="gramStart"/>
      <w:r w:rsidRPr="00214894">
        <w:rPr>
          <w:rFonts w:ascii="Cambria" w:hAnsi="Cambria"/>
          <w:sz w:val="20"/>
          <w:szCs w:val="20"/>
        </w:rPr>
        <w:t xml:space="preserve">с </w:t>
      </w:r>
      <w:r w:rsidR="009B6168">
        <w:rPr>
          <w:rFonts w:ascii="Cambria" w:hAnsi="Cambria"/>
          <w:sz w:val="20"/>
          <w:szCs w:val="20"/>
        </w:rPr>
        <w:t xml:space="preserve"> </w:t>
      </w:r>
      <w:r w:rsidR="00BB5425">
        <w:rPr>
          <w:rFonts w:ascii="Cambria" w:hAnsi="Cambria"/>
          <w:noProof/>
          <w:sz w:val="20"/>
          <w:szCs w:val="20"/>
        </w:rPr>
        <w:t>30101810565770000402</w:t>
      </w:r>
      <w:proofErr w:type="gramEnd"/>
    </w:p>
    <w:p w14:paraId="782E9A2D" w14:textId="27289401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БИК </w:t>
      </w:r>
      <w:r w:rsidR="00BB5425">
        <w:rPr>
          <w:rFonts w:ascii="Cambria" w:hAnsi="Cambria"/>
          <w:noProof/>
          <w:sz w:val="20"/>
          <w:szCs w:val="20"/>
        </w:rPr>
        <w:t>046577402</w:t>
      </w:r>
    </w:p>
    <w:p w14:paraId="2EDD9893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Назначение платежа:</w:t>
      </w:r>
      <w:r w:rsidRPr="00214894">
        <w:rPr>
          <w:rFonts w:ascii="Cambria" w:hAnsi="Cambria"/>
          <w:sz w:val="20"/>
          <w:szCs w:val="20"/>
        </w:rPr>
        <w:t xml:space="preserve"> «</w:t>
      </w:r>
      <w:r w:rsidRPr="00214894">
        <w:rPr>
          <w:rFonts w:ascii="Cambria" w:eastAsia="Calibri" w:hAnsi="Cambria"/>
          <w:sz w:val="20"/>
          <w:szCs w:val="20"/>
        </w:rPr>
        <w:t xml:space="preserve">Задаток за участие в торгах по продаже имущества </w:t>
      </w:r>
      <w:r w:rsidR="00BB5425">
        <w:rPr>
          <w:rFonts w:ascii="Cambria" w:hAnsi="Cambria"/>
          <w:noProof/>
          <w:sz w:val="20"/>
          <w:szCs w:val="20"/>
        </w:rPr>
        <w:t>Мельниковой Виктории Витальевны</w:t>
      </w:r>
      <w:r w:rsidRPr="00214894">
        <w:rPr>
          <w:rFonts w:ascii="Cambria" w:hAnsi="Cambria"/>
          <w:sz w:val="20"/>
          <w:szCs w:val="20"/>
        </w:rPr>
        <w:t xml:space="preserve"> </w:t>
      </w:r>
      <w:r w:rsidRPr="00214894">
        <w:rPr>
          <w:rFonts w:ascii="Cambria" w:eastAsia="Calibri" w:hAnsi="Cambria"/>
          <w:sz w:val="20"/>
          <w:szCs w:val="20"/>
        </w:rPr>
        <w:t>(код торгов ______) по Лоту №__»</w:t>
      </w:r>
      <w:r w:rsidRPr="00214894">
        <w:rPr>
          <w:rFonts w:ascii="Cambria" w:hAnsi="Cambria"/>
          <w:sz w:val="20"/>
          <w:szCs w:val="20"/>
        </w:rPr>
        <w:t>.</w:t>
      </w:r>
    </w:p>
    <w:p w14:paraId="06330C5C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2.2. </w:t>
      </w:r>
      <w:r w:rsidRPr="00214894">
        <w:rPr>
          <w:rFonts w:ascii="Cambria" w:eastAsia="Calibri" w:hAnsi="Cambria"/>
          <w:sz w:val="20"/>
          <w:szCs w:val="20"/>
        </w:rPr>
        <w:t>Задаток должен поступить на счет Должника до даты составления протокола об определении участников торгов</w:t>
      </w:r>
      <w:r w:rsidRPr="00214894">
        <w:rPr>
          <w:rFonts w:ascii="Cambria" w:eastAsia="Calibri" w:hAnsi="Cambria"/>
          <w:sz w:val="20"/>
          <w:szCs w:val="20"/>
          <w:lang w:eastAsia="en-US"/>
        </w:rPr>
        <w:t>.</w:t>
      </w:r>
    </w:p>
    <w:p w14:paraId="6F6DC770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2.3. Задаток считается внесенным с даты поступления всей суммы задатка на указанный счет. В случае </w:t>
      </w:r>
      <w:proofErr w:type="gramStart"/>
      <w:r w:rsidRPr="00214894">
        <w:rPr>
          <w:rFonts w:ascii="Cambria" w:hAnsi="Cambria"/>
          <w:sz w:val="20"/>
          <w:szCs w:val="20"/>
        </w:rPr>
        <w:t>не поступления</w:t>
      </w:r>
      <w:proofErr w:type="gramEnd"/>
      <w:r w:rsidRPr="00214894">
        <w:rPr>
          <w:rFonts w:ascii="Cambria" w:hAnsi="Cambria"/>
          <w:sz w:val="20"/>
          <w:szCs w:val="20"/>
        </w:rPr>
        <w:t xml:space="preserve">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6188FF5C" w14:textId="77777777"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Моментом исполнения обязательства Претендента по оплате задатка считается момент зачисления денежных средств на расчетный счет Должника, что подтверждается выпиской с этого счета.</w:t>
      </w:r>
    </w:p>
    <w:p w14:paraId="5FB94702" w14:textId="77777777"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2.4. Риски несвоевременного исполнения банками платежных документов и зачисления денежных средств несет Претендент.</w:t>
      </w:r>
    </w:p>
    <w:p w14:paraId="61E608B7" w14:textId="77777777"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14:paraId="50E95163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3. Порядок возврата и удержания задатка.</w:t>
      </w:r>
    </w:p>
    <w:p w14:paraId="21E414F0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sz w:val="20"/>
          <w:szCs w:val="20"/>
        </w:rPr>
      </w:pPr>
    </w:p>
    <w:p w14:paraId="46040A16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3.1. Должник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2403D219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не допущен к участию в торгах;</w:t>
      </w:r>
    </w:p>
    <w:p w14:paraId="419FD655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участвовал в торгах, но не выиграл их;</w:t>
      </w:r>
    </w:p>
    <w:p w14:paraId="2BEE5F22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отозвал свою заявку на участие в торгах до даты и времени окончания приема заявок.</w:t>
      </w:r>
    </w:p>
    <w:p w14:paraId="72C47689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3.2. Должник не возвращает задаток Претенденту в случаях:</w:t>
      </w:r>
    </w:p>
    <w:p w14:paraId="76046824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14:paraId="221C2F61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3.3.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14:paraId="2E527149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3.4 Задаток, внесенный Претендентом на отличный от указанного в данном соглашении расчетный счет Должника, возвращается в порядке, установленным в п. 2 ст. 134 Федеральный закон от 26.10.2002 N 127-ФЗ (ред. от 26.11.2019) "О несостоятельности (банкротстве)". </w:t>
      </w:r>
    </w:p>
    <w:p w14:paraId="2BD0B737" w14:textId="77777777" w:rsidR="00214894" w:rsidRPr="00214894" w:rsidRDefault="00214894" w:rsidP="00214894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Cambria" w:hAnsi="Cambria"/>
          <w:sz w:val="20"/>
          <w:szCs w:val="20"/>
        </w:rPr>
      </w:pPr>
    </w:p>
    <w:p w14:paraId="01118D94" w14:textId="77777777"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  <w:r w:rsidRPr="00214894">
        <w:rPr>
          <w:rFonts w:ascii="Cambria" w:hAnsi="Cambria"/>
          <w:b/>
          <w:bCs/>
          <w:spacing w:val="-11"/>
          <w:sz w:val="20"/>
          <w:szCs w:val="20"/>
        </w:rPr>
        <w:t>4. Срок действия соглашения.</w:t>
      </w:r>
    </w:p>
    <w:p w14:paraId="19711D04" w14:textId="77777777"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</w:p>
    <w:p w14:paraId="2372E96A" w14:textId="77777777"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6"/>
          <w:sz w:val="20"/>
          <w:szCs w:val="20"/>
        </w:rPr>
      </w:pPr>
      <w:r w:rsidRPr="00214894">
        <w:rPr>
          <w:rFonts w:ascii="Cambria" w:hAnsi="Cambria"/>
          <w:spacing w:val="-11"/>
          <w:sz w:val="20"/>
          <w:szCs w:val="20"/>
        </w:rPr>
        <w:t>4</w:t>
      </w:r>
      <w:r w:rsidRPr="00214894">
        <w:rPr>
          <w:rFonts w:ascii="Cambria" w:hAnsi="Cambria"/>
          <w:spacing w:val="6"/>
          <w:sz w:val="20"/>
          <w:szCs w:val="20"/>
        </w:rPr>
        <w:t>.1. Настоящее соглашение вступает в силу со дня его подписания сторонами.</w:t>
      </w:r>
    </w:p>
    <w:p w14:paraId="0A714703" w14:textId="77777777"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4"/>
          <w:sz w:val="20"/>
          <w:szCs w:val="20"/>
        </w:rPr>
      </w:pPr>
      <w:r w:rsidRPr="00214894">
        <w:rPr>
          <w:rFonts w:ascii="Cambria" w:hAnsi="Cambria"/>
          <w:spacing w:val="6"/>
          <w:sz w:val="20"/>
          <w:szCs w:val="20"/>
        </w:rPr>
        <w:t>4.2. Отношения между сторонами по настоящему соглашению прекращаются после и</w:t>
      </w:r>
      <w:r w:rsidRPr="00214894">
        <w:rPr>
          <w:rFonts w:ascii="Cambria" w:hAnsi="Cambria"/>
          <w:spacing w:val="4"/>
          <w:sz w:val="20"/>
          <w:szCs w:val="20"/>
        </w:rPr>
        <w:t>сполнения ими всех условий настоящего Соглашения.</w:t>
      </w:r>
    </w:p>
    <w:p w14:paraId="36BE0276" w14:textId="77777777" w:rsidR="00214894" w:rsidRPr="00214894" w:rsidRDefault="00214894" w:rsidP="00214894">
      <w:pPr>
        <w:shd w:val="clear" w:color="auto" w:fill="FFFFFF"/>
        <w:ind w:right="-6"/>
        <w:jc w:val="both"/>
        <w:rPr>
          <w:rFonts w:ascii="Cambria" w:hAnsi="Cambria"/>
          <w:spacing w:val="6"/>
          <w:sz w:val="20"/>
          <w:szCs w:val="20"/>
        </w:rPr>
      </w:pPr>
    </w:p>
    <w:p w14:paraId="32714C30" w14:textId="77777777" w:rsidR="00214894" w:rsidRPr="00214894" w:rsidRDefault="00214894" w:rsidP="00214894">
      <w:pPr>
        <w:shd w:val="clear" w:color="auto" w:fill="FFFFFF"/>
        <w:ind w:right="-5"/>
        <w:jc w:val="center"/>
        <w:rPr>
          <w:rFonts w:ascii="Cambria" w:hAnsi="Cambria"/>
          <w:b/>
          <w:bCs/>
          <w:spacing w:val="13"/>
          <w:sz w:val="20"/>
          <w:szCs w:val="20"/>
        </w:rPr>
      </w:pPr>
      <w:r w:rsidRPr="00214894">
        <w:rPr>
          <w:rFonts w:ascii="Cambria" w:hAnsi="Cambria"/>
          <w:b/>
          <w:bCs/>
          <w:spacing w:val="13"/>
          <w:sz w:val="20"/>
          <w:szCs w:val="20"/>
        </w:rPr>
        <w:t>5. Заключительные положения.</w:t>
      </w:r>
    </w:p>
    <w:p w14:paraId="3F848B1B" w14:textId="77777777" w:rsidR="00214894" w:rsidRPr="00214894" w:rsidRDefault="00214894" w:rsidP="00214894">
      <w:pPr>
        <w:shd w:val="clear" w:color="auto" w:fill="FFFFFF"/>
        <w:ind w:left="360" w:right="-5"/>
        <w:rPr>
          <w:rFonts w:ascii="Cambria" w:hAnsi="Cambria"/>
          <w:b/>
          <w:bCs/>
          <w:spacing w:val="13"/>
          <w:sz w:val="20"/>
          <w:szCs w:val="20"/>
        </w:rPr>
      </w:pPr>
    </w:p>
    <w:p w14:paraId="5AD95117" w14:textId="77777777"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5.1. Споры, возникающие при исполнении настоящего соглашения, разрешаются </w:t>
      </w:r>
      <w:r w:rsidRPr="00214894">
        <w:rPr>
          <w:rFonts w:ascii="Cambria" w:hAnsi="Cambria"/>
          <w:spacing w:val="1"/>
          <w:sz w:val="20"/>
          <w:szCs w:val="20"/>
        </w:rPr>
        <w:t>сторонами путем переговоров между собой. П</w:t>
      </w:r>
      <w:r w:rsidRPr="00214894">
        <w:rPr>
          <w:rFonts w:ascii="Cambria" w:hAnsi="Cambria"/>
          <w:sz w:val="20"/>
          <w:szCs w:val="20"/>
        </w:rPr>
        <w:t>ри недостижении согласия споры и разногласия подлежат рассмотрению в Арбитражном суде города Москвы.</w:t>
      </w:r>
    </w:p>
    <w:p w14:paraId="5E08C7BB" w14:textId="77777777"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pacing w:val="9"/>
          <w:sz w:val="20"/>
          <w:szCs w:val="20"/>
        </w:rPr>
        <w:t xml:space="preserve">5.2. </w:t>
      </w:r>
      <w:r w:rsidRPr="00214894">
        <w:rPr>
          <w:rFonts w:ascii="Cambria" w:hAnsi="Cambria"/>
          <w:sz w:val="20"/>
          <w:szCs w:val="20"/>
        </w:rPr>
        <w:t>Настоящий договор составлен в двух экземплярах, имеющих одинаковую юридическую силу, один из которых находится у Должника, а другой у Претендента.</w:t>
      </w:r>
    </w:p>
    <w:p w14:paraId="11E32BC0" w14:textId="77777777"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14:paraId="53121DEB" w14:textId="77777777" w:rsidR="00214894" w:rsidRPr="00214894" w:rsidRDefault="00214894" w:rsidP="00214894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Cambria" w:hAnsi="Cambria"/>
          <w:spacing w:val="-1"/>
          <w:sz w:val="20"/>
          <w:szCs w:val="20"/>
        </w:rPr>
      </w:pPr>
    </w:p>
    <w:p w14:paraId="7912B0E9" w14:textId="77777777" w:rsidR="00214894" w:rsidRPr="00214894" w:rsidRDefault="00214894" w:rsidP="00214894">
      <w:pPr>
        <w:autoSpaceDE w:val="0"/>
        <w:autoSpaceDN w:val="0"/>
        <w:adjustRightInd w:val="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5D19D41A" w14:textId="77777777"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214894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14:paraId="42EAD438" w14:textId="77777777"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45DC3BF7" w14:textId="77777777"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214894" w:rsidRPr="00214894" w14:paraId="224E95C9" w14:textId="77777777" w:rsidTr="00214894">
        <w:tc>
          <w:tcPr>
            <w:tcW w:w="5139" w:type="dxa"/>
          </w:tcPr>
          <w:p w14:paraId="2CF5417B" w14:textId="77777777"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14:paraId="57DDE1DA" w14:textId="77777777" w:rsidR="00214894" w:rsidRPr="00214894" w:rsidRDefault="00BB5425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Мельникова Виктория Витальевна</w:t>
            </w:r>
          </w:p>
          <w:p w14:paraId="762E3DAF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BB5425">
              <w:rPr>
                <w:rFonts w:ascii="Cambria" w:hAnsi="Cambria"/>
                <w:sz w:val="20"/>
                <w:szCs w:val="20"/>
              </w:rPr>
              <w:t>503623354261</w:t>
            </w:r>
          </w:p>
          <w:p w14:paraId="67016C71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BB5425">
              <w:rPr>
                <w:rFonts w:ascii="Cambria" w:hAnsi="Cambria"/>
                <w:sz w:val="20"/>
                <w:szCs w:val="20"/>
              </w:rPr>
              <w:t>193-937-853 34</w:t>
            </w:r>
          </w:p>
          <w:p w14:paraId="3CAA0D48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BB5425">
              <w:rPr>
                <w:rFonts w:ascii="Cambria" w:hAnsi="Cambria"/>
                <w:sz w:val="20"/>
                <w:szCs w:val="20"/>
              </w:rPr>
              <w:t>4621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BB5425">
              <w:rPr>
                <w:rFonts w:ascii="Cambria" w:hAnsi="Cambria"/>
                <w:sz w:val="20"/>
                <w:szCs w:val="20"/>
              </w:rPr>
              <w:t>478940</w:t>
            </w:r>
          </w:p>
          <w:p w14:paraId="62CC6203" w14:textId="77777777" w:rsid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BB5425">
              <w:rPr>
                <w:rFonts w:ascii="Cambria" w:hAnsi="Cambria"/>
                <w:sz w:val="20"/>
                <w:szCs w:val="20"/>
              </w:rPr>
              <w:t>ГУ МВД РОССИИ ПО МОСКОВСКОЙ ОБЛ. 16.03.2022 г., код подразделения 500-113</w:t>
            </w:r>
          </w:p>
          <w:p w14:paraId="55D90BA5" w14:textId="77777777" w:rsidR="009E6199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BB5425">
              <w:rPr>
                <w:rFonts w:ascii="Cambria" w:hAnsi="Cambria"/>
                <w:noProof/>
                <w:sz w:val="20"/>
                <w:szCs w:val="20"/>
              </w:rPr>
              <w:t>17.08.1998</w:t>
            </w:r>
          </w:p>
          <w:p w14:paraId="02A08AC4" w14:textId="77777777" w:rsidR="009E6199" w:rsidRPr="00214894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BB5425">
              <w:rPr>
                <w:rFonts w:ascii="Cambria" w:hAnsi="Cambria"/>
                <w:noProof/>
                <w:sz w:val="20"/>
                <w:szCs w:val="20"/>
              </w:rPr>
              <w:t>Украина Николаевская обл. г. Николаев</w:t>
            </w:r>
          </w:p>
          <w:p w14:paraId="63F8422A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460F319B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14:paraId="4FEEEAD0" w14:textId="77777777" w:rsidR="00214894" w:rsidRPr="00214894" w:rsidRDefault="00BB5425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14:paraId="1BB30FCC" w14:textId="77777777" w:rsidR="00214894" w:rsidRPr="00214894" w:rsidRDefault="00BB5425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222411166710</w:t>
            </w:r>
          </w:p>
          <w:p w14:paraId="3F71BD9B" w14:textId="77777777" w:rsidR="00214894" w:rsidRPr="00214894" w:rsidRDefault="00BB5425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175-836-472 13</w:t>
            </w:r>
          </w:p>
          <w:p w14:paraId="0983BB81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1DBCEF5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BB5425">
              <w:rPr>
                <w:rFonts w:ascii="Cambria" w:hAnsi="Cambria"/>
                <w:sz w:val="20"/>
                <w:szCs w:val="20"/>
              </w:rPr>
              <w:t xml:space="preserve">115127, </w:t>
            </w:r>
            <w:proofErr w:type="spellStart"/>
            <w:r w:rsidR="00BB5425">
              <w:rPr>
                <w:rFonts w:ascii="Cambria" w:hAnsi="Cambria"/>
                <w:sz w:val="20"/>
                <w:szCs w:val="20"/>
              </w:rPr>
              <w:t>г.Москва</w:t>
            </w:r>
            <w:proofErr w:type="spellEnd"/>
            <w:r w:rsidR="00BB5425">
              <w:rPr>
                <w:rFonts w:ascii="Cambria" w:hAnsi="Cambria"/>
                <w:sz w:val="20"/>
                <w:szCs w:val="20"/>
              </w:rPr>
              <w:t>, а/я 107</w:t>
            </w:r>
          </w:p>
          <w:p w14:paraId="7436041D" w14:textId="77777777" w:rsidR="00214894" w:rsidRPr="00F92FD3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  <w:lang w:val="en-US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F92FD3">
              <w:rPr>
                <w:rFonts w:ascii="Cambria" w:hAnsi="Cambria"/>
                <w:bCs/>
                <w:sz w:val="20"/>
                <w:szCs w:val="20"/>
                <w:lang w:val="en-US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F92FD3">
              <w:rPr>
                <w:rFonts w:ascii="Cambria" w:hAnsi="Cambria"/>
                <w:bCs/>
                <w:sz w:val="20"/>
                <w:szCs w:val="20"/>
                <w:lang w:val="en-US"/>
              </w:rPr>
              <w:t xml:space="preserve">: </w:t>
            </w:r>
            <w:r w:rsidR="00BB5425" w:rsidRPr="00F92FD3">
              <w:rPr>
                <w:rFonts w:ascii="Cambria" w:hAnsi="Cambria"/>
                <w:bCs/>
                <w:sz w:val="20"/>
                <w:szCs w:val="20"/>
                <w:lang w:val="en-US"/>
              </w:rPr>
              <w:t>Mos.Arbitrage@gmail.com</w:t>
            </w:r>
          </w:p>
          <w:p w14:paraId="5748B8E1" w14:textId="77777777" w:rsidR="00214894" w:rsidRPr="00F92FD3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  <w:lang w:val="en-US"/>
              </w:rPr>
            </w:pPr>
          </w:p>
          <w:p w14:paraId="1BE9829B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BB5425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</w:tc>
        <w:tc>
          <w:tcPr>
            <w:tcW w:w="5140" w:type="dxa"/>
          </w:tcPr>
          <w:p w14:paraId="6844393E" w14:textId="77777777"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ПРЕТЕНДЕНТ:</w:t>
            </w:r>
          </w:p>
          <w:p w14:paraId="1C54DD90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7EC48F36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14:paraId="55B709C5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14:paraId="69FEADD8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14:paraId="6A602B28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14:paraId="066488C2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14:paraId="59DF2B2E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14:paraId="61886019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47DB777F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498429DD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E46DE3F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2FC9045C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4DB8FF6F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4D2C202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0D9BE40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2C64676E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22E0BA0F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14:paraId="3BD50CAC" w14:textId="77777777"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p w14:paraId="7753F55A" w14:textId="77777777" w:rsidR="00134845" w:rsidRPr="00A033D5" w:rsidRDefault="00134845" w:rsidP="00214894">
      <w:pPr>
        <w:ind w:firstLine="567"/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61840451">
    <w:abstractNumId w:val="2"/>
  </w:num>
  <w:num w:numId="2" w16cid:durableId="1203202868">
    <w:abstractNumId w:val="4"/>
  </w:num>
  <w:num w:numId="3" w16cid:durableId="17702006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76304162">
    <w:abstractNumId w:val="3"/>
  </w:num>
  <w:num w:numId="5" w16cid:durableId="1765422053">
    <w:abstractNumId w:val="1"/>
  </w:num>
  <w:num w:numId="6" w16cid:durableId="20464409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A3E"/>
    <w:rsid w:val="00033DC6"/>
    <w:rsid w:val="00060527"/>
    <w:rsid w:val="00134845"/>
    <w:rsid w:val="00143543"/>
    <w:rsid w:val="0014791D"/>
    <w:rsid w:val="00164A4B"/>
    <w:rsid w:val="001E193E"/>
    <w:rsid w:val="00214894"/>
    <w:rsid w:val="00234851"/>
    <w:rsid w:val="0027411D"/>
    <w:rsid w:val="0028428B"/>
    <w:rsid w:val="002C5C64"/>
    <w:rsid w:val="00304FA5"/>
    <w:rsid w:val="00324BA5"/>
    <w:rsid w:val="0032545D"/>
    <w:rsid w:val="003537CD"/>
    <w:rsid w:val="003D23B0"/>
    <w:rsid w:val="003D561D"/>
    <w:rsid w:val="003F2903"/>
    <w:rsid w:val="0040798B"/>
    <w:rsid w:val="00462EE3"/>
    <w:rsid w:val="00477E56"/>
    <w:rsid w:val="00491D5A"/>
    <w:rsid w:val="004A5A49"/>
    <w:rsid w:val="004D259D"/>
    <w:rsid w:val="004D5D2B"/>
    <w:rsid w:val="00501BC4"/>
    <w:rsid w:val="005548AA"/>
    <w:rsid w:val="005A43DE"/>
    <w:rsid w:val="005C2D8A"/>
    <w:rsid w:val="005F4CAA"/>
    <w:rsid w:val="006418EE"/>
    <w:rsid w:val="006622CB"/>
    <w:rsid w:val="00693EEA"/>
    <w:rsid w:val="00695F6C"/>
    <w:rsid w:val="00697DE4"/>
    <w:rsid w:val="006E0B76"/>
    <w:rsid w:val="006E7A3E"/>
    <w:rsid w:val="006F259E"/>
    <w:rsid w:val="00713C86"/>
    <w:rsid w:val="00752A2C"/>
    <w:rsid w:val="0084501F"/>
    <w:rsid w:val="00850813"/>
    <w:rsid w:val="008563CB"/>
    <w:rsid w:val="008F6417"/>
    <w:rsid w:val="00955932"/>
    <w:rsid w:val="0099508A"/>
    <w:rsid w:val="009A54F9"/>
    <w:rsid w:val="009B22F3"/>
    <w:rsid w:val="009B6168"/>
    <w:rsid w:val="009E6199"/>
    <w:rsid w:val="00A033D5"/>
    <w:rsid w:val="00A166D9"/>
    <w:rsid w:val="00A3065C"/>
    <w:rsid w:val="00A32A13"/>
    <w:rsid w:val="00A64C70"/>
    <w:rsid w:val="00A76888"/>
    <w:rsid w:val="00A81549"/>
    <w:rsid w:val="00AB79F5"/>
    <w:rsid w:val="00B77399"/>
    <w:rsid w:val="00B851EE"/>
    <w:rsid w:val="00BB5425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E010E7"/>
    <w:rsid w:val="00E1410C"/>
    <w:rsid w:val="00E26F5F"/>
    <w:rsid w:val="00E27994"/>
    <w:rsid w:val="00E51943"/>
    <w:rsid w:val="00EA147F"/>
    <w:rsid w:val="00EB6A90"/>
    <w:rsid w:val="00ED2483"/>
    <w:rsid w:val="00F808A8"/>
    <w:rsid w:val="00F92FD3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5BFE7"/>
  <w15:chartTrackingRefBased/>
  <w15:docId w15:val="{4F6BAF5A-7AE2-465C-BAA2-35AB3BAA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662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istp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F6195-2835-45A3-ACCE-8FC4153F3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6224</CharactersWithSpaces>
  <SharedDoc>false</SharedDoc>
  <HLinks>
    <vt:vector size="18" baseType="variant">
      <vt:variant>
        <vt:i4>1769494</vt:i4>
      </vt:variant>
      <vt:variant>
        <vt:i4>6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  <vt:variant>
        <vt:i4>5701727</vt:i4>
      </vt:variant>
      <vt:variant>
        <vt:i4>3</vt:i4>
      </vt:variant>
      <vt:variant>
        <vt:i4>0</vt:i4>
      </vt:variant>
      <vt:variant>
        <vt:i4>5</vt:i4>
      </vt:variant>
      <vt:variant>
        <vt:lpwstr>https://nistp.ru/</vt:lpwstr>
      </vt:variant>
      <vt:variant>
        <vt:lpwstr/>
      </vt:variant>
      <vt:variant>
        <vt:i4>1769494</vt:i4>
      </vt:variant>
      <vt:variant>
        <vt:i4>0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Microsoft Office User</cp:lastModifiedBy>
  <cp:revision>3</cp:revision>
  <dcterms:created xsi:type="dcterms:W3CDTF">2026-07-06T16:45:00Z</dcterms:created>
  <dcterms:modified xsi:type="dcterms:W3CDTF">2026-07-06T16:53:00Z</dcterms:modified>
</cp:coreProperties>
</file>