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EEBC79" w14:textId="77777777" w:rsidR="00A033D5" w:rsidRPr="004B28BA" w:rsidRDefault="00A033D5" w:rsidP="004B28BA">
      <w:pPr>
        <w:jc w:val="center"/>
        <w:rPr>
          <w:rFonts w:ascii="Cambria" w:hAnsi="Cambria"/>
          <w:b/>
          <w:bCs/>
          <w:sz w:val="20"/>
          <w:szCs w:val="20"/>
        </w:rPr>
      </w:pPr>
      <w:r w:rsidRPr="004B28BA">
        <w:rPr>
          <w:rFonts w:ascii="Cambria" w:hAnsi="Cambria"/>
          <w:b/>
          <w:bCs/>
          <w:sz w:val="20"/>
          <w:szCs w:val="20"/>
        </w:rPr>
        <w:t>ДОГОВОР</w:t>
      </w:r>
    </w:p>
    <w:p w14:paraId="3CC129E6" w14:textId="77777777" w:rsidR="00A033D5" w:rsidRPr="004B28BA" w:rsidRDefault="00A033D5" w:rsidP="004B28BA">
      <w:pPr>
        <w:jc w:val="center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 xml:space="preserve">купли-продажи имущества гр. </w:t>
      </w:r>
      <w:r w:rsidR="00C22746">
        <w:rPr>
          <w:rFonts w:ascii="Cambria" w:hAnsi="Cambria"/>
          <w:bCs/>
          <w:noProof/>
          <w:sz w:val="20"/>
          <w:szCs w:val="20"/>
        </w:rPr>
        <w:t>Мельниковой Виктории Витальевны</w:t>
      </w:r>
      <w:r w:rsidRPr="004B28BA">
        <w:rPr>
          <w:rFonts w:ascii="Cambria" w:hAnsi="Cambria"/>
          <w:bCs/>
          <w:sz w:val="20"/>
          <w:szCs w:val="20"/>
        </w:rPr>
        <w:t xml:space="preserve"> по Лоту №__</w:t>
      </w:r>
    </w:p>
    <w:p w14:paraId="59714262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4B28BA" w14:paraId="28D35404" w14:textId="77777777" w:rsidTr="0084501F">
        <w:tc>
          <w:tcPr>
            <w:tcW w:w="4785" w:type="dxa"/>
          </w:tcPr>
          <w:p w14:paraId="690C7DAB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</w:tcPr>
          <w:p w14:paraId="1F3E01AF" w14:textId="77777777" w:rsidR="00A033D5" w:rsidRPr="004B28BA" w:rsidRDefault="00A033D5" w:rsidP="004B28BA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14:paraId="4E4AF532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</w:p>
    <w:p w14:paraId="2CAD4D8A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p w14:paraId="0F8480D3" w14:textId="77777777" w:rsidR="004B28BA" w:rsidRPr="004B28BA" w:rsidRDefault="004B28BA" w:rsidP="004B28BA">
      <w:pPr>
        <w:ind w:firstLine="567"/>
        <w:jc w:val="both"/>
        <w:rPr>
          <w:rFonts w:ascii="Cambria" w:hAnsi="Cambria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 xml:space="preserve">Финансовый управляющий гражданина РФ </w:t>
      </w:r>
      <w:r w:rsidR="00C22746">
        <w:rPr>
          <w:rFonts w:ascii="Cambria" w:hAnsi="Cambria"/>
          <w:b/>
          <w:bCs/>
          <w:noProof/>
          <w:sz w:val="20"/>
          <w:szCs w:val="20"/>
        </w:rPr>
        <w:t>Мельниковой Виктории Витальевны</w:t>
      </w:r>
      <w:r w:rsidRPr="004B28BA">
        <w:rPr>
          <w:rFonts w:ascii="Cambria" w:hAnsi="Cambria"/>
          <w:b/>
          <w:bCs/>
          <w:sz w:val="20"/>
          <w:szCs w:val="20"/>
        </w:rPr>
        <w:t xml:space="preserve"> - </w:t>
      </w:r>
      <w:r w:rsidR="00C22746">
        <w:rPr>
          <w:rFonts w:ascii="Cambria" w:hAnsi="Cambria"/>
          <w:b/>
          <w:bCs/>
          <w:noProof/>
          <w:sz w:val="20"/>
          <w:szCs w:val="20"/>
        </w:rPr>
        <w:t>Москалев Григорий Юрьевич</w:t>
      </w:r>
      <w:r w:rsidRPr="004B28BA">
        <w:rPr>
          <w:rFonts w:ascii="Cambria" w:hAnsi="Cambria"/>
          <w:sz w:val="20"/>
          <w:szCs w:val="20"/>
        </w:rPr>
        <w:t xml:space="preserve">, действующий на основании Решения </w:t>
      </w:r>
      <w:r w:rsidR="00C22746">
        <w:rPr>
          <w:rFonts w:ascii="Cambria" w:hAnsi="Cambria"/>
          <w:noProof/>
          <w:sz w:val="20"/>
          <w:szCs w:val="20"/>
        </w:rPr>
        <w:t>Арбитражного суда Московской области</w:t>
      </w:r>
      <w:r w:rsidRPr="004B28BA">
        <w:rPr>
          <w:rFonts w:ascii="Cambria" w:hAnsi="Cambria"/>
          <w:sz w:val="20"/>
          <w:szCs w:val="20"/>
        </w:rPr>
        <w:t xml:space="preserve"> </w:t>
      </w:r>
      <w:r w:rsidR="00C22746">
        <w:rPr>
          <w:rFonts w:ascii="Cambria" w:hAnsi="Cambria"/>
          <w:noProof/>
          <w:sz w:val="20"/>
          <w:szCs w:val="20"/>
        </w:rPr>
        <w:t>от 14 января 2025 г. по делу № А41-99883/24</w:t>
      </w:r>
      <w:r w:rsidRPr="004B28BA">
        <w:rPr>
          <w:rFonts w:ascii="Cambria" w:hAnsi="Cambria"/>
          <w:sz w:val="20"/>
          <w:szCs w:val="20"/>
        </w:rPr>
        <w:t xml:space="preserve"> именуемый в дальнейшем «Продавец», с одной стороны, и</w:t>
      </w:r>
    </w:p>
    <w:p w14:paraId="694EE263" w14:textId="77777777" w:rsidR="004B28BA" w:rsidRPr="004B28BA" w:rsidRDefault="004B28BA" w:rsidP="004B28BA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24FD199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 ПРЕДМЕТ ДОГОВОРА.</w:t>
      </w:r>
    </w:p>
    <w:p w14:paraId="1B28A80F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 настоящему Договору Продавец обязуется передать в собственность Покупателя Имущество, определенное в п.1.2 настоящего Договора, а Покупатель обязуется на условиях, определенных настоящим Договором, принять и оплатить принадлежащее Продавцу Имущество.</w:t>
      </w:r>
    </w:p>
    <w:p w14:paraId="01C41A40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Имуществом, передаваемым по настоящему Договору, является (далее – Имущество):</w:t>
      </w:r>
    </w:p>
    <w:tbl>
      <w:tblPr>
        <w:tblW w:w="92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5970"/>
        <w:gridCol w:w="1362"/>
        <w:gridCol w:w="1382"/>
      </w:tblGrid>
      <w:tr w:rsidR="00A033D5" w:rsidRPr="004B28BA" w14:paraId="1B9189BE" w14:textId="77777777" w:rsidTr="004B28BA">
        <w:trPr>
          <w:trHeight w:val="20"/>
        </w:trPr>
        <w:tc>
          <w:tcPr>
            <w:tcW w:w="566" w:type="dxa"/>
            <w:shd w:val="clear" w:color="000000" w:fill="B7DEE8"/>
            <w:noWrap/>
            <w:vAlign w:val="center"/>
            <w:hideMark/>
          </w:tcPr>
          <w:p w14:paraId="5B2FB1B6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№ п.п.</w:t>
            </w:r>
          </w:p>
        </w:tc>
        <w:tc>
          <w:tcPr>
            <w:tcW w:w="5970" w:type="dxa"/>
            <w:shd w:val="clear" w:color="000000" w:fill="B7DEE8"/>
            <w:noWrap/>
            <w:vAlign w:val="center"/>
            <w:hideMark/>
          </w:tcPr>
          <w:p w14:paraId="4FC17041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362" w:type="dxa"/>
            <w:shd w:val="clear" w:color="000000" w:fill="B7DEE8"/>
            <w:noWrap/>
            <w:vAlign w:val="center"/>
            <w:hideMark/>
          </w:tcPr>
          <w:p w14:paraId="4AFC55FD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382" w:type="dxa"/>
            <w:shd w:val="clear" w:color="000000" w:fill="B7DEE8"/>
            <w:vAlign w:val="center"/>
            <w:hideMark/>
          </w:tcPr>
          <w:p w14:paraId="4D7BA5B9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Стоимость без учета НДС, руб.</w:t>
            </w:r>
          </w:p>
        </w:tc>
      </w:tr>
      <w:tr w:rsidR="00A033D5" w:rsidRPr="004B28BA" w14:paraId="4893F585" w14:textId="77777777" w:rsidTr="004B28BA">
        <w:trPr>
          <w:trHeight w:val="20"/>
        </w:trPr>
        <w:tc>
          <w:tcPr>
            <w:tcW w:w="566" w:type="dxa"/>
            <w:noWrap/>
            <w:vAlign w:val="center"/>
          </w:tcPr>
          <w:p w14:paraId="395E0834" w14:textId="77777777" w:rsidR="00A033D5" w:rsidRPr="004B28BA" w:rsidRDefault="00A033D5" w:rsidP="004B28BA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</w:tcPr>
          <w:p w14:paraId="676D85FC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 xml:space="preserve">Марка, модель ТС: </w:t>
            </w:r>
          </w:p>
          <w:p w14:paraId="6FB9FF3E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Категория ТС:</w:t>
            </w:r>
          </w:p>
          <w:p w14:paraId="4D81E08A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Тип транспортного средства по ПТС:</w:t>
            </w:r>
          </w:p>
          <w:p w14:paraId="0A8FE115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Регистрационный знак:</w:t>
            </w:r>
          </w:p>
          <w:p w14:paraId="4CBA9907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 xml:space="preserve">Идентификационный номер (VIN): </w:t>
            </w:r>
          </w:p>
          <w:p w14:paraId="2D8D7670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Двигатель:</w:t>
            </w:r>
          </w:p>
          <w:p w14:paraId="270578D0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Шасси:</w:t>
            </w:r>
          </w:p>
          <w:p w14:paraId="17F87A0A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Кузов:</w:t>
            </w:r>
          </w:p>
          <w:p w14:paraId="326E8722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 xml:space="preserve">Год выпуска: </w:t>
            </w:r>
          </w:p>
          <w:p w14:paraId="5542F15A" w14:textId="77777777" w:rsidR="00A033D5" w:rsidRPr="004B28B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Цвет:</w:t>
            </w:r>
          </w:p>
        </w:tc>
        <w:tc>
          <w:tcPr>
            <w:tcW w:w="1362" w:type="dxa"/>
            <w:vAlign w:val="center"/>
          </w:tcPr>
          <w:p w14:paraId="0431E6E9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noWrap/>
          </w:tcPr>
          <w:p w14:paraId="09742AA0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A033D5" w:rsidRPr="004B28BA" w14:paraId="7E80842E" w14:textId="77777777" w:rsidTr="004B28BA">
        <w:trPr>
          <w:trHeight w:val="20"/>
        </w:trPr>
        <w:tc>
          <w:tcPr>
            <w:tcW w:w="566" w:type="dxa"/>
            <w:noWrap/>
            <w:vAlign w:val="center"/>
          </w:tcPr>
          <w:p w14:paraId="6F3ECE66" w14:textId="77777777" w:rsidR="00A033D5" w:rsidRPr="004B28BA" w:rsidRDefault="00A033D5" w:rsidP="004B28BA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</w:tcPr>
          <w:p w14:paraId="57810C26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62" w:type="dxa"/>
            <w:vAlign w:val="center"/>
          </w:tcPr>
          <w:p w14:paraId="0CBBF9A1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noWrap/>
          </w:tcPr>
          <w:p w14:paraId="22645794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A033D5" w:rsidRPr="004B28BA" w14:paraId="0008367D" w14:textId="77777777" w:rsidTr="004B28BA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35BDA7D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5D9B7F7" w14:textId="77777777" w:rsidR="00A033D5" w:rsidRPr="004B28BA" w:rsidRDefault="00A033D5" w:rsidP="004B28BA">
            <w:pPr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C734E4E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</w:tcPr>
          <w:p w14:paraId="4E8FDC6E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</w:tbl>
    <w:p w14:paraId="561F1AAC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Стоимость Имущества определена по результатам торгов, проведенных на электронной площадке и составляет _______ рублей ___ копеек (НДС не облагается согласно пп.15 п.2 ст. 146 НК РФ).</w:t>
      </w:r>
    </w:p>
    <w:p w14:paraId="024F1A59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Оплата Стоимости Имущества производится Покупателем в течение 30 (тридцати) дней с даты подписания настоящего договора путем перечисления:</w:t>
      </w:r>
    </w:p>
    <w:p w14:paraId="2FB26BA0" w14:textId="77777777"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- Денежных средств в размере __________ рублей ___ копеек (НДС не облагается)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(за вычетом внесенного задатка)</w:t>
      </w:r>
      <w:r w:rsidR="00044400"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по следующим реквизитам: Получатель: </w:t>
      </w:r>
      <w:r w:rsidR="00C22746">
        <w:rPr>
          <w:rFonts w:ascii="Cambria" w:eastAsia="Calibri" w:hAnsi="Cambria"/>
          <w:bCs/>
          <w:noProof/>
          <w:sz w:val="20"/>
          <w:szCs w:val="20"/>
          <w:lang w:eastAsia="en-US"/>
        </w:rPr>
        <w:t>Мельникова Виктория Витальевна</w:t>
      </w:r>
    </w:p>
    <w:p w14:paraId="1B08A9A1" w14:textId="77777777" w:rsidR="00B02EB7" w:rsidRPr="00B02EB7" w:rsidRDefault="00B02EB7" w:rsidP="00B02EB7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B02EB7">
        <w:rPr>
          <w:rFonts w:ascii="Cambria" w:eastAsia="Calibri" w:hAnsi="Cambria"/>
          <w:bCs/>
          <w:sz w:val="20"/>
          <w:szCs w:val="20"/>
          <w:lang w:eastAsia="en-US"/>
        </w:rPr>
        <w:t>ИНН 503623354261</w:t>
      </w:r>
    </w:p>
    <w:p w14:paraId="36603EF6" w14:textId="77777777" w:rsidR="00B02EB7" w:rsidRPr="00B02EB7" w:rsidRDefault="00B02EB7" w:rsidP="00B02EB7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B02EB7">
        <w:rPr>
          <w:rFonts w:ascii="Cambria" w:eastAsia="Calibri" w:hAnsi="Cambria"/>
          <w:bCs/>
          <w:sz w:val="20"/>
          <w:szCs w:val="20"/>
          <w:lang w:eastAsia="en-US"/>
        </w:rPr>
        <w:t xml:space="preserve">в АО "ПЕРВОУРАЛЬСКБАНК" </w:t>
      </w:r>
    </w:p>
    <w:p w14:paraId="255C230F" w14:textId="77777777" w:rsidR="00B02EB7" w:rsidRPr="00B02EB7" w:rsidRDefault="00B02EB7" w:rsidP="00B02EB7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B02EB7">
        <w:rPr>
          <w:rFonts w:ascii="Cambria" w:eastAsia="Calibri" w:hAnsi="Cambria"/>
          <w:bCs/>
          <w:sz w:val="20"/>
          <w:szCs w:val="20"/>
          <w:lang w:eastAsia="en-US"/>
        </w:rPr>
        <w:t xml:space="preserve">р/с 40817810900000184290 </w:t>
      </w:r>
    </w:p>
    <w:p w14:paraId="5AB9B90F" w14:textId="77777777" w:rsidR="00B02EB7" w:rsidRPr="00B02EB7" w:rsidRDefault="00B02EB7" w:rsidP="00B02EB7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B02EB7">
        <w:rPr>
          <w:rFonts w:ascii="Cambria" w:eastAsia="Calibri" w:hAnsi="Cambria"/>
          <w:bCs/>
          <w:sz w:val="20"/>
          <w:szCs w:val="20"/>
          <w:lang w:eastAsia="en-US"/>
        </w:rPr>
        <w:t>к/с 30101810565770000402</w:t>
      </w:r>
    </w:p>
    <w:p w14:paraId="6D1CFE2F" w14:textId="77777777" w:rsidR="00B02EB7" w:rsidRDefault="00B02EB7" w:rsidP="00B02EB7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B02EB7">
        <w:rPr>
          <w:rFonts w:ascii="Cambria" w:eastAsia="Calibri" w:hAnsi="Cambria"/>
          <w:bCs/>
          <w:sz w:val="20"/>
          <w:szCs w:val="20"/>
          <w:lang w:eastAsia="en-US"/>
        </w:rPr>
        <w:t>БИК 046577402</w:t>
      </w:r>
    </w:p>
    <w:p w14:paraId="270ADE46" w14:textId="10717EDF" w:rsidR="004B28BA" w:rsidRDefault="004B28BA" w:rsidP="00B02EB7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С момента поступления денежных средств в сумме, указанной в настоящем пункте, на расчетный счет Продавца, обязательства Покупателя по оплате Стоимости Имущества считаются исполненными в полном объеме.</w:t>
      </w:r>
    </w:p>
    <w:p w14:paraId="66FDDB79" w14:textId="77777777" w:rsidR="00BC32AE" w:rsidRPr="004B28BA" w:rsidRDefault="00BC32AE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t xml:space="preserve">1.5. 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Настоящий Договор заключается между Продавцом и Покупателем как с Принципалом победителя торгов –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(ИНН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), выступавш</w:t>
      </w:r>
      <w:r>
        <w:rPr>
          <w:rFonts w:ascii="Cambria" w:eastAsia="Calibri" w:hAnsi="Cambria"/>
          <w:bCs/>
          <w:sz w:val="20"/>
          <w:szCs w:val="20"/>
          <w:lang w:eastAsia="en-US"/>
        </w:rPr>
        <w:t>им(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ей</w:t>
      </w:r>
      <w:r>
        <w:rPr>
          <w:rFonts w:ascii="Cambria" w:eastAsia="Calibri" w:hAnsi="Cambria"/>
          <w:bCs/>
          <w:sz w:val="20"/>
          <w:szCs w:val="20"/>
          <w:lang w:eastAsia="en-US"/>
        </w:rPr>
        <w:t>)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Агентом Покупателя на основании Агентского договора </w:t>
      </w:r>
      <w:r>
        <w:rPr>
          <w:rFonts w:ascii="Cambria" w:eastAsia="Calibri" w:hAnsi="Cambria"/>
          <w:bCs/>
          <w:sz w:val="20"/>
          <w:szCs w:val="20"/>
          <w:lang w:eastAsia="en-US"/>
        </w:rPr>
        <w:t>№___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от «</w:t>
      </w:r>
      <w:r>
        <w:rPr>
          <w:rFonts w:ascii="Cambria" w:eastAsia="Calibri" w:hAnsi="Cambria"/>
          <w:bCs/>
          <w:sz w:val="20"/>
          <w:szCs w:val="20"/>
          <w:lang w:eastAsia="en-US"/>
        </w:rPr>
        <w:t>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»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г. при продаже имущества, проводимого в форме аукциона на электронной площадке, код торгов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-ОТПП.</w:t>
      </w:r>
    </w:p>
    <w:p w14:paraId="33D9AC11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 ОБЯЗАТЕЛЬСТВА СТОРОН.</w:t>
      </w:r>
    </w:p>
    <w:p w14:paraId="40AACC5C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обязуется:</w:t>
      </w:r>
    </w:p>
    <w:p w14:paraId="736ECA7F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Передать Имущество в течение 15 (пятнадцати) календарных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14:paraId="7C5B6B9C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Не уклоняться от совершения всех необходимых действий, связанных с переходом к Покупателю права собственности на Имущество.</w:t>
      </w:r>
    </w:p>
    <w:p w14:paraId="5A3C3B14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Покупатель обязуется:</w:t>
      </w:r>
    </w:p>
    <w:p w14:paraId="53B34E66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5 (пяти) дней, с даты получения Покупателем соответствующего предложения Продавца о заключении Договора купли-продажи Имущества с приложением соответствующего Договора, подписать соответствующий Договор купли-продажи.</w:t>
      </w:r>
    </w:p>
    <w:p w14:paraId="20D37A9F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Оплатить передаваемое Имущество в соответствии с п.1.4. настоящего Договора.</w:t>
      </w:r>
    </w:p>
    <w:p w14:paraId="6C13D7E3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2.2.3.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15 (пятнадцати) календарных дней с даты исполнения п.1.4. настоящего Договора принять имущество, являющееся предметом настоящего Договора, с подписанием соответствующего Акта приема-передачи.</w:t>
      </w:r>
    </w:p>
    <w:p w14:paraId="504E0D29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5 (пяти) рабочих дней с момента подписания Сторонами Акта приема-передачи Имущества Стороны должны представить в регистрирующий орган предусмотренные законодательством документы, необходимые для государственной регистрации перехода права собственности на Имущество, и передать Покупателю имеющуюся у Продавца документацию. При этом расходы по государственной регистрации перехода прав относятся на Покупателя.</w:t>
      </w:r>
    </w:p>
    <w:p w14:paraId="5D5BB4BC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22317E25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 РАЗРЕШЕНИЕ СПОРОВ.</w:t>
      </w:r>
    </w:p>
    <w:p w14:paraId="5FC10FDB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14:paraId="0C8A2A2A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При не достижении согласия споры и разногласия подлежат рассмотрению в Арбитражном суде города Москвы.</w:t>
      </w:r>
    </w:p>
    <w:p w14:paraId="2B804C6D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7400A9CB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 СРОК ДЕЙСТВИЯ ДОГОВОРА.</w:t>
      </w:r>
    </w:p>
    <w:p w14:paraId="587EB36D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14:paraId="0FB63EFB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Односторонний отказ от исполнения обязательств по настоящему Договору не допускается.</w:t>
      </w:r>
    </w:p>
    <w:p w14:paraId="5D9AE99D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1B012259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 ДОПОЛНИТЕЛЬНЫЕ УСЛОВИЯ.</w:t>
      </w:r>
    </w:p>
    <w:p w14:paraId="158F82E8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Настоящий Договор заключается по итогам торгов (идентификационный номер (код торгов) ________) по Лоту №___, проведенных и согласно абз.2 п.16 ст.110 и иными положениями ФЗ «О несостоятельности (банкротстве)».</w:t>
      </w:r>
    </w:p>
    <w:p w14:paraId="3D9DB834" w14:textId="77777777" w:rsidR="004B28BA" w:rsidRPr="004B28BA" w:rsidRDefault="004B28BA" w:rsidP="004B28BA">
      <w:pPr>
        <w:tabs>
          <w:tab w:val="left" w:pos="993"/>
        </w:tabs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5.2.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В случае, если Покупатель не произведет оплату Имущества в соответствии с п.1.4. настоящего Договора, Продавец расторгает настоящий договор купли-продажи в одностороннем порядке.</w:t>
      </w:r>
    </w:p>
    <w:p w14:paraId="66B06606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Право собственности на движимое имущество, входящее в предмет настоящего Договора, переходит с момента подписания Акта приема-передачи, при условии исполнения п.1.4. настоящего Договора.</w:t>
      </w:r>
    </w:p>
    <w:p w14:paraId="1846EACB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5.5.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Риск случайной гибели или случайного повреждения имущества вследствие воздействия обстоятельств непреодолимой силы до момента подписания Акта приема-передачи Имущества несет Продавец, после подписания Акта приема-передачи Имущества – Покупатель.</w:t>
      </w:r>
    </w:p>
    <w:p w14:paraId="73AA35D3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5.6.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Продавец несет расходы по содержанию и эксплуатации Имущества, вплоть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до момента подписания акта приема-передачи Имущества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14:paraId="63DFD5D0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5.7.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14:paraId="1D1A77A3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5.8.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Любые изменения и дополнения к настоящему Договору действительны при условии, если они подписаны надлежаще уполномоченными на то представителями Сторон и совершены в той же форме, что и настоящий Договор.</w:t>
      </w:r>
    </w:p>
    <w:p w14:paraId="1B6C7159" w14:textId="77777777"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5.9.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гарантирует, что принадлежащее ему Имущество не заложено, не является предметом судебных разбирательств или притязаний иных лиц, за исключением ограничений, накладываемых (наложенных) судебными приставами-исполнителями. При этом в соответствии с пп.4 п.1 ст.352 Гражданского кодекса Российской Федерации, п.5 ст.18.1 Федерального закона «О несостоятельности (банкротстве)» от 26.10.2002 года №127-ФЗ залог (ипотека) прекращается в случае реализации (продажи) заложенного имущества в целях удовлетворения требований залогодержателя в порядке, установленном законом, в соответствии с п.1 ст. 126 Закона о банкротстве подлежат снятию все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процедуры реализации имущества.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П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окупатель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самостоятельно,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после получения имущества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,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обязан обратится с заявлением о снятии всех наложенных ограничений на имущество, указанное в п. 1.2. с приложением копии решения суда о введении в отношении должника процедуры реализации имущества.</w:t>
      </w:r>
    </w:p>
    <w:p w14:paraId="2A452199" w14:textId="77777777" w:rsidR="00A912F4" w:rsidRDefault="00A912F4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bookmarkStart w:id="0" w:name="_Hlk161054267"/>
      <w:r>
        <w:rPr>
          <w:rFonts w:ascii="Cambria" w:eastAsia="Calibri" w:hAnsi="Cambria"/>
          <w:bCs/>
          <w:sz w:val="20"/>
          <w:szCs w:val="20"/>
          <w:lang w:eastAsia="en-US"/>
        </w:rPr>
        <w:t>5.10. А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>кт приема-передачи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имущества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направлен</w:t>
      </w:r>
      <w:r>
        <w:rPr>
          <w:rFonts w:ascii="Cambria" w:eastAsia="Calibri" w:hAnsi="Cambria"/>
          <w:bCs/>
          <w:sz w:val="20"/>
          <w:szCs w:val="20"/>
          <w:lang w:eastAsia="en-US"/>
        </w:rPr>
        <w:t>ный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покупателю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по почте России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считается подписанным</w:t>
      </w:r>
      <w:r>
        <w:rPr>
          <w:rFonts w:ascii="Cambria" w:eastAsia="Calibri" w:hAnsi="Cambria"/>
          <w:bCs/>
          <w:sz w:val="20"/>
          <w:szCs w:val="20"/>
          <w:lang w:eastAsia="en-US"/>
        </w:rPr>
        <w:t>, в случае если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по истечение 30 календарных дней не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был возвращен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в адрес </w:t>
      </w:r>
      <w:r>
        <w:rPr>
          <w:rFonts w:ascii="Cambria" w:eastAsia="Calibri" w:hAnsi="Cambria"/>
          <w:bCs/>
          <w:sz w:val="20"/>
          <w:szCs w:val="20"/>
          <w:lang w:eastAsia="en-US"/>
        </w:rPr>
        <w:t>финансового управляющего.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</w:p>
    <w:p w14:paraId="3926C240" w14:textId="77777777" w:rsidR="008962AE" w:rsidRPr="004B28BA" w:rsidRDefault="008962AE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t>5.1</w:t>
      </w:r>
      <w:r w:rsidR="00A912F4">
        <w:rPr>
          <w:rFonts w:ascii="Cambria" w:eastAsia="Calibri" w:hAnsi="Cambria"/>
          <w:bCs/>
          <w:sz w:val="20"/>
          <w:szCs w:val="20"/>
          <w:lang w:eastAsia="en-US"/>
        </w:rPr>
        <w:t>1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. 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 xml:space="preserve">Покупатель проинформирован о всех ограничениях и обременениях </w:t>
      </w:r>
      <w:r>
        <w:rPr>
          <w:rFonts w:ascii="Cambria" w:eastAsia="Calibri" w:hAnsi="Cambria"/>
          <w:bCs/>
          <w:sz w:val="20"/>
          <w:szCs w:val="20"/>
          <w:lang w:eastAsia="en-US"/>
        </w:rPr>
        <w:t>наложенных в отношении имущества, указанного в п.1.4 Договора, и о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>бязуется собственными силами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провести мероприятия по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их 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>снят</w:t>
      </w:r>
      <w:r>
        <w:rPr>
          <w:rFonts w:ascii="Cambria" w:eastAsia="Calibri" w:hAnsi="Cambria"/>
          <w:bCs/>
          <w:sz w:val="20"/>
          <w:szCs w:val="20"/>
          <w:lang w:eastAsia="en-US"/>
        </w:rPr>
        <w:t>ию.</w:t>
      </w:r>
    </w:p>
    <w:p w14:paraId="1EF6D8A9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5.1</w:t>
      </w:r>
      <w:r w:rsidR="00A912F4">
        <w:rPr>
          <w:rFonts w:ascii="Cambria" w:eastAsia="Calibri" w:hAnsi="Cambria"/>
          <w:bCs/>
          <w:sz w:val="20"/>
          <w:szCs w:val="20"/>
          <w:lang w:eastAsia="en-US"/>
        </w:rPr>
        <w:t>2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Договор составлен в </w:t>
      </w:r>
      <w:r w:rsidR="00026B72">
        <w:rPr>
          <w:rFonts w:ascii="Cambria" w:eastAsia="Calibri" w:hAnsi="Cambria"/>
          <w:bCs/>
          <w:sz w:val="20"/>
          <w:szCs w:val="20"/>
          <w:lang w:eastAsia="en-US"/>
        </w:rPr>
        <w:t>2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(</w:t>
      </w:r>
      <w:r w:rsidR="00026B72">
        <w:rPr>
          <w:rFonts w:ascii="Cambria" w:eastAsia="Calibri" w:hAnsi="Cambria"/>
          <w:bCs/>
          <w:sz w:val="20"/>
          <w:szCs w:val="20"/>
          <w:lang w:eastAsia="en-US"/>
        </w:rPr>
        <w:t>двух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) экземплярах, имеющих одинаковую силу, по одному экземпляру для каждой из Сторон.</w:t>
      </w:r>
    </w:p>
    <w:p w14:paraId="7EE282D7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</w:t>
      </w:r>
      <w:r w:rsidR="00A912F4">
        <w:rPr>
          <w:rFonts w:ascii="Cambria" w:eastAsia="Calibri" w:hAnsi="Cambria"/>
          <w:bCs/>
          <w:sz w:val="20"/>
          <w:szCs w:val="20"/>
          <w:lang w:eastAsia="en-US"/>
        </w:rPr>
        <w:t>3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Во всем остальном, что не предусмотрено настоящим Договором, Стороны руководствуются действующим законодательством РФ.</w:t>
      </w:r>
    </w:p>
    <w:bookmarkEnd w:id="0"/>
    <w:p w14:paraId="52C25BD4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0549B93F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14:paraId="78546892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593C9C34" w14:textId="77777777" w:rsidR="004B28BA" w:rsidRPr="004B28BA" w:rsidRDefault="004B28BA" w:rsidP="004B28BA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4B28BA" w:rsidRPr="004B28BA" w14:paraId="7FA8F4E0" w14:textId="77777777" w:rsidTr="004B28BA">
        <w:tc>
          <w:tcPr>
            <w:tcW w:w="5139" w:type="dxa"/>
          </w:tcPr>
          <w:p w14:paraId="054157C7" w14:textId="77777777"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14:paraId="36D11B73" w14:textId="77777777" w:rsidR="004B28BA" w:rsidRPr="004B28BA" w:rsidRDefault="00C22746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Мельникова Виктория Витальевна</w:t>
            </w:r>
          </w:p>
          <w:p w14:paraId="0F16E06C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C22746">
              <w:rPr>
                <w:rFonts w:ascii="Cambria" w:hAnsi="Cambria"/>
                <w:sz w:val="20"/>
                <w:szCs w:val="20"/>
              </w:rPr>
              <w:t>503623354261</w:t>
            </w:r>
          </w:p>
          <w:p w14:paraId="7BAC5A4F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C22746">
              <w:rPr>
                <w:rFonts w:ascii="Cambria" w:hAnsi="Cambria"/>
                <w:sz w:val="20"/>
                <w:szCs w:val="20"/>
              </w:rPr>
              <w:t>193-937-853 34</w:t>
            </w:r>
          </w:p>
          <w:p w14:paraId="1E11890E" w14:textId="77777777"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C22746">
              <w:rPr>
                <w:rFonts w:ascii="Cambria" w:hAnsi="Cambria"/>
                <w:noProof/>
                <w:sz w:val="20"/>
                <w:szCs w:val="20"/>
              </w:rPr>
              <w:t>17.08.1998</w:t>
            </w:r>
          </w:p>
          <w:p w14:paraId="21C39769" w14:textId="77777777" w:rsidR="00044400" w:rsidRP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C22746">
              <w:rPr>
                <w:rFonts w:ascii="Cambria" w:hAnsi="Cambria"/>
                <w:noProof/>
                <w:sz w:val="20"/>
                <w:szCs w:val="20"/>
              </w:rPr>
              <w:t>Украина Николаевская обл. г. Николаев</w:t>
            </w:r>
          </w:p>
          <w:p w14:paraId="679448E5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C22746">
              <w:rPr>
                <w:rFonts w:ascii="Cambria" w:hAnsi="Cambria"/>
                <w:sz w:val="20"/>
                <w:szCs w:val="20"/>
              </w:rPr>
              <w:t>4621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  <w:r w:rsidR="00C22746">
              <w:rPr>
                <w:rFonts w:ascii="Cambria" w:hAnsi="Cambria"/>
                <w:sz w:val="20"/>
                <w:szCs w:val="20"/>
              </w:rPr>
              <w:t>478940</w:t>
            </w:r>
          </w:p>
          <w:p w14:paraId="3EBD6A69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C22746">
              <w:rPr>
                <w:rFonts w:ascii="Cambria" w:hAnsi="Cambria"/>
                <w:sz w:val="20"/>
                <w:szCs w:val="20"/>
              </w:rPr>
              <w:t>ГУ МВД РОССИИ ПО МОСКОВСКОЙ ОБЛ. 16.03.2022 г., код подразделения 500-113</w:t>
            </w:r>
          </w:p>
          <w:p w14:paraId="03A8033C" w14:textId="77777777" w:rsidR="00DE416D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C22746">
              <w:rPr>
                <w:rFonts w:ascii="Cambria" w:hAnsi="Cambria"/>
                <w:noProof/>
                <w:sz w:val="20"/>
                <w:szCs w:val="20"/>
              </w:rPr>
              <w:t>17.08.1998</w:t>
            </w:r>
          </w:p>
          <w:p w14:paraId="5F90B40A" w14:textId="77777777" w:rsidR="00DE416D" w:rsidRPr="004B28BA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C22746">
              <w:rPr>
                <w:rFonts w:ascii="Cambria" w:hAnsi="Cambria"/>
                <w:noProof/>
                <w:sz w:val="20"/>
                <w:szCs w:val="20"/>
              </w:rPr>
              <w:t>Украина Николаевская обл. г. Николаев</w:t>
            </w:r>
          </w:p>
          <w:p w14:paraId="4D57DA05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3E53CB5B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14:paraId="2FAD3E39" w14:textId="77777777" w:rsidR="004B28BA" w:rsidRPr="004B28BA" w:rsidRDefault="00C22746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14:paraId="2438D438" w14:textId="77777777"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C22746">
              <w:rPr>
                <w:rFonts w:ascii="Cambria" w:hAnsi="Cambria"/>
                <w:sz w:val="20"/>
                <w:szCs w:val="20"/>
              </w:rPr>
              <w:t>222411166710</w:t>
            </w:r>
          </w:p>
          <w:p w14:paraId="33323512" w14:textId="77777777"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C22746">
              <w:rPr>
                <w:rFonts w:ascii="Cambria" w:hAnsi="Cambria"/>
                <w:sz w:val="20"/>
                <w:szCs w:val="20"/>
              </w:rPr>
              <w:t>175-836-472 13</w:t>
            </w:r>
          </w:p>
          <w:p w14:paraId="282ACD61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0D15D3EA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C22746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14:paraId="196F6B09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C22746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14:paraId="626A067E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188801E4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34BD53CE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5E44E6B7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C22746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  <w:p w14:paraId="1453F55E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73F8C66D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5140" w:type="dxa"/>
          </w:tcPr>
          <w:p w14:paraId="29E1350A" w14:textId="77777777"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ПОКУПАТЕЛЬ:</w:t>
            </w:r>
          </w:p>
          <w:p w14:paraId="3FBC9A9F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184A55F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14:paraId="18C8FEA9" w14:textId="77777777"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Дата рождения:</w:t>
            </w:r>
          </w:p>
          <w:p w14:paraId="71DE685E" w14:textId="77777777" w:rsidR="00044400" w:rsidRPr="004B28BA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Место рождения:</w:t>
            </w:r>
          </w:p>
          <w:p w14:paraId="7C56C938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14:paraId="287258EA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14:paraId="45C9CE51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14:paraId="69FCD3F0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14:paraId="235B8837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14:paraId="09855A49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BE54DC0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6E4B78A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F61D51E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739AB47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A6C924B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235165E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9A80D28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F0D9EDC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89423FC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63527A8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03F18D8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14:paraId="0FC7307C" w14:textId="77777777" w:rsidR="00134845" w:rsidRPr="00A033D5" w:rsidRDefault="00134845" w:rsidP="004B28BA">
      <w:pPr>
        <w:tabs>
          <w:tab w:val="left" w:pos="426"/>
        </w:tabs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46442116">
    <w:abstractNumId w:val="1"/>
  </w:num>
  <w:num w:numId="2" w16cid:durableId="691149056">
    <w:abstractNumId w:val="3"/>
  </w:num>
  <w:num w:numId="3" w16cid:durableId="16769541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8679030">
    <w:abstractNumId w:val="2"/>
  </w:num>
  <w:num w:numId="5" w16cid:durableId="14283789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A3E"/>
    <w:rsid w:val="00026B72"/>
    <w:rsid w:val="00033DC6"/>
    <w:rsid w:val="00044400"/>
    <w:rsid w:val="00060527"/>
    <w:rsid w:val="00134845"/>
    <w:rsid w:val="0014791D"/>
    <w:rsid w:val="00164A4B"/>
    <w:rsid w:val="001E193E"/>
    <w:rsid w:val="00234851"/>
    <w:rsid w:val="0027411D"/>
    <w:rsid w:val="0028428B"/>
    <w:rsid w:val="002C5C64"/>
    <w:rsid w:val="003005B2"/>
    <w:rsid w:val="00304FA5"/>
    <w:rsid w:val="00324BA5"/>
    <w:rsid w:val="0032545D"/>
    <w:rsid w:val="003537CD"/>
    <w:rsid w:val="003D23B0"/>
    <w:rsid w:val="003D561D"/>
    <w:rsid w:val="003F2903"/>
    <w:rsid w:val="0040798B"/>
    <w:rsid w:val="004264E1"/>
    <w:rsid w:val="00462EE3"/>
    <w:rsid w:val="00491D5A"/>
    <w:rsid w:val="004A5A49"/>
    <w:rsid w:val="004B28BA"/>
    <w:rsid w:val="004D259D"/>
    <w:rsid w:val="004D5D2B"/>
    <w:rsid w:val="00501BC4"/>
    <w:rsid w:val="005548AA"/>
    <w:rsid w:val="005A43DE"/>
    <w:rsid w:val="005C2D8A"/>
    <w:rsid w:val="005F4CAA"/>
    <w:rsid w:val="006418EE"/>
    <w:rsid w:val="00657E48"/>
    <w:rsid w:val="00693EEA"/>
    <w:rsid w:val="00695F6C"/>
    <w:rsid w:val="00697DE4"/>
    <w:rsid w:val="006E0B76"/>
    <w:rsid w:val="006E7A3E"/>
    <w:rsid w:val="006F259E"/>
    <w:rsid w:val="00713C86"/>
    <w:rsid w:val="00752A2C"/>
    <w:rsid w:val="0084501F"/>
    <w:rsid w:val="00850813"/>
    <w:rsid w:val="008563CB"/>
    <w:rsid w:val="008962AE"/>
    <w:rsid w:val="008F6417"/>
    <w:rsid w:val="00955932"/>
    <w:rsid w:val="0099508A"/>
    <w:rsid w:val="009A54F9"/>
    <w:rsid w:val="009B22F3"/>
    <w:rsid w:val="00A033D5"/>
    <w:rsid w:val="00A166D9"/>
    <w:rsid w:val="00A3065C"/>
    <w:rsid w:val="00A32A13"/>
    <w:rsid w:val="00A64C70"/>
    <w:rsid w:val="00A76888"/>
    <w:rsid w:val="00A81549"/>
    <w:rsid w:val="00A912F4"/>
    <w:rsid w:val="00AB79F5"/>
    <w:rsid w:val="00B02EB7"/>
    <w:rsid w:val="00B77399"/>
    <w:rsid w:val="00B851EE"/>
    <w:rsid w:val="00B92F08"/>
    <w:rsid w:val="00BC32AE"/>
    <w:rsid w:val="00C22746"/>
    <w:rsid w:val="00C62B68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DE416D"/>
    <w:rsid w:val="00E010E7"/>
    <w:rsid w:val="00E1410C"/>
    <w:rsid w:val="00E26F5F"/>
    <w:rsid w:val="00E27994"/>
    <w:rsid w:val="00E51943"/>
    <w:rsid w:val="00E87C21"/>
    <w:rsid w:val="00EA147F"/>
    <w:rsid w:val="00EB6A90"/>
    <w:rsid w:val="00ED2483"/>
    <w:rsid w:val="00EE294A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B3A3"/>
  <w15:chartTrackingRefBased/>
  <w15:docId w15:val="{2BF043C5-F6ED-4BD1-BB24-71A297DE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715E6-74BE-436B-8682-3BECE7A9C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1297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Microsoft Office User</cp:lastModifiedBy>
  <cp:revision>3</cp:revision>
  <dcterms:created xsi:type="dcterms:W3CDTF">2026-07-06T16:45:00Z</dcterms:created>
  <dcterms:modified xsi:type="dcterms:W3CDTF">2026-07-06T16:55:00Z</dcterms:modified>
</cp:coreProperties>
</file>