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9B21" w14:textId="77777777" w:rsidR="00963C50" w:rsidRDefault="00000000">
      <w:pPr>
        <w:keepLines/>
        <w:spacing w:after="120"/>
        <w:jc w:val="center"/>
      </w:pPr>
      <w:r>
        <w:rPr>
          <w:b/>
        </w:rPr>
        <w:t>ДОГОВОР О ЗАДАТКЕ</w:t>
      </w:r>
    </w:p>
    <w:p w14:paraId="5CFD0300" w14:textId="77777777" w:rsidR="00963C50" w:rsidRDefault="00000000">
      <w:pPr>
        <w:keepLines/>
        <w:spacing w:after="160"/>
      </w:pPr>
      <w:r>
        <w:t>г. Санкт-Петербург</w:t>
      </w:r>
    </w:p>
    <w:p w14:paraId="7168F1CF" w14:textId="77777777" w:rsidR="00963C50" w:rsidRDefault="00000000">
      <w:pPr>
        <w:keepLines/>
        <w:ind w:firstLine="425"/>
        <w:jc w:val="both"/>
      </w:pPr>
      <w:r>
        <w:t>Финансовый управляющий Араббаевой Назакатхан Номанжановны (дата рождения: 29.07.1978, место рождения: с. Базар-Коргон Базар-Коргонский р-н Джалал-Абадская обл. Кыргизская ССР, СНИЛС: 168-962-005 08, ИНН 470710349810, регистрация по месту жительства: 188574, Ленинградская область, р-н Сланцевский, д. Новоселье, д. 3, кв. 22) Голиков Михаил Валерьевич, именуемый в дальнейшем «Организатор торгов», действующий на основании решения Арбитражного суда города Санкт-Петербурга и Ленинградской области от 15.12.2025 по делу № А56-103722/2025,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2119818" w14:textId="77777777" w:rsidR="00963C50" w:rsidRDefault="00000000">
      <w:pPr>
        <w:keepLines/>
        <w:spacing w:after="80"/>
        <w:jc w:val="center"/>
      </w:pPr>
      <w:r>
        <w:rPr>
          <w:b/>
        </w:rPr>
        <w:t>1. Предмет договора</w:t>
      </w:r>
    </w:p>
    <w:p w14:paraId="5804C156" w14:textId="77777777" w:rsidR="00963C50" w:rsidRDefault="00000000">
      <w:pPr>
        <w:keepLines/>
        <w:ind w:firstLine="425"/>
        <w:jc w:val="both"/>
      </w:pPr>
      <w:r>
        <w:t>1.1. В соответствии с условиями настоящего Договора Заявитель для участия в торгах по продаже имущества Араббаевой Назакатхан Номанжановны по лоту № 1: автомобиль KIA RIO, 2021 г.в., VIN Z94C241BBMR221328, государственный регистрационный знак К169РТ147 (далее по тексту - Предмет торгов), проводимых на электронной торговой площадке АО «Новые информационные сервисы», размещенной на сайте https://nistp.ru в сети Интернет, перечисляет задаток в сумме _________ (__________________________) рублей ___ копеек в порядке, установленном настоящим Договором.</w:t>
      </w:r>
    </w:p>
    <w:p w14:paraId="4979DA4E" w14:textId="77777777" w:rsidR="00963C50" w:rsidRDefault="00000000">
      <w:pPr>
        <w:keepLines/>
        <w:ind w:firstLine="425"/>
        <w:jc w:val="both"/>
      </w:pPr>
      <w:r>
        <w:t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заключенному по результатам торгов.</w:t>
      </w:r>
    </w:p>
    <w:p w14:paraId="62B8C8E9" w14:textId="77777777" w:rsidR="00963C50" w:rsidRDefault="00000000">
      <w:pPr>
        <w:keepLines/>
        <w:ind w:firstLine="425"/>
        <w:jc w:val="both"/>
      </w:pPr>
      <w: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6008608" w14:textId="77777777" w:rsidR="00963C50" w:rsidRDefault="00000000">
      <w:pPr>
        <w:keepLines/>
        <w:ind w:firstLine="425"/>
        <w:jc w:val="both"/>
      </w:pPr>
      <w:r>
        <w:t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заключенному по результатам торгов.</w:t>
      </w:r>
    </w:p>
    <w:p w14:paraId="3D22D69E" w14:textId="77777777" w:rsidR="00963C50" w:rsidRDefault="00000000">
      <w:pPr>
        <w:keepLines/>
        <w:ind w:firstLine="425"/>
        <w:jc w:val="both"/>
      </w:pPr>
      <w: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 либо иного документа о результатах соответствующего этапа торгов.</w:t>
      </w:r>
    </w:p>
    <w:p w14:paraId="7C9052F2" w14:textId="77777777" w:rsidR="00963C50" w:rsidRDefault="00000000">
      <w:pPr>
        <w:keepLines/>
        <w:spacing w:after="80"/>
        <w:jc w:val="center"/>
      </w:pPr>
      <w:r>
        <w:rPr>
          <w:b/>
        </w:rPr>
        <w:t>2. Порядок внесения задатка</w:t>
      </w:r>
    </w:p>
    <w:p w14:paraId="47CB0F2A" w14:textId="77777777" w:rsidR="00963C50" w:rsidRDefault="00000000">
      <w:pPr>
        <w:keepLines/>
        <w:ind w:firstLine="425"/>
        <w:jc w:val="both"/>
      </w:pPr>
      <w:r>
        <w:t>2.1. Задаток должен быть внесен Заявителем на счет для внесения задатка, указанный в разделе 4 настоящего договора, в срок не позднее даты составления протокола об определении участников торгов либо иного срока, указанного в сообщении о проведении соответствующего этапа торгов. В назначении платежа необходимо указать: «Задаток для участия в торгах по продаже имущества Араббаевой Назакатхан Номанжановны, лот № 1».</w:t>
      </w:r>
    </w:p>
    <w:p w14:paraId="5411A4D5" w14:textId="77777777" w:rsidR="00963C50" w:rsidRDefault="00000000">
      <w:pPr>
        <w:keepLines/>
        <w:ind w:firstLine="425"/>
        <w:jc w:val="both"/>
      </w:pPr>
      <w:r>
        <w:t>2.2. Обязанность Заявителя по перечислению задатка считается исполненной с момента зачисления денежных средств на счет для внесения задатка в полной сумме, указанной в п. 1.1 настоящего договора.</w:t>
      </w:r>
    </w:p>
    <w:p w14:paraId="43ED72C5" w14:textId="77777777" w:rsidR="00963C50" w:rsidRDefault="00000000">
      <w:pPr>
        <w:keepLines/>
        <w:ind w:firstLine="425"/>
        <w:jc w:val="both"/>
      </w:pPr>
      <w:r>
        <w:t>2.3. В случае неперечисления либо перечисления не в полном объеме суммы задатка в установленный срок Организатор торгов не допускает Заявителя к участию в торгах, а все перечисленные Заявителем во исполнение настоящего договора денежные средства возвращаются ему в общем порядке, установленном п. 1.5 настоящего договора.</w:t>
      </w:r>
    </w:p>
    <w:p w14:paraId="0758BEEB" w14:textId="77777777" w:rsidR="00963C50" w:rsidRDefault="00000000">
      <w:pPr>
        <w:keepLines/>
        <w:ind w:firstLine="425"/>
        <w:jc w:val="both"/>
      </w:pPr>
      <w:r>
        <w:t>2.4. На денежные средства, перечисленные в соответствии с настоящим договором, проценты не начисляются.</w:t>
      </w:r>
    </w:p>
    <w:p w14:paraId="72A0FE8E" w14:textId="77777777" w:rsidR="00963C50" w:rsidRDefault="00000000">
      <w:pPr>
        <w:keepLines/>
        <w:spacing w:after="80"/>
        <w:jc w:val="center"/>
      </w:pPr>
      <w:r>
        <w:rPr>
          <w:b/>
        </w:rPr>
        <w:t>3. Заключительные положения</w:t>
      </w:r>
    </w:p>
    <w:p w14:paraId="25528ED7" w14:textId="77777777" w:rsidR="00963C50" w:rsidRDefault="00000000">
      <w:pPr>
        <w:keepLines/>
        <w:ind w:firstLine="425"/>
        <w:jc w:val="both"/>
      </w:pPr>
      <w:r>
        <w:lastRenderedPageBreak/>
        <w:t>3.1.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 Арбитражный суд города Санкт-Петербурга и Ленинградской области.</w:t>
      </w:r>
    </w:p>
    <w:p w14:paraId="6B3E8E51" w14:textId="77777777" w:rsidR="00963C50" w:rsidRDefault="00000000">
      <w:pPr>
        <w:keepLines/>
        <w:ind w:firstLine="425"/>
        <w:jc w:val="both"/>
      </w:pPr>
      <w: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9E6ACD0" w14:textId="77777777" w:rsidR="00963C50" w:rsidRDefault="00000000">
      <w:pPr>
        <w:keepLines/>
        <w:spacing w:after="80"/>
        <w:jc w:val="center"/>
      </w:pPr>
      <w:r>
        <w:rPr>
          <w:b/>
        </w:rPr>
        <w:t>4. Реквизиты сторон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9"/>
        <w:gridCol w:w="4929"/>
      </w:tblGrid>
      <w:tr w:rsidR="00963C50" w14:paraId="306E1113" w14:textId="77777777">
        <w:trPr>
          <w:jc w:val="center"/>
        </w:trPr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01809D47" w14:textId="77777777" w:rsidR="00963C50" w:rsidRDefault="00000000">
            <w:pPr>
              <w:spacing w:after="40"/>
              <w:jc w:val="center"/>
            </w:pPr>
            <w:r>
              <w:rPr>
                <w:b/>
              </w:rPr>
              <w:t>Организатор торгов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3E1E6DFB" w14:textId="77777777" w:rsidR="00963C50" w:rsidRDefault="00000000">
            <w:pPr>
              <w:spacing w:after="40"/>
              <w:jc w:val="center"/>
            </w:pPr>
            <w:r>
              <w:rPr>
                <w:b/>
              </w:rPr>
              <w:t>Заявитель</w:t>
            </w:r>
          </w:p>
        </w:tc>
      </w:tr>
      <w:tr w:rsidR="00963C50" w14:paraId="5EFF7F8E" w14:textId="77777777">
        <w:trPr>
          <w:jc w:val="center"/>
        </w:trPr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0991D182" w14:textId="77777777" w:rsidR="00963C50" w:rsidRDefault="00963C50">
            <w:pPr>
              <w:spacing w:after="40"/>
            </w:pPr>
          </w:p>
          <w:p w14:paraId="3A1F2645" w14:textId="77777777" w:rsidR="00963C50" w:rsidRDefault="00000000">
            <w:pPr>
              <w:spacing w:after="40"/>
            </w:pPr>
            <w:r>
              <w:rPr>
                <w:sz w:val="21"/>
              </w:rPr>
              <w:t>Финансовый управляющий Араббаевой Назакатхан Номанжановны</w:t>
            </w:r>
          </w:p>
          <w:p w14:paraId="580BE7D4" w14:textId="77777777" w:rsidR="00963C50" w:rsidRDefault="00000000">
            <w:pPr>
              <w:spacing w:after="40"/>
            </w:pPr>
            <w:r>
              <w:rPr>
                <w:sz w:val="21"/>
              </w:rPr>
              <w:t>Голиков Михаил Валерьевич</w:t>
            </w:r>
          </w:p>
          <w:p w14:paraId="5BC983C9" w14:textId="77777777" w:rsidR="00963C50" w:rsidRDefault="00000000">
            <w:pPr>
              <w:spacing w:after="40"/>
            </w:pPr>
            <w:r>
              <w:rPr>
                <w:sz w:val="21"/>
              </w:rPr>
              <w:t>ИНН 110106064300, СНИЛС 101-268-099 16, почтовый адрес: 197022, г. Санкт-Петербург, а/я 35</w:t>
            </w:r>
          </w:p>
          <w:p w14:paraId="5CD192B4" w14:textId="77777777" w:rsidR="00963C50" w:rsidRDefault="00000000">
            <w:pPr>
              <w:spacing w:after="40"/>
            </w:pPr>
            <w:r>
              <w:rPr>
                <w:sz w:val="21"/>
              </w:rPr>
              <w:t>Банковские реквизиты для внесения задатка:</w:t>
            </w:r>
          </w:p>
          <w:p w14:paraId="6EF5F7AD" w14:textId="77777777" w:rsidR="00963C50" w:rsidRDefault="00000000">
            <w:pPr>
              <w:spacing w:after="40"/>
            </w:pPr>
            <w:r>
              <w:rPr>
                <w:sz w:val="21"/>
              </w:rPr>
              <w:t>получатель: Араббаева Назакатхан Номанжановна, р/с 40817810050224978352, ФИЛИАЛ "ЦЕНТРАЛЬНЫЙ" ПАО "СОВКОМБАНК", БИК 045004763, к/с 30101810150040000763, ИНН банка 4401116480, КПП 544543001, ОГРН 1144400000425</w:t>
            </w:r>
          </w:p>
          <w:p w14:paraId="6D2BA473" w14:textId="77777777" w:rsidR="00963C50" w:rsidRDefault="00963C50">
            <w:pPr>
              <w:spacing w:after="40"/>
            </w:pPr>
          </w:p>
          <w:p w14:paraId="3E50D2AD" w14:textId="77777777" w:rsidR="00963C50" w:rsidRDefault="00000000">
            <w:pPr>
              <w:spacing w:after="40"/>
            </w:pPr>
            <w:r>
              <w:rPr>
                <w:sz w:val="21"/>
              </w:rPr>
              <w:t>____________________ / М.В. Голиков /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3DAF1D46" w14:textId="77777777" w:rsidR="00963C50" w:rsidRDefault="00963C50">
            <w:pPr>
              <w:spacing w:after="40"/>
            </w:pPr>
          </w:p>
          <w:p w14:paraId="0202EBE3" w14:textId="77777777" w:rsidR="00963C50" w:rsidRDefault="00000000">
            <w:pPr>
              <w:spacing w:after="40"/>
            </w:pPr>
            <w:r>
              <w:rPr>
                <w:sz w:val="21"/>
              </w:rPr>
              <w:t>______________________________</w:t>
            </w:r>
          </w:p>
          <w:p w14:paraId="452014B1" w14:textId="77777777" w:rsidR="00963C50" w:rsidRDefault="00000000">
            <w:pPr>
              <w:spacing w:after="40"/>
            </w:pPr>
            <w:r>
              <w:rPr>
                <w:sz w:val="21"/>
              </w:rPr>
              <w:t>______________________________</w:t>
            </w:r>
          </w:p>
          <w:p w14:paraId="7AC6B11A" w14:textId="77777777" w:rsidR="00963C50" w:rsidRDefault="00000000">
            <w:pPr>
              <w:spacing w:after="40"/>
            </w:pPr>
            <w:r>
              <w:rPr>
                <w:sz w:val="21"/>
              </w:rPr>
              <w:t>______________________________</w:t>
            </w:r>
          </w:p>
          <w:p w14:paraId="33852B61" w14:textId="77777777" w:rsidR="00963C50" w:rsidRDefault="00963C50">
            <w:pPr>
              <w:spacing w:after="40"/>
            </w:pPr>
          </w:p>
          <w:p w14:paraId="16DE08AD" w14:textId="77777777" w:rsidR="00963C50" w:rsidRDefault="00000000">
            <w:pPr>
              <w:spacing w:after="40"/>
            </w:pPr>
            <w:r>
              <w:rPr>
                <w:sz w:val="21"/>
              </w:rPr>
              <w:t>____________________ /______________/</w:t>
            </w:r>
          </w:p>
        </w:tc>
      </w:tr>
    </w:tbl>
    <w:p w14:paraId="0ACD58F5" w14:textId="77777777" w:rsidR="003D303E" w:rsidRDefault="003D303E"/>
    <w:sectPr w:rsidR="003D303E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2932465">
    <w:abstractNumId w:val="8"/>
  </w:num>
  <w:num w:numId="2" w16cid:durableId="286161161">
    <w:abstractNumId w:val="6"/>
  </w:num>
  <w:num w:numId="3" w16cid:durableId="1874924670">
    <w:abstractNumId w:val="5"/>
  </w:num>
  <w:num w:numId="4" w16cid:durableId="2131394142">
    <w:abstractNumId w:val="4"/>
  </w:num>
  <w:num w:numId="5" w16cid:durableId="1899630847">
    <w:abstractNumId w:val="7"/>
  </w:num>
  <w:num w:numId="6" w16cid:durableId="704251502">
    <w:abstractNumId w:val="3"/>
  </w:num>
  <w:num w:numId="7" w16cid:durableId="774446816">
    <w:abstractNumId w:val="2"/>
  </w:num>
  <w:num w:numId="8" w16cid:durableId="1063063759">
    <w:abstractNumId w:val="1"/>
  </w:num>
  <w:num w:numId="9" w16cid:durableId="163698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303E"/>
    <w:rsid w:val="004C5E35"/>
    <w:rsid w:val="005C6C6F"/>
    <w:rsid w:val="00963C5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7A0CC"/>
  <w14:defaultImageDpi w14:val="300"/>
  <w15:docId w15:val="{B0E16B9C-B064-439B-8F20-687971E5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60" w:line="240" w:lineRule="auto"/>
    </w:pPr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Михаил Голиков</cp:lastModifiedBy>
  <cp:revision>2</cp:revision>
  <dcterms:created xsi:type="dcterms:W3CDTF">2026-05-31T19:52:00Z</dcterms:created>
  <dcterms:modified xsi:type="dcterms:W3CDTF">2026-05-31T19:52:00Z</dcterms:modified>
  <cp:category/>
</cp:coreProperties>
</file>