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D86140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Финансовый управляющий гр</w:t>
      </w:r>
      <w:r w:rsidR="003A3F78" w:rsidRPr="003A3F78">
        <w:rPr>
          <w:color w:val="auto"/>
          <w:sz w:val="22"/>
          <w:szCs w:val="22"/>
        </w:rPr>
        <w:t xml:space="preserve">. </w:t>
      </w:r>
      <w:r w:rsidR="000957B9" w:rsidRPr="000957B9">
        <w:rPr>
          <w:color w:val="auto"/>
          <w:sz w:val="22"/>
          <w:szCs w:val="22"/>
        </w:rPr>
        <w:t>Орлов</w:t>
      </w:r>
      <w:r w:rsidR="000957B9">
        <w:rPr>
          <w:color w:val="auto"/>
          <w:sz w:val="22"/>
          <w:szCs w:val="22"/>
        </w:rPr>
        <w:t>а Николая</w:t>
      </w:r>
      <w:r w:rsidR="000957B9" w:rsidRPr="000957B9">
        <w:rPr>
          <w:color w:val="auto"/>
          <w:sz w:val="22"/>
          <w:szCs w:val="22"/>
        </w:rPr>
        <w:t xml:space="preserve"> Андреевич</w:t>
      </w:r>
      <w:r w:rsidR="000957B9">
        <w:rPr>
          <w:color w:val="auto"/>
          <w:sz w:val="22"/>
          <w:szCs w:val="22"/>
        </w:rPr>
        <w:t>а</w:t>
      </w:r>
      <w:r w:rsidR="000957B9" w:rsidRPr="000957B9">
        <w:rPr>
          <w:color w:val="auto"/>
          <w:sz w:val="22"/>
          <w:szCs w:val="22"/>
        </w:rPr>
        <w:t xml:space="preserve"> (дата рождения: 24.01.1988, место рождения: </w:t>
      </w:r>
      <w:proofErr w:type="spellStart"/>
      <w:r w:rsidR="000957B9" w:rsidRPr="000957B9">
        <w:rPr>
          <w:color w:val="auto"/>
          <w:sz w:val="22"/>
          <w:szCs w:val="22"/>
        </w:rPr>
        <w:t>г.Вольск</w:t>
      </w:r>
      <w:proofErr w:type="spellEnd"/>
      <w:r w:rsidR="000957B9" w:rsidRPr="000957B9">
        <w:rPr>
          <w:color w:val="auto"/>
          <w:sz w:val="22"/>
          <w:szCs w:val="22"/>
        </w:rPr>
        <w:t xml:space="preserve">, Саратовская обл., СНИЛС 170-319-856 63, ИНН 644110740046, регистрация по месту жительства: 350031, Краснодарский край, </w:t>
      </w:r>
      <w:proofErr w:type="spellStart"/>
      <w:r w:rsidR="000957B9" w:rsidRPr="000957B9">
        <w:rPr>
          <w:color w:val="auto"/>
          <w:sz w:val="22"/>
          <w:szCs w:val="22"/>
        </w:rPr>
        <w:t>г.Краснодар</w:t>
      </w:r>
      <w:proofErr w:type="spellEnd"/>
      <w:r w:rsidR="000957B9" w:rsidRPr="000957B9">
        <w:rPr>
          <w:color w:val="auto"/>
          <w:sz w:val="22"/>
          <w:szCs w:val="22"/>
        </w:rPr>
        <w:t xml:space="preserve">, </w:t>
      </w:r>
      <w:proofErr w:type="spellStart"/>
      <w:r w:rsidR="000957B9" w:rsidRPr="000957B9">
        <w:rPr>
          <w:color w:val="auto"/>
          <w:sz w:val="22"/>
          <w:szCs w:val="22"/>
        </w:rPr>
        <w:t>п.Березовый</w:t>
      </w:r>
      <w:proofErr w:type="spellEnd"/>
      <w:r w:rsidR="000957B9" w:rsidRPr="000957B9">
        <w:rPr>
          <w:color w:val="auto"/>
          <w:sz w:val="22"/>
          <w:szCs w:val="22"/>
        </w:rPr>
        <w:t xml:space="preserve">, СНТ Хуторок-2, </w:t>
      </w:r>
      <w:proofErr w:type="spellStart"/>
      <w:r w:rsidR="000957B9" w:rsidRPr="000957B9">
        <w:rPr>
          <w:color w:val="auto"/>
          <w:sz w:val="22"/>
          <w:szCs w:val="22"/>
        </w:rPr>
        <w:t>ул.Жасминовая</w:t>
      </w:r>
      <w:proofErr w:type="spellEnd"/>
      <w:r w:rsidR="000957B9" w:rsidRPr="000957B9">
        <w:rPr>
          <w:color w:val="auto"/>
          <w:sz w:val="22"/>
          <w:szCs w:val="22"/>
        </w:rPr>
        <w:t>, д.129/1)</w:t>
      </w:r>
      <w:r w:rsidR="003A3F78" w:rsidRPr="003A3F78">
        <w:rPr>
          <w:color w:val="auto"/>
          <w:sz w:val="22"/>
          <w:szCs w:val="22"/>
        </w:rPr>
        <w:t xml:space="preserve"> Орлов Илья Сергеевич (ИНН 34</w:t>
      </w:r>
      <w:r>
        <w:rPr>
          <w:color w:val="auto"/>
          <w:sz w:val="22"/>
          <w:szCs w:val="22"/>
        </w:rPr>
        <w:t>4112609578, СНИЛС 15163195249)</w:t>
      </w:r>
      <w:r w:rsidR="003A3F78" w:rsidRPr="003A3F78">
        <w:rPr>
          <w:color w:val="auto"/>
          <w:sz w:val="22"/>
          <w:szCs w:val="22"/>
        </w:rPr>
        <w:t xml:space="preserve">, член Ассоциации "Региональная саморегулируемая организация профессиональных арбитражных управляющих" (ОГРН 1027701018730, ИНН 7701317591, адрес: 121069, г. Москва, ул. Поварская, д.10, стр.1), утвержденный Решением Арбитражного суда </w:t>
      </w:r>
      <w:r w:rsidR="000957B9" w:rsidRPr="000957B9">
        <w:rPr>
          <w:color w:val="auto"/>
          <w:sz w:val="22"/>
          <w:szCs w:val="22"/>
        </w:rPr>
        <w:t>Краснодарского края от 06.10.2025 г. по делу № А32-16336/2025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0957B9" w:rsidRPr="000957B9">
        <w:rPr>
          <w:noProof/>
          <w:sz w:val="22"/>
          <w:szCs w:val="22"/>
        </w:rPr>
        <w:t>Орлова Николая Андреевича</w:t>
      </w:r>
      <w:r w:rsidR="00430A59" w:rsidRPr="00430A59">
        <w:rPr>
          <w:noProof/>
          <w:sz w:val="22"/>
          <w:szCs w:val="22"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626134" w:rsidRPr="00626134">
        <w:rPr>
          <w:color w:val="auto"/>
          <w:sz w:val="22"/>
          <w:szCs w:val="22"/>
        </w:rPr>
        <w:t xml:space="preserve">Арбитражного суда </w:t>
      </w:r>
      <w:r w:rsidR="000957B9" w:rsidRPr="000957B9">
        <w:rPr>
          <w:color w:val="auto"/>
          <w:sz w:val="22"/>
          <w:szCs w:val="22"/>
        </w:rPr>
        <w:t>Краснодарского края от 06.10.2025 г. по делу № А32-16336/2025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0957B9" w:rsidRPr="000957B9">
        <w:rPr>
          <w:noProof/>
          <w:sz w:val="22"/>
          <w:szCs w:val="22"/>
        </w:rPr>
        <w:t>Орлова Николая Андреевича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2.1. Общая стоимость Имущества составляет ___________(__________________)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 xml:space="preserve">Задаток в сумме ___________(__________________)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0957B9">
        <w:rPr>
          <w:noProof/>
          <w:sz w:val="22"/>
          <w:szCs w:val="22"/>
        </w:rPr>
        <w:t>Орлов Николай</w:t>
      </w:r>
      <w:r w:rsidR="000957B9" w:rsidRPr="000957B9">
        <w:rPr>
          <w:noProof/>
          <w:sz w:val="22"/>
          <w:szCs w:val="22"/>
        </w:rPr>
        <w:t xml:space="preserve"> Андреевич</w:t>
      </w:r>
      <w:r w:rsidR="00831BF6">
        <w:rPr>
          <w:color w:val="auto"/>
          <w:sz w:val="22"/>
          <w:szCs w:val="22"/>
        </w:rPr>
        <w:t xml:space="preserve">, </w:t>
      </w:r>
      <w:r w:rsidR="00831BF6" w:rsidRPr="00831BF6">
        <w:rPr>
          <w:color w:val="auto"/>
          <w:sz w:val="22"/>
          <w:szCs w:val="22"/>
        </w:rPr>
        <w:t>ФИЛИАЛ "ЦЕНТРАЛЬНЫЙ" ПАО "СОВКОМБАНК" 633011, РОССИЙСКАЯ ФЕДЕРАЦИЯ, НОВОСИБИРСКАЯ ОБЛ, БЕРДСК Г, ПОПОВА УЛ</w:t>
      </w:r>
      <w:bookmarkStart w:id="0" w:name="_GoBack"/>
      <w:bookmarkEnd w:id="0"/>
      <w:r w:rsidR="00831BF6" w:rsidRPr="00831BF6">
        <w:rPr>
          <w:color w:val="auto"/>
          <w:sz w:val="22"/>
          <w:szCs w:val="22"/>
        </w:rPr>
        <w:t xml:space="preserve">, 11 Телефон: 8-800-100-00-06 БИК 045004763 ИНН 4401116480 ОГРН 1144400000425 </w:t>
      </w:r>
      <w:proofErr w:type="spellStart"/>
      <w:r w:rsidR="00831BF6" w:rsidRPr="00831BF6">
        <w:rPr>
          <w:color w:val="auto"/>
          <w:sz w:val="22"/>
          <w:szCs w:val="22"/>
        </w:rPr>
        <w:t>Корр</w:t>
      </w:r>
      <w:proofErr w:type="spellEnd"/>
      <w:r w:rsidR="00831BF6" w:rsidRPr="00831BF6">
        <w:rPr>
          <w:color w:val="auto"/>
          <w:sz w:val="22"/>
          <w:szCs w:val="22"/>
        </w:rPr>
        <w:t xml:space="preserve">/счет 30101810150040000763 КПП 544543001 Счет получателя </w:t>
      </w:r>
      <w:r w:rsidR="00A12F2A" w:rsidRPr="00A12F2A">
        <w:rPr>
          <w:color w:val="auto"/>
          <w:sz w:val="22"/>
          <w:szCs w:val="22"/>
        </w:rPr>
        <w:t>40817810950224780776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>Финансовый управляющий гр.</w:t>
      </w:r>
      <w:r w:rsidR="0031424E" w:rsidRPr="009553BE">
        <w:rPr>
          <w:color w:val="auto"/>
          <w:sz w:val="22"/>
          <w:szCs w:val="22"/>
        </w:rPr>
        <w:t xml:space="preserve"> </w:t>
      </w:r>
      <w:r w:rsidR="000957B9" w:rsidRPr="000957B9">
        <w:rPr>
          <w:noProof/>
          <w:sz w:val="22"/>
          <w:szCs w:val="22"/>
        </w:rPr>
        <w:t>Орлов</w:t>
      </w:r>
      <w:r w:rsidR="000957B9">
        <w:rPr>
          <w:noProof/>
          <w:sz w:val="22"/>
          <w:szCs w:val="22"/>
        </w:rPr>
        <w:t>а Николая</w:t>
      </w:r>
      <w:r w:rsidR="000957B9" w:rsidRPr="000957B9">
        <w:rPr>
          <w:noProof/>
          <w:sz w:val="22"/>
          <w:szCs w:val="22"/>
        </w:rPr>
        <w:t xml:space="preserve"> Андреевич</w:t>
      </w:r>
      <w:r w:rsidR="000957B9">
        <w:rPr>
          <w:noProof/>
          <w:sz w:val="22"/>
          <w:szCs w:val="22"/>
        </w:rPr>
        <w:t>а</w:t>
      </w:r>
      <w:r w:rsidR="000957B9" w:rsidRPr="000957B9">
        <w:rPr>
          <w:noProof/>
          <w:sz w:val="22"/>
          <w:szCs w:val="22"/>
        </w:rPr>
        <w:t xml:space="preserve"> (дата рождения: 24.01.1988, место рождения: г.Вольск, Саратовская обл., СНИЛС 170-319-856 63, ИНН 644110740046, регистрация по месту жительства: 350031, Краснодарский край, г.Краснодар, п.Березовый, СНТ Хуторок-2, ул.Жасминовая, д.129/1)</w:t>
      </w:r>
      <w:r w:rsidR="0031424E">
        <w:rPr>
          <w:noProof/>
          <w:sz w:val="22"/>
          <w:szCs w:val="22"/>
        </w:rPr>
        <w:t xml:space="preserve"> </w:t>
      </w:r>
      <w:r w:rsidR="0031424E" w:rsidRPr="009553BE">
        <w:rPr>
          <w:color w:val="auto"/>
          <w:sz w:val="22"/>
          <w:szCs w:val="22"/>
        </w:rPr>
        <w:t>Орлов Илья Сергеевич (ИНН 344</w:t>
      </w:r>
      <w:r w:rsidR="0031424E">
        <w:rPr>
          <w:color w:val="auto"/>
          <w:sz w:val="22"/>
          <w:szCs w:val="22"/>
        </w:rPr>
        <w:t>112609578, СНИЛС 15163195249)</w:t>
      </w:r>
      <w:r w:rsidR="00426C7A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0957B9" w:rsidRPr="000957B9">
        <w:rPr>
          <w:color w:val="auto"/>
          <w:sz w:val="22"/>
          <w:szCs w:val="22"/>
        </w:rPr>
        <w:t>Краснодарского края от 06.10.2025 г. по делу № А32-16336/2025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2F2A">
      <w:rPr>
        <w:rStyle w:val="a6"/>
        <w:noProof/>
      </w:rPr>
      <w:t>3</w:t>
    </w:r>
    <w:r>
      <w:rPr>
        <w:rStyle w:val="a6"/>
      </w:rPr>
      <w:fldChar w:fldCharType="end"/>
    </w:r>
  </w:p>
  <w:p w:rsidR="006852E2" w:rsidRDefault="006852E2" w:rsidP="00B60B8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957B9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1424E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5083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A3F78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46"/>
    <w:rsid w:val="00426C7A"/>
    <w:rsid w:val="00430A59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26134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2F2A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06755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3D3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86140"/>
    <w:rsid w:val="00D91B17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075AA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3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4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5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a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rsid w:val="006C470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23</cp:revision>
  <cp:lastPrinted>2011-04-29T09:56:00Z</cp:lastPrinted>
  <dcterms:created xsi:type="dcterms:W3CDTF">2025-11-18T12:54:00Z</dcterms:created>
  <dcterms:modified xsi:type="dcterms:W3CDTF">2026-05-22T12:27:00Z</dcterms:modified>
</cp:coreProperties>
</file>