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Петров Владимир Евгеньевич, ИНН 300903153790, СНИЛС 129-205-733 49, 03.01.1956 г.р., место рождения - пос.Кирпичного Завода № 1 Наримановского района Астраханской области, адрес: 416459, Астраханская область, Приволжский район, пос.Кирпичного Завода № 1, ул.Набережная,д.81,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лице арбитражного управляющего Ходаковой Оксаны Евгеньевны,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Астраханской области от 21.07.2025г. по делу №А06-4058/2025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 w:cs="Times New Roman"/>
          <w:bCs/>
          <w:sz w:val="24"/>
        </w:rPr>
        <w:t>Петров Владимир Евгеньевич, ИНН 300903153790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</w:rPr>
        <w:t>Счет получателя 40817810250223113772   Наименование банка получателя ФИЛИАЛ "ЦЕНТРАЛЬНЫЙ" ПАО "СОВКОМБАНК"(БЕРДСК) Корреспондентский счет 30101810150040000763 БИК 045004763.</w:t>
      </w: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924B4B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Петров Владимир Евгеньевич, ИНН 300903153790, СНИЛС 129-205-733 49, 03.01.1956 г.р., место рождения - пос.Кирпичного Завода № 1 Наримановского района Астраханской области, адрес: 416459, Астраханская область, Приволжский район, пос.Кирпичного Завода № 1, ул.Набережная,д.81</w:t>
            </w:r>
          </w:p>
          <w:p w14:paraId="0E57C3BF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3E97081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Петров Владимир Евгеньевич, ИНН 300903153790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Счет получателя 40817810250223113772   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3CFC8000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508C3BB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27B891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</w:rPr>
        <w:t xml:space="preserve">Петров Владимир Евгеньевич, ИНН 300903153790, СНИЛС 129-205-733 49, 03.01.1956 г.р., место рождения - пос.Кирпичного Завода № 1 Наримановского района Астраханской области, адрес: 416459, Астраханская область, Приволжский район, пос.Кирпичного Завода № 1, ул.Набережная,д.81, </w:t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в лице арбитражного управляющего Ходаковой Оксаны Евгеньевны,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действующего на основании решения Арбитражного суда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Астраханской области от 21.07.2025г. по делу №А06-4058/2025</w:t>
      </w:r>
      <w:r>
        <w:rPr>
          <w:rFonts w:ascii="Times New Roman" w:hAnsi="Times New Roman" w:eastAsia="Times New Roman" w:cs="Times New Roman"/>
          <w:sz w:val="24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38D685E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Петров Владимир Евгеньевич, ИНН 300903153790, СНИЛС 129-205-733 49, 03.01.1956 г.р., место рождения - пос.Кирпичного Завода № 1 Наримановского района Астраханской области, адрес: 416459, Астраханская область, Приволжский район, пос.Кирпичного Завода № 1, ул.Набережная,д.81</w:t>
            </w:r>
          </w:p>
          <w:p w14:paraId="42479A68">
            <w:pPr>
              <w:spacing w:after="0" w:line="240" w:lineRule="auto"/>
              <w:ind w:firstLine="540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</w:rPr>
            </w:pPr>
          </w:p>
          <w:p w14:paraId="28824C0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Петров Владимир Евгеньевич, ИНН 300903153790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Счет получателя 40817810250223113772   Наименование банка получателя ФИЛИАЛ "ЦЕНТРАЛЬНЫЙ" ПАО "СОВКОМБАНК"(БЕРДСК) Корреспондентский счет 30101810150040000763 БИК 045004763</w:t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.</w:t>
            </w:r>
          </w:p>
          <w:p w14:paraId="1C3A02D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358C23B8"/>
    <w:rsid w:val="5DFA05F5"/>
    <w:rsid w:val="6F4D0429"/>
    <w:rsid w:val="7BDB235A"/>
    <w:rsid w:val="7E1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399</Words>
  <Characters>2986</Characters>
  <Lines>43</Lines>
  <Paragraphs>12</Paragraphs>
  <TotalTime>5</TotalTime>
  <ScaleCrop>false</ScaleCrop>
  <LinksUpToDate>false</LinksUpToDate>
  <CharactersWithSpaces>3456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WPS_1777502412</cp:lastModifiedBy>
  <dcterms:modified xsi:type="dcterms:W3CDTF">2026-05-20T23:44:28Z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740F8844920A45F9920BBFC1AC85D554_13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