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4B28BA" w:rsidRDefault="00A033D5" w:rsidP="004B28BA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4B28BA">
        <w:rPr>
          <w:rFonts w:ascii="Cambria" w:hAnsi="Cambria"/>
          <w:b/>
          <w:bCs/>
          <w:sz w:val="20"/>
          <w:szCs w:val="20"/>
        </w:rPr>
        <w:t>ДОГОВОР</w:t>
      </w:r>
    </w:p>
    <w:p w:rsidR="00A033D5" w:rsidRPr="004B28BA" w:rsidRDefault="00491710" w:rsidP="004B28BA">
      <w:pPr>
        <w:jc w:val="center"/>
        <w:rPr>
          <w:rFonts w:ascii="Cambria" w:hAnsi="Cambria"/>
          <w:bCs/>
          <w:sz w:val="20"/>
          <w:szCs w:val="20"/>
        </w:rPr>
      </w:pPr>
      <w:r w:rsidRPr="00491710">
        <w:rPr>
          <w:rFonts w:ascii="Cambria" w:hAnsi="Cambria"/>
          <w:bCs/>
          <w:sz w:val="20"/>
          <w:szCs w:val="20"/>
        </w:rPr>
        <w:t>уступки права требования (цессии)</w:t>
      </w:r>
      <w:r w:rsidR="00A033D5" w:rsidRPr="004B28BA">
        <w:rPr>
          <w:rFonts w:ascii="Cambria" w:hAnsi="Cambria"/>
          <w:bCs/>
          <w:sz w:val="20"/>
          <w:szCs w:val="20"/>
        </w:rPr>
        <w:t xml:space="preserve"> гр. </w:t>
      </w:r>
      <w:r w:rsidR="00004521">
        <w:rPr>
          <w:rFonts w:ascii="Cambria" w:hAnsi="Cambria"/>
          <w:bCs/>
          <w:noProof/>
          <w:sz w:val="20"/>
          <w:szCs w:val="20"/>
        </w:rPr>
        <w:t>Семенюка Сергея Олеговича</w:t>
      </w:r>
      <w:r w:rsidR="00A033D5" w:rsidRPr="004B28BA">
        <w:rPr>
          <w:rFonts w:ascii="Cambria" w:hAnsi="Cambria"/>
          <w:bCs/>
          <w:sz w:val="20"/>
          <w:szCs w:val="20"/>
        </w:rPr>
        <w:t xml:space="preserve"> по Лоту №__</w:t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4B28BA" w:rsidTr="0084501F">
        <w:tc>
          <w:tcPr>
            <w:tcW w:w="4785" w:type="dxa"/>
            <w:shd w:val="clear" w:color="auto" w:fill="auto"/>
          </w:tcPr>
          <w:p w:rsidR="00A033D5" w:rsidRPr="004B28BA" w:rsidRDefault="00A033D5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4B28BA" w:rsidRDefault="00A033D5" w:rsidP="004B28BA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  <w:r w:rsidRPr="004B28BA">
        <w:rPr>
          <w:rFonts w:ascii="Cambria" w:hAnsi="Cambria"/>
          <w:bCs/>
          <w:sz w:val="20"/>
          <w:szCs w:val="20"/>
        </w:rPr>
        <w:tab/>
      </w:r>
    </w:p>
    <w:p w:rsidR="00A033D5" w:rsidRPr="004B28BA" w:rsidRDefault="00A033D5" w:rsidP="004B28BA">
      <w:pPr>
        <w:jc w:val="both"/>
        <w:rPr>
          <w:rFonts w:ascii="Cambria" w:hAnsi="Cambria"/>
          <w:bCs/>
          <w:sz w:val="20"/>
          <w:szCs w:val="20"/>
        </w:rPr>
      </w:pPr>
    </w:p>
    <w:p w:rsidR="004B28BA" w:rsidRPr="004B28BA" w:rsidRDefault="004B28BA" w:rsidP="004B28BA">
      <w:pPr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 xml:space="preserve">Финансовый управляющий гражданина РФ </w:t>
      </w:r>
      <w:r w:rsidR="00004521">
        <w:rPr>
          <w:rFonts w:ascii="Cambria" w:hAnsi="Cambria"/>
          <w:b/>
          <w:bCs/>
          <w:noProof/>
          <w:sz w:val="20"/>
          <w:szCs w:val="20"/>
        </w:rPr>
        <w:t>Семенюка Сергея Олеговича</w:t>
      </w:r>
      <w:r w:rsidRPr="004B28BA">
        <w:rPr>
          <w:rFonts w:ascii="Cambria" w:hAnsi="Cambria"/>
          <w:b/>
          <w:bCs/>
          <w:sz w:val="20"/>
          <w:szCs w:val="20"/>
        </w:rPr>
        <w:t xml:space="preserve"> - </w:t>
      </w:r>
      <w:r w:rsidR="00004521">
        <w:rPr>
          <w:rFonts w:ascii="Cambria" w:hAnsi="Cambria"/>
          <w:b/>
          <w:bCs/>
          <w:noProof/>
          <w:sz w:val="20"/>
          <w:szCs w:val="20"/>
        </w:rPr>
        <w:t>Москалев Григорий Юрьевич</w:t>
      </w:r>
      <w:r w:rsidRPr="004B28BA">
        <w:rPr>
          <w:rFonts w:ascii="Cambria" w:hAnsi="Cambria"/>
          <w:sz w:val="20"/>
          <w:szCs w:val="20"/>
        </w:rPr>
        <w:t xml:space="preserve">, действующий на основании Решения </w:t>
      </w:r>
      <w:r w:rsidR="00004521">
        <w:rPr>
          <w:rFonts w:ascii="Cambria" w:hAnsi="Cambria"/>
          <w:noProof/>
          <w:sz w:val="20"/>
          <w:szCs w:val="20"/>
        </w:rPr>
        <w:t>Арбитражного суда города Москвы</w:t>
      </w:r>
      <w:r w:rsidRPr="004B28BA">
        <w:rPr>
          <w:rFonts w:ascii="Cambria" w:hAnsi="Cambria"/>
          <w:sz w:val="20"/>
          <w:szCs w:val="20"/>
        </w:rPr>
        <w:t xml:space="preserve"> </w:t>
      </w:r>
      <w:r w:rsidR="00004521">
        <w:rPr>
          <w:rFonts w:ascii="Cambria" w:hAnsi="Cambria"/>
          <w:noProof/>
          <w:sz w:val="20"/>
          <w:szCs w:val="20"/>
        </w:rPr>
        <w:t>от 17 февраля 2025 г. по делу № А40-257736/24</w:t>
      </w:r>
      <w:r w:rsidRPr="004B28BA">
        <w:rPr>
          <w:rFonts w:ascii="Cambria" w:hAnsi="Cambria"/>
          <w:sz w:val="20"/>
          <w:szCs w:val="20"/>
        </w:rPr>
        <w:t xml:space="preserve"> именуемый в дальнейшем «</w:t>
      </w:r>
      <w:r w:rsidR="00A17CD0">
        <w:rPr>
          <w:rFonts w:ascii="Cambria" w:hAnsi="Cambria"/>
          <w:sz w:val="20"/>
          <w:szCs w:val="20"/>
        </w:rPr>
        <w:t>Цедент</w:t>
      </w:r>
      <w:r w:rsidRPr="004B28BA">
        <w:rPr>
          <w:rFonts w:ascii="Cambria" w:hAnsi="Cambria"/>
          <w:sz w:val="20"/>
          <w:szCs w:val="20"/>
        </w:rPr>
        <w:t>», с одной стороны, и</w:t>
      </w:r>
    </w:p>
    <w:p w:rsidR="004B28BA" w:rsidRDefault="004B28BA" w:rsidP="004B28BA">
      <w:pPr>
        <w:shd w:val="clear" w:color="auto" w:fill="FFFFFF"/>
        <w:ind w:firstLine="567"/>
        <w:jc w:val="both"/>
        <w:rPr>
          <w:rFonts w:ascii="Cambria" w:hAnsi="Cambria"/>
          <w:sz w:val="20"/>
          <w:szCs w:val="20"/>
        </w:rPr>
      </w:pPr>
      <w:r w:rsidRPr="004B28BA">
        <w:rPr>
          <w:rFonts w:ascii="Cambria" w:hAnsi="Cambria"/>
          <w:sz w:val="20"/>
          <w:szCs w:val="20"/>
        </w:rPr>
        <w:t>_________________, именуемое (-ый, -ая) в дальнейшем «</w:t>
      </w:r>
      <w:r w:rsidR="00A17CD0" w:rsidRPr="00A17CD0">
        <w:rPr>
          <w:rFonts w:ascii="Cambria" w:hAnsi="Cambria"/>
          <w:sz w:val="20"/>
          <w:szCs w:val="20"/>
        </w:rPr>
        <w:t>Цессионарий</w:t>
      </w:r>
      <w:r w:rsidRPr="004B28BA">
        <w:rPr>
          <w:rFonts w:ascii="Cambria" w:hAnsi="Cambria"/>
          <w:sz w:val="20"/>
          <w:szCs w:val="20"/>
        </w:rPr>
        <w:t>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A72F9E" w:rsidRPr="004B28BA" w:rsidRDefault="00A72F9E" w:rsidP="004B28BA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</w:p>
    <w:p w:rsidR="004B28BA" w:rsidRPr="004B28BA" w:rsidRDefault="004B28BA" w:rsidP="00A72F9E">
      <w:pPr>
        <w:autoSpaceDE w:val="0"/>
        <w:autoSpaceDN w:val="0"/>
        <w:adjustRightInd w:val="0"/>
        <w:ind w:firstLine="54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 ПРЕДМЕТ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По настоящему Договору Цедент уступает, а Цессионарий принимает в полном объеме принадлежащие права требования (дебиторскую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определенн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ую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в п.1.2 настоящего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П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>рава требования (дебиторск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="00A17CD0"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задолженность)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, передаваем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ая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по настоящему Договору, является:</w:t>
      </w:r>
    </w:p>
    <w:tbl>
      <w:tblPr>
        <w:tblW w:w="947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2584"/>
        <w:gridCol w:w="2635"/>
        <w:gridCol w:w="1904"/>
        <w:gridCol w:w="1805"/>
      </w:tblGrid>
      <w:tr w:rsidR="00A17CD0" w:rsidRPr="004B28BA" w:rsidTr="00A17CD0">
        <w:trPr>
          <w:trHeight w:val="20"/>
        </w:trPr>
        <w:tc>
          <w:tcPr>
            <w:tcW w:w="550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№ п.п.</w:t>
            </w:r>
          </w:p>
        </w:tc>
        <w:tc>
          <w:tcPr>
            <w:tcW w:w="2584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Наименование должника</w:t>
            </w:r>
          </w:p>
        </w:tc>
        <w:tc>
          <w:tcPr>
            <w:tcW w:w="2635" w:type="dxa"/>
            <w:shd w:val="clear" w:color="000000" w:fill="B7DEE8"/>
            <w:noWrap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Основание возникновения права требования</w:t>
            </w:r>
          </w:p>
        </w:tc>
        <w:tc>
          <w:tcPr>
            <w:tcW w:w="1904" w:type="dxa"/>
            <w:shd w:val="clear" w:color="000000" w:fill="B7DEE8"/>
            <w:vAlign w:val="center"/>
            <w:hideMark/>
          </w:tcPr>
          <w:p w:rsidR="00A17CD0" w:rsidRPr="004B28BA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Размер передаваемых прав (руб.)</w:t>
            </w:r>
          </w:p>
        </w:tc>
        <w:tc>
          <w:tcPr>
            <w:tcW w:w="1805" w:type="dxa"/>
            <w:shd w:val="clear" w:color="000000" w:fill="B7DEE8"/>
          </w:tcPr>
          <w:p w:rsidR="00A17CD0" w:rsidRPr="00A17CD0" w:rsidRDefault="00A17CD0" w:rsidP="004B28BA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A17CD0">
              <w:rPr>
                <w:rFonts w:ascii="Cambria" w:hAnsi="Cambria"/>
                <w:b/>
                <w:bCs/>
                <w:sz w:val="20"/>
                <w:szCs w:val="20"/>
              </w:rPr>
              <w:t>Фактическая стоимость передаваемых прав (руб.)</w:t>
            </w: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</w:tcPr>
          <w:p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  <w:shd w:val="clear" w:color="auto" w:fill="auto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  <w:noWrap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shd w:val="clear" w:color="auto" w:fill="auto"/>
            <w:noWrap/>
            <w:vAlign w:val="center"/>
          </w:tcPr>
          <w:p w:rsidR="00A17CD0" w:rsidRPr="004B28BA" w:rsidRDefault="00A17CD0" w:rsidP="004B28BA">
            <w:pPr>
              <w:numPr>
                <w:ilvl w:val="0"/>
                <w:numId w:val="5"/>
              </w:num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  <w:shd w:val="clear" w:color="auto" w:fill="auto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635" w:type="dxa"/>
            <w:shd w:val="clear" w:color="auto" w:fill="auto"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shd w:val="clear" w:color="auto" w:fill="auto"/>
            <w:noWrap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  <w:tr w:rsidR="00A17CD0" w:rsidRPr="004B28BA" w:rsidTr="00A17CD0">
        <w:trPr>
          <w:trHeight w:val="20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</w:tcPr>
          <w:p w:rsidR="00A17CD0" w:rsidRPr="004B28BA" w:rsidRDefault="00A17CD0" w:rsidP="004B28BA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</w:p>
        </w:tc>
      </w:tr>
    </w:tbl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1.3.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Стоимость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определена по результатам торгов, проведенных на электронной площадке и составляет _______ рублей ___ копеек (НДС не облагается согласно пп.15 п.2 ст. 146 НК РФ).</w:t>
      </w:r>
    </w:p>
    <w:p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A17CD0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4</w:t>
      </w:r>
      <w:r w:rsid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Задаток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% от цены продажи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004521">
        <w:rPr>
          <w:rFonts w:ascii="Cambria" w:eastAsia="Calibri" w:hAnsi="Cambria"/>
          <w:bCs/>
          <w:noProof/>
          <w:sz w:val="20"/>
          <w:szCs w:val="20"/>
          <w:lang w:eastAsia="en-US"/>
        </w:rPr>
        <w:t>Семенюка Сергея Олеговича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в соответствующем периоде (т.е. задатка в размере </w:t>
      </w:r>
      <w:r>
        <w:rPr>
          <w:rFonts w:ascii="Cambria" w:eastAsia="Calibri" w:hAnsi="Cambria"/>
          <w:bCs/>
          <w:sz w:val="20"/>
          <w:szCs w:val="20"/>
          <w:lang w:eastAsia="en-US"/>
        </w:rPr>
        <w:t>____________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руб. без учета НДС), внесенный на специальный счет </w:t>
      </w:r>
      <w:r w:rsidR="00004521">
        <w:rPr>
          <w:rFonts w:ascii="Cambria" w:eastAsia="Calibri" w:hAnsi="Cambria"/>
          <w:bCs/>
          <w:noProof/>
          <w:sz w:val="20"/>
          <w:szCs w:val="20"/>
          <w:lang w:eastAsia="en-US"/>
        </w:rPr>
        <w:t>Семенюка Сергея Олеговича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 xml:space="preserve"> засчитывается в счет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Pr="00A17CD0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="00A17CD0"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Оплата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производится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Цессионари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ем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течение 30 (тридцати) дней с даты подписания настоящего договора путем перечисления: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- Денежных средств в размере __________ рублей ___ копеек (НДС не облагается) по следующим реквизитам: Получатель: </w:t>
      </w:r>
      <w:r w:rsidR="00004521">
        <w:rPr>
          <w:rFonts w:ascii="Cambria" w:eastAsia="Calibri" w:hAnsi="Cambria"/>
          <w:bCs/>
          <w:noProof/>
          <w:sz w:val="20"/>
          <w:szCs w:val="20"/>
          <w:lang w:eastAsia="en-US"/>
        </w:rPr>
        <w:t>Семенюк Сергей Олегович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ИНН </w:t>
      </w:r>
      <w:r w:rsidR="00004521">
        <w:rPr>
          <w:rFonts w:ascii="Cambria" w:eastAsia="Calibri" w:hAnsi="Cambria"/>
          <w:bCs/>
          <w:noProof/>
          <w:sz w:val="20"/>
          <w:szCs w:val="20"/>
          <w:lang w:eastAsia="en-US"/>
        </w:rPr>
        <w:t>463311343615</w:t>
      </w:r>
    </w:p>
    <w:p w:rsidR="004B28BA" w:rsidRPr="00420BD7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р/с </w:t>
      </w:r>
      <w:r w:rsidR="00004521">
        <w:rPr>
          <w:rFonts w:ascii="Cambria" w:eastAsia="Calibri" w:hAnsi="Cambria"/>
          <w:bCs/>
          <w:noProof/>
          <w:sz w:val="20"/>
          <w:szCs w:val="20"/>
          <w:lang w:eastAsia="en-US"/>
        </w:rPr>
        <w:t>________________</w:t>
      </w:r>
    </w:p>
    <w:p w:rsidR="004B28BA" w:rsidRPr="004B28BA" w:rsidRDefault="004B28BA" w:rsidP="004B28BA">
      <w:pPr>
        <w:autoSpaceDE w:val="0"/>
        <w:autoSpaceDN w:val="0"/>
        <w:adjustRightInd w:val="0"/>
        <w:ind w:left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в ПАО "СОВКОМБАНК"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к/с 30101810150040000763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БИК 045004763</w:t>
      </w:r>
    </w:p>
    <w:p w:rsid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С момента поступления денежных средств в сумме, указанной в настоящем пункте, на расчетный счет 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Цедента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, обязательства 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>Цессионар</w:t>
      </w:r>
      <w:r w:rsidR="00A72F9E">
        <w:rPr>
          <w:rFonts w:ascii="Cambria" w:eastAsia="Calibri" w:hAnsi="Cambria"/>
          <w:bCs/>
          <w:sz w:val="20"/>
          <w:szCs w:val="20"/>
          <w:lang w:eastAsia="en-US"/>
        </w:rPr>
        <w:t>ия</w:t>
      </w:r>
      <w:r w:rsidR="00A72F9E" w:rsidRPr="00A72F9E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по оплате Стоимости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считаются исполненными в полном объеме.</w:t>
      </w:r>
    </w:p>
    <w:p w:rsidR="00420BD7" w:rsidRDefault="00420BD7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1.</w:t>
      </w:r>
      <w:r>
        <w:rPr>
          <w:rFonts w:ascii="Cambria" w:eastAsia="Calibri" w:hAnsi="Cambria"/>
          <w:bCs/>
          <w:sz w:val="20"/>
          <w:szCs w:val="20"/>
          <w:lang w:eastAsia="en-US"/>
        </w:rPr>
        <w:t>6.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подтверждает, что передаваем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ые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>Права требований</w:t>
      </w:r>
      <w:r w:rsidR="00491710" w:rsidRPr="004B28BA">
        <w:rPr>
          <w:rFonts w:ascii="Cambria" w:eastAsia="Calibri" w:hAnsi="Cambria"/>
          <w:bCs/>
          <w:sz w:val="20"/>
          <w:szCs w:val="20"/>
          <w:lang w:eastAsia="en-US"/>
        </w:rPr>
        <w:t xml:space="preserve">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соответствия целям и нуждам Цессионария.</w:t>
      </w:r>
    </w:p>
    <w:p w:rsidR="00A17CD0" w:rsidRPr="00A72F9E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color w:val="FF0000"/>
          <w:sz w:val="20"/>
          <w:szCs w:val="20"/>
          <w:lang w:eastAsia="en-US"/>
        </w:rPr>
      </w:pP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1.</w:t>
      </w:r>
      <w:r w:rsidR="00420BD7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7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ab/>
        <w:t xml:space="preserve">Настоящий Договор заключается между Цедентом и Цессионарием как с Принципалом победителя торгов – (ФИО Агента), выступавшей Агентом </w:t>
      </w:r>
      <w:r w:rsidR="00A72F9E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Цессионария 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при продаже </w:t>
      </w:r>
      <w:r w:rsidR="00491710"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 xml:space="preserve">Прав требований </w:t>
      </w:r>
      <w:r w:rsidR="00004521">
        <w:rPr>
          <w:rFonts w:ascii="Cambria" w:eastAsia="Calibri" w:hAnsi="Cambria"/>
          <w:bCs/>
          <w:noProof/>
          <w:color w:val="FF0000"/>
          <w:sz w:val="20"/>
          <w:szCs w:val="20"/>
          <w:lang w:eastAsia="en-US"/>
        </w:rPr>
        <w:t>Семенюка Сергея Олеговича</w:t>
      </w:r>
      <w:r w:rsidRPr="00A72F9E">
        <w:rPr>
          <w:rFonts w:ascii="Cambria" w:eastAsia="Calibri" w:hAnsi="Cambria"/>
          <w:bCs/>
          <w:color w:val="FF0000"/>
          <w:sz w:val="20"/>
          <w:szCs w:val="20"/>
          <w:lang w:eastAsia="en-US"/>
        </w:rPr>
        <w:t>.</w:t>
      </w:r>
    </w:p>
    <w:p w:rsidR="00A17CD0" w:rsidRPr="004B28BA" w:rsidRDefault="00A17CD0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</w:t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ПОРЯДОК УСТУПКИ ПРАВ ТРЕБОВАНИЯ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20BD7" w:rsidRPr="00420BD7" w:rsidRDefault="004B28BA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2.1.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="00420BD7" w:rsidRPr="00420BD7">
        <w:rPr>
          <w:rFonts w:ascii="Cambria" w:eastAsia="Calibri" w:hAnsi="Cambria"/>
          <w:bCs/>
          <w:sz w:val="20"/>
          <w:szCs w:val="20"/>
          <w:lang w:eastAsia="en-US"/>
        </w:rPr>
        <w:t>Цессионарий обязуется произвести оплату за уступаемое по настоящему Договору имущественное право (право требования) в срок не позднее 30 (тридцати) дней с момента заключения настоящего Договора.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2.3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Моментом исполнения обязательства Цессионария по оплате приобретенного имущественного права (права требования) считается день зачисления на счет Цедента денежных средств, указанных в п. </w:t>
      </w:r>
      <w:r>
        <w:rPr>
          <w:rFonts w:ascii="Cambria" w:eastAsia="Calibri" w:hAnsi="Cambria"/>
          <w:bCs/>
          <w:sz w:val="20"/>
          <w:szCs w:val="20"/>
          <w:lang w:eastAsia="en-US"/>
        </w:rPr>
        <w:t>1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</w:t>
      </w:r>
      <w:r>
        <w:rPr>
          <w:rFonts w:ascii="Cambria" w:eastAsia="Calibri" w:hAnsi="Cambria"/>
          <w:bCs/>
          <w:sz w:val="20"/>
          <w:szCs w:val="20"/>
          <w:lang w:eastAsia="en-US"/>
        </w:rPr>
        <w:t>5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. настоящего Договора в полном объеме.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2.4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переходит к Цессионарию с момента полной оплаты по настоящему Договору.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2.5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Имущественное право (право требования) Цедента переходит к Цессионарию со всеми правами кредитора, существующими на момент перехода права, в том числе с правом требования процентов за пользование чужими денежными средствами и неустойки.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2.6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передать Цессионарию по акту приема-передачи все имеющиеся у него документы, подтверждающие имущественное право (право требования).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lastRenderedPageBreak/>
        <w:t>2.7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Акт приема-передачи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2.8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обязан сообщить Цессионарию все иные сведения, имеющие значение для осуществления Цессионарием своих прав по обязательствам должника, указанным в разделе «ПРЕДМЕТ ДОГОВОРА».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2.9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Цедент отвечает за достоверность передаваемых в соответствии с настоящим Договором документов и гарантирует наличие и действительность уступленного Цессионарию имущественного права (права требования).</w:t>
      </w:r>
    </w:p>
    <w:p w:rsidR="00420BD7" w:rsidRPr="00420BD7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2.10</w:t>
      </w:r>
      <w:r>
        <w:rPr>
          <w:rFonts w:ascii="Cambria" w:eastAsia="Calibri" w:hAnsi="Cambria"/>
          <w:bCs/>
          <w:sz w:val="20"/>
          <w:szCs w:val="20"/>
          <w:lang w:eastAsia="en-US"/>
        </w:rPr>
        <w:t>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>Цессионарий самостоятельно и по своему усмотрению уведомляет должников об уступке имущественного права (права требования) задолженности.</w:t>
      </w:r>
    </w:p>
    <w:p w:rsid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20BD7">
        <w:rPr>
          <w:rFonts w:ascii="Cambria" w:eastAsia="Calibri" w:hAnsi="Cambria"/>
          <w:bCs/>
          <w:sz w:val="20"/>
          <w:szCs w:val="20"/>
          <w:lang w:eastAsia="en-US"/>
        </w:rPr>
        <w:t>2.1</w:t>
      </w:r>
      <w:r>
        <w:rPr>
          <w:rFonts w:ascii="Cambria" w:eastAsia="Calibri" w:hAnsi="Cambria"/>
          <w:bCs/>
          <w:sz w:val="20"/>
          <w:szCs w:val="20"/>
          <w:lang w:eastAsia="en-US"/>
        </w:rPr>
        <w:t>1.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ab/>
        <w:t xml:space="preserve">Цессионарий самостоятельно и по своему усмотрению вправе обратиться в соответствующий суд с ходатайством о замене взыскателя, с последующим направлением полученного по итогам рассмотрения заявленного ходатайства, судебного акта в соответствующие органы принудительного исполнения в целях замены взыскателя в рамках исполнительного производства, при наличии последнего. А также выполнить все иные процессуальные меры, необходимые для реализации своего права как кредитора предусмотренные 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ГК, ГПК и </w:t>
      </w:r>
      <w:r w:rsidRPr="00420BD7">
        <w:rPr>
          <w:rFonts w:ascii="Cambria" w:eastAsia="Calibri" w:hAnsi="Cambria"/>
          <w:bCs/>
          <w:sz w:val="20"/>
          <w:szCs w:val="20"/>
          <w:lang w:eastAsia="en-US"/>
        </w:rPr>
        <w:t>АПК РФ и Федеральным законом от 02.10.2007 № 229-ФЗ «Об исполнительном производстве».</w:t>
      </w:r>
    </w:p>
    <w:p w:rsidR="00420BD7" w:rsidRPr="004B28BA" w:rsidRDefault="00420BD7" w:rsidP="00420BD7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 РАЗРЕШЕНИЕ СПОРОВ.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4B28BA" w:rsidRPr="004B28BA" w:rsidRDefault="004B28BA" w:rsidP="004B28BA">
      <w:pPr>
        <w:tabs>
          <w:tab w:val="left" w:pos="1134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3.2.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При не достижении согласия споры и разногласия подлежат рассмотрению в Арбитражном суде города Москвы</w:t>
      </w:r>
      <w:r w:rsidR="00491710">
        <w:rPr>
          <w:rFonts w:ascii="Cambria" w:eastAsia="Calibri" w:hAnsi="Cambria"/>
          <w:bCs/>
          <w:sz w:val="20"/>
          <w:szCs w:val="20"/>
          <w:lang w:eastAsia="en-US"/>
        </w:rPr>
        <w:t xml:space="preserve">, </w:t>
      </w:r>
      <w:r w:rsidR="00491710" w:rsidRPr="00491710">
        <w:rPr>
          <w:rFonts w:ascii="Cambria" w:eastAsia="Calibri" w:hAnsi="Cambria"/>
          <w:bCs/>
          <w:sz w:val="20"/>
          <w:szCs w:val="20"/>
          <w:lang w:eastAsia="en-US"/>
        </w:rPr>
        <w:t>вне зависимости от юридического статуса Цессионария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 СРОК ДЕЙСТВИЯ ДОГОВОРА.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4.2.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  <w:t>Односторонний отказ от исполнения обязательств по настоящему Договору не допускается.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 ДОПОЛНИТЕЛЬНЫЕ УСЛОВИЯ.</w:t>
      </w:r>
    </w:p>
    <w:p w:rsidR="004B28BA" w:rsidRPr="004B28BA" w:rsidRDefault="004B28BA" w:rsidP="004B28BA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5.1.</w:t>
      </w:r>
      <w:r w:rsidRPr="004B28BA">
        <w:rPr>
          <w:rFonts w:ascii="Cambria" w:eastAsia="Calibri" w:hAnsi="Cambria"/>
          <w:bCs/>
          <w:sz w:val="20"/>
          <w:szCs w:val="20"/>
          <w:lang w:eastAsia="en-US"/>
        </w:rPr>
        <w:tab/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Настоящий Договор заключается по итогам торгов (идентификационный номер (код торгов) ________) по Лоту №___, проведенных на электронной площадке и согласно абз.2 п.16 ст.110 и иными положениями ФЗ «О несостоятельности (банкротстве)».</w:t>
      </w:r>
    </w:p>
    <w:p w:rsidR="004B28BA" w:rsidRPr="004B28BA" w:rsidRDefault="004B28BA" w:rsidP="004B28BA">
      <w:pPr>
        <w:tabs>
          <w:tab w:val="left" w:pos="993"/>
        </w:tabs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5.2.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В случае, если Цессионарий не произведет оплату Имущественного права (права требования) в полном объеме в течение 30 (тридцати) дней с даты подписания настоящего Договора, Цедент расторгает настоящий Договор в одностороннем порядке.</w:t>
      </w:r>
    </w:p>
    <w:p w:rsidR="00491710" w:rsidRPr="00491710" w:rsidRDefault="004B28BA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>5.3.</w:t>
      </w:r>
      <w:r w:rsidRPr="004B28BA">
        <w:rPr>
          <w:rFonts w:ascii="Cambria" w:eastAsia="Calibri" w:hAnsi="Cambria" w:cs="Calibri"/>
          <w:bCs/>
          <w:sz w:val="20"/>
          <w:szCs w:val="20"/>
          <w:lang w:eastAsia="en-US"/>
        </w:rPr>
        <w:tab/>
      </w:r>
      <w:r w:rsidR="00491710"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Любые изменения и дополнения к настоящему Договору действительны при условии, если они совершены в письменной форме подписаны надлежаще уполномоченными на то представителями Сторон и совершены в той же форме, что и настоящий Договор.</w:t>
      </w:r>
    </w:p>
    <w:p w:rsidR="00491710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5.5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Договор составлен в двух экземплярах, имеющих одинаковую юридическую силу, по одному экземпляру для каждой из Сторон.</w:t>
      </w:r>
    </w:p>
    <w:p w:rsidR="00FE7958" w:rsidRPr="00491710" w:rsidRDefault="00FE7958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 w:cs="Calibri"/>
          <w:bCs/>
          <w:sz w:val="20"/>
          <w:szCs w:val="20"/>
          <w:lang w:eastAsia="en-US"/>
        </w:rPr>
      </w:pPr>
      <w:r>
        <w:rPr>
          <w:rFonts w:ascii="Cambria" w:eastAsia="Calibri" w:hAnsi="Cambria"/>
          <w:bCs/>
          <w:sz w:val="20"/>
          <w:szCs w:val="20"/>
          <w:lang w:eastAsia="en-US"/>
        </w:rPr>
        <w:t>5.6  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>кт приема-передачи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имущества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направлен</w:t>
      </w:r>
      <w:r>
        <w:rPr>
          <w:rFonts w:ascii="Cambria" w:eastAsia="Calibri" w:hAnsi="Cambria"/>
          <w:bCs/>
          <w:sz w:val="20"/>
          <w:szCs w:val="20"/>
          <w:lang w:eastAsia="en-US"/>
        </w:rPr>
        <w:t>ный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покупателю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по почте России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считается подписанным</w:t>
      </w:r>
      <w:r>
        <w:rPr>
          <w:rFonts w:ascii="Cambria" w:eastAsia="Calibri" w:hAnsi="Cambria"/>
          <w:bCs/>
          <w:sz w:val="20"/>
          <w:szCs w:val="20"/>
          <w:lang w:eastAsia="en-US"/>
        </w:rPr>
        <w:t>, в случае если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по истечение 30 календарных дней не</w:t>
      </w:r>
      <w:r>
        <w:rPr>
          <w:rFonts w:ascii="Cambria" w:eastAsia="Calibri" w:hAnsi="Cambria"/>
          <w:bCs/>
          <w:sz w:val="20"/>
          <w:szCs w:val="20"/>
          <w:lang w:eastAsia="en-US"/>
        </w:rPr>
        <w:t xml:space="preserve"> был возвращен</w:t>
      </w:r>
      <w:r w:rsidRPr="00A912F4">
        <w:rPr>
          <w:rFonts w:ascii="Cambria" w:eastAsia="Calibri" w:hAnsi="Cambria"/>
          <w:bCs/>
          <w:sz w:val="20"/>
          <w:szCs w:val="20"/>
          <w:lang w:eastAsia="en-US"/>
        </w:rPr>
        <w:t xml:space="preserve"> в адрес </w:t>
      </w:r>
      <w:r>
        <w:rPr>
          <w:rFonts w:ascii="Cambria" w:eastAsia="Calibri" w:hAnsi="Cambria"/>
          <w:bCs/>
          <w:sz w:val="20"/>
          <w:szCs w:val="20"/>
          <w:lang w:eastAsia="en-US"/>
        </w:rPr>
        <w:t>финансового управляющего.</w:t>
      </w:r>
    </w:p>
    <w:p w:rsidR="004B28BA" w:rsidRPr="004B28BA" w:rsidRDefault="00491710" w:rsidP="00491710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>5.</w:t>
      </w:r>
      <w:r w:rsidR="00FE7958">
        <w:rPr>
          <w:rFonts w:ascii="Cambria" w:eastAsia="Calibri" w:hAnsi="Cambria" w:cs="Calibri"/>
          <w:bCs/>
          <w:sz w:val="20"/>
          <w:szCs w:val="20"/>
          <w:lang w:eastAsia="en-US"/>
        </w:rPr>
        <w:t>7</w:t>
      </w:r>
      <w:r w:rsidRPr="00491710">
        <w:rPr>
          <w:rFonts w:ascii="Cambria" w:eastAsia="Calibri" w:hAnsi="Cambria" w:cs="Calibri"/>
          <w:bCs/>
          <w:sz w:val="20"/>
          <w:szCs w:val="20"/>
          <w:lang w:eastAsia="en-US"/>
        </w:rPr>
        <w:tab/>
        <w:t>Во всем остальном, что не предусмотрено настоящим Договором, Стороны руководствуются действующим законодательством РФ</w:t>
      </w:r>
      <w:r w:rsidR="004B28BA" w:rsidRPr="004B28BA">
        <w:rPr>
          <w:rFonts w:ascii="Cambria" w:eastAsia="Calibri" w:hAnsi="Cambria"/>
          <w:bCs/>
          <w:sz w:val="20"/>
          <w:szCs w:val="20"/>
          <w:lang w:eastAsia="en-US"/>
        </w:rPr>
        <w:t>.</w:t>
      </w:r>
    </w:p>
    <w:p w:rsidR="004B28BA" w:rsidRPr="004B28BA" w:rsidRDefault="004B28BA" w:rsidP="004B28BA">
      <w:pPr>
        <w:autoSpaceDE w:val="0"/>
        <w:autoSpaceDN w:val="0"/>
        <w:adjustRightInd w:val="0"/>
        <w:ind w:firstLine="54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4B28BA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4B28BA" w:rsidRPr="004B28BA" w:rsidRDefault="004B28BA" w:rsidP="004B28BA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4B28BA" w:rsidRPr="004B28BA" w:rsidRDefault="004B28BA" w:rsidP="004B28BA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2"/>
        <w:gridCol w:w="4633"/>
      </w:tblGrid>
      <w:tr w:rsidR="004B28BA" w:rsidRPr="004B28BA" w:rsidTr="004B28BA">
        <w:tc>
          <w:tcPr>
            <w:tcW w:w="5139" w:type="dxa"/>
            <w:shd w:val="clear" w:color="auto" w:fill="auto"/>
          </w:tcPr>
          <w:p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t>Цедент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:rsidR="004B28BA" w:rsidRPr="004B28BA" w:rsidRDefault="00004521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Семенюк Сергей Олегович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04521">
              <w:rPr>
                <w:rFonts w:ascii="Cambria" w:hAnsi="Cambria"/>
                <w:sz w:val="20"/>
                <w:szCs w:val="20"/>
              </w:rPr>
              <w:t>463311343615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04521">
              <w:rPr>
                <w:rFonts w:ascii="Cambria" w:hAnsi="Cambria"/>
                <w:sz w:val="20"/>
                <w:szCs w:val="20"/>
              </w:rPr>
              <w:t>131-917-929 66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004521">
              <w:rPr>
                <w:rFonts w:ascii="Cambria" w:hAnsi="Cambria"/>
                <w:sz w:val="20"/>
                <w:szCs w:val="20"/>
              </w:rPr>
              <w:t>3818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  <w:r w:rsidR="00004521">
              <w:rPr>
                <w:rFonts w:ascii="Cambria" w:hAnsi="Cambria"/>
                <w:sz w:val="20"/>
                <w:szCs w:val="20"/>
              </w:rPr>
              <w:t>205625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004521">
              <w:rPr>
                <w:rFonts w:ascii="Cambria" w:hAnsi="Cambria"/>
                <w:sz w:val="20"/>
                <w:szCs w:val="20"/>
              </w:rPr>
              <w:t>УМВД РОССИИ ПО КУРСКОЙ ОБЛ. 27.09.2018 г., код подразделения 460-012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4B28BA" w:rsidRPr="004B28BA" w:rsidRDefault="00004521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004521"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4B28BA" w:rsidRPr="004B28BA" w:rsidRDefault="00C62B68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004521"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lastRenderedPageBreak/>
              <w:t xml:space="preserve">Адрес для направления корреспонденции: </w:t>
            </w:r>
            <w:r w:rsidR="00004521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004521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004521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  <w:tc>
          <w:tcPr>
            <w:tcW w:w="5140" w:type="dxa"/>
            <w:shd w:val="clear" w:color="auto" w:fill="auto"/>
          </w:tcPr>
          <w:p w:rsidR="004B28BA" w:rsidRPr="004B28BA" w:rsidRDefault="00491710" w:rsidP="004B28BA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491710">
              <w:rPr>
                <w:rFonts w:ascii="Cambria" w:hAnsi="Cambria"/>
                <w:b/>
                <w:sz w:val="20"/>
                <w:szCs w:val="20"/>
                <w:u w:val="single"/>
              </w:rPr>
              <w:lastRenderedPageBreak/>
              <w:t>Цессионарий</w:t>
            </w:r>
            <w:r w:rsidR="004B28BA" w:rsidRPr="004B28BA">
              <w:rPr>
                <w:rFonts w:ascii="Cambria" w:hAnsi="Cambria"/>
                <w:b/>
                <w:sz w:val="20"/>
                <w:szCs w:val="20"/>
                <w:u w:val="single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4B28BA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4B28BA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4B28BA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4B28BA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4B28BA" w:rsidRPr="004B28BA" w:rsidRDefault="004B28BA" w:rsidP="004B28BA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4B28BA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134845" w:rsidRPr="00A033D5" w:rsidRDefault="00134845" w:rsidP="004B28BA">
      <w:pPr>
        <w:tabs>
          <w:tab w:val="left" w:pos="426"/>
        </w:tabs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04521"/>
    <w:rsid w:val="00033DC6"/>
    <w:rsid w:val="00060527"/>
    <w:rsid w:val="00134845"/>
    <w:rsid w:val="0014791D"/>
    <w:rsid w:val="00164A4B"/>
    <w:rsid w:val="001E193E"/>
    <w:rsid w:val="00234851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1E06"/>
    <w:rsid w:val="0040798B"/>
    <w:rsid w:val="00420BD7"/>
    <w:rsid w:val="00462EE3"/>
    <w:rsid w:val="00491710"/>
    <w:rsid w:val="00491D5A"/>
    <w:rsid w:val="004A5A49"/>
    <w:rsid w:val="004B28BA"/>
    <w:rsid w:val="004D259D"/>
    <w:rsid w:val="004D5D2B"/>
    <w:rsid w:val="00501BC4"/>
    <w:rsid w:val="005548AA"/>
    <w:rsid w:val="005A43DE"/>
    <w:rsid w:val="005C2D8A"/>
    <w:rsid w:val="005F4CAA"/>
    <w:rsid w:val="006418EE"/>
    <w:rsid w:val="006815F9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A033D5"/>
    <w:rsid w:val="00A166D9"/>
    <w:rsid w:val="00A17CD0"/>
    <w:rsid w:val="00A3065C"/>
    <w:rsid w:val="00A32A13"/>
    <w:rsid w:val="00A64C70"/>
    <w:rsid w:val="00A72F9E"/>
    <w:rsid w:val="00A76888"/>
    <w:rsid w:val="00A81549"/>
    <w:rsid w:val="00AB79F5"/>
    <w:rsid w:val="00B77399"/>
    <w:rsid w:val="00B851EE"/>
    <w:rsid w:val="00C62B68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E7958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D7050-506A-4273-8057-33BB8DD32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A71B8-6AB3-49C7-B573-6CA024055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Анна</cp:lastModifiedBy>
  <cp:revision>2</cp:revision>
  <dcterms:created xsi:type="dcterms:W3CDTF">2026-05-14T19:06:00Z</dcterms:created>
  <dcterms:modified xsi:type="dcterms:W3CDTF">2026-05-14T19:06:00Z</dcterms:modified>
</cp:coreProperties>
</file>