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FF27EE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D45B4C" w:rsidRPr="00D45B4C">
        <w:t xml:space="preserve">Белоконь Сергей Владимирович (дата рождения: 08.03.1996 г., место рождения: пос. </w:t>
      </w:r>
      <w:proofErr w:type="spellStart"/>
      <w:r w:rsidR="00D45B4C" w:rsidRPr="00D45B4C">
        <w:t>Колышлей</w:t>
      </w:r>
      <w:proofErr w:type="spellEnd"/>
      <w:r w:rsidR="00D45B4C" w:rsidRPr="00D45B4C">
        <w:t xml:space="preserve">, </w:t>
      </w:r>
      <w:proofErr w:type="spellStart"/>
      <w:r w:rsidR="00D45B4C" w:rsidRPr="00D45B4C">
        <w:t>Колышлейского</w:t>
      </w:r>
      <w:proofErr w:type="spellEnd"/>
      <w:r w:rsidR="00D45B4C" w:rsidRPr="00D45B4C">
        <w:t xml:space="preserve"> района, Пензенской области, СНИЛС 171-166-729 65, ИНН 581703409001, регистрация по месту жительства: 442830, Пензенская область, </w:t>
      </w:r>
      <w:proofErr w:type="spellStart"/>
      <w:r w:rsidR="00D45B4C" w:rsidRPr="00D45B4C">
        <w:t>Колышлейский</w:t>
      </w:r>
      <w:proofErr w:type="spellEnd"/>
      <w:r w:rsidR="00D45B4C" w:rsidRPr="00D45B4C">
        <w:t xml:space="preserve"> р-н, </w:t>
      </w:r>
      <w:proofErr w:type="spellStart"/>
      <w:r w:rsidR="00D45B4C" w:rsidRPr="00D45B4C">
        <w:t>рп</w:t>
      </w:r>
      <w:proofErr w:type="spellEnd"/>
      <w:r w:rsidR="00D45B4C" w:rsidRPr="00D45B4C">
        <w:t xml:space="preserve"> </w:t>
      </w:r>
      <w:proofErr w:type="spellStart"/>
      <w:r w:rsidR="00D45B4C" w:rsidRPr="00D45B4C">
        <w:t>Колышлей</w:t>
      </w:r>
      <w:proofErr w:type="spellEnd"/>
      <w:r w:rsidR="00D45B4C" w:rsidRPr="00D45B4C">
        <w:t xml:space="preserve">, </w:t>
      </w:r>
      <w:proofErr w:type="spellStart"/>
      <w:r w:rsidR="00D45B4C" w:rsidRPr="00D45B4C">
        <w:t>ул</w:t>
      </w:r>
      <w:proofErr w:type="spellEnd"/>
      <w:r w:rsidR="00D45B4C" w:rsidRPr="00D45B4C">
        <w:t xml:space="preserve"> Первомайская, д 79)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D45B4C" w:rsidRPr="00D45B4C">
        <w:t>от 06.10.2025 г. (резолютивная часть объявлена 02.10.2025 г.) по делу № А49-8232/2025</w:t>
      </w:r>
      <w:r w:rsidR="007456F8" w:rsidRPr="00F966C8"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42623B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23B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42623B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42623B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42623B" w:rsidRDefault="001E77D3" w:rsidP="00A45694">
            <w:r w:rsidRPr="0042623B">
              <w:t>Организатор аукциона</w:t>
            </w:r>
          </w:p>
          <w:p w:rsidR="00963569" w:rsidRPr="0042623B" w:rsidRDefault="00963569" w:rsidP="00A45694"/>
          <w:p w:rsidR="0005441B" w:rsidRPr="0042623B" w:rsidRDefault="0005441B" w:rsidP="0005441B">
            <w:r w:rsidRPr="0042623B">
              <w:t xml:space="preserve">Финансовый управляющий </w:t>
            </w:r>
          </w:p>
          <w:p w:rsidR="000977A1" w:rsidRPr="0042623B" w:rsidRDefault="0005441B" w:rsidP="000977A1">
            <w:r w:rsidRPr="0042623B">
              <w:t>Гражданина РФ</w:t>
            </w:r>
            <w:r w:rsidR="00343A06" w:rsidRPr="0042623B">
              <w:t>,</w:t>
            </w:r>
            <w:r w:rsidR="00114548" w:rsidRPr="0042623B">
              <w:t xml:space="preserve"> </w:t>
            </w:r>
            <w:r w:rsidR="000F0A26" w:rsidRPr="000F0A26">
              <w:t>Белоконь Серге</w:t>
            </w:r>
            <w:r w:rsidR="000F0A26">
              <w:t>я</w:t>
            </w:r>
            <w:r w:rsidR="000F0A26" w:rsidRPr="000F0A26">
              <w:t xml:space="preserve"> Владимирович</w:t>
            </w:r>
            <w:r w:rsidR="000F0A26">
              <w:t>а</w:t>
            </w:r>
            <w:r w:rsidR="000F0A26" w:rsidRPr="000F0A26">
              <w:t xml:space="preserve"> (дата рождения: 08.03.1996 г., место рождения: пос. </w:t>
            </w:r>
            <w:proofErr w:type="spellStart"/>
            <w:r w:rsidR="000F0A26" w:rsidRPr="000F0A26">
              <w:t>Колышлей</w:t>
            </w:r>
            <w:proofErr w:type="spellEnd"/>
            <w:r w:rsidR="000F0A26" w:rsidRPr="000F0A26">
              <w:t xml:space="preserve">, </w:t>
            </w:r>
            <w:proofErr w:type="spellStart"/>
            <w:r w:rsidR="000F0A26" w:rsidRPr="000F0A26">
              <w:t>Колышлейского</w:t>
            </w:r>
            <w:proofErr w:type="spellEnd"/>
            <w:r w:rsidR="000F0A26" w:rsidRPr="000F0A26">
              <w:t xml:space="preserve"> района, Пензенской области, СНИЛС 171-166-729 65, ИНН 581703409001, регистрация по месту жительства: 442830, Пензенская область, </w:t>
            </w:r>
            <w:proofErr w:type="spellStart"/>
            <w:r w:rsidR="000F0A26" w:rsidRPr="000F0A26">
              <w:t>Колышлейский</w:t>
            </w:r>
            <w:proofErr w:type="spellEnd"/>
            <w:r w:rsidR="000F0A26" w:rsidRPr="000F0A26">
              <w:t xml:space="preserve"> р-н, </w:t>
            </w:r>
            <w:proofErr w:type="spellStart"/>
            <w:r w:rsidR="000F0A26" w:rsidRPr="000F0A26">
              <w:t>рп</w:t>
            </w:r>
            <w:proofErr w:type="spellEnd"/>
            <w:r w:rsidR="000F0A26" w:rsidRPr="000F0A26">
              <w:t xml:space="preserve"> </w:t>
            </w:r>
            <w:proofErr w:type="spellStart"/>
            <w:r w:rsidR="000F0A26" w:rsidRPr="000F0A26">
              <w:t>Колышлей</w:t>
            </w:r>
            <w:proofErr w:type="spellEnd"/>
            <w:r w:rsidR="000F0A26" w:rsidRPr="000F0A26">
              <w:t xml:space="preserve">, </w:t>
            </w:r>
            <w:proofErr w:type="spellStart"/>
            <w:r w:rsidR="000F0A26" w:rsidRPr="000F0A26">
              <w:t>ул</w:t>
            </w:r>
            <w:proofErr w:type="spellEnd"/>
            <w:r w:rsidR="000F0A26" w:rsidRPr="000F0A26">
              <w:t xml:space="preserve"> Первомайская, д 79)</w:t>
            </w:r>
            <w:r w:rsidR="000977A1" w:rsidRPr="0042623B">
              <w:t>,</w:t>
            </w:r>
          </w:p>
          <w:p w:rsidR="000977A1" w:rsidRPr="00A873EF" w:rsidRDefault="00A873EF" w:rsidP="00C309C8">
            <w:pPr>
              <w:jc w:val="both"/>
            </w:pPr>
            <w:bookmarkStart w:id="0" w:name="_GoBack"/>
            <w:r w:rsidRPr="00A873EF">
              <w:t>р/счет №40817810748008910774 БИК 045655635 к/</w:t>
            </w:r>
            <w:proofErr w:type="spellStart"/>
            <w:r w:rsidRPr="00A873EF">
              <w:t>сч</w:t>
            </w:r>
            <w:proofErr w:type="spellEnd"/>
            <w:r w:rsidRPr="00A873EF">
              <w:t xml:space="preserve"> 30101810000000000635 в ПАО СБЕРБАНК</w:t>
            </w:r>
          </w:p>
          <w:bookmarkEnd w:id="0"/>
          <w:p w:rsidR="005E0D99" w:rsidRPr="0042623B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73EF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0F0A26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23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70667"/>
    <w:rsid w:val="00A82462"/>
    <w:rsid w:val="00A85813"/>
    <w:rsid w:val="00A85ED6"/>
    <w:rsid w:val="00A873EF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45B4C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DF56FF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966C8"/>
    <w:rsid w:val="00FA47F6"/>
    <w:rsid w:val="00FB665C"/>
    <w:rsid w:val="00FD39FF"/>
    <w:rsid w:val="00FD7662"/>
    <w:rsid w:val="00FE433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4A71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529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13</cp:revision>
  <cp:lastPrinted>2018-07-31T08:42:00Z</cp:lastPrinted>
  <dcterms:created xsi:type="dcterms:W3CDTF">2025-09-23T09:24:00Z</dcterms:created>
  <dcterms:modified xsi:type="dcterms:W3CDTF">2026-04-29T09:35:00Z</dcterms:modified>
</cp:coreProperties>
</file>