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Финансовый управляющий Урюпина Вячеслава Вадимовича</w:t>
            </w:r>
            <w:r/>
          </w:p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Косточкина Мария Васильевна</w:t>
            </w:r>
            <w:r/>
          </w:p>
          <w:p>
            <w:pPr>
              <w:pStyle w:val="855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163046, Архангельск, Воскресенская, д. 59, 2 этаж,</w:t>
            </w:r>
            <w:r/>
          </w:p>
          <w:p>
            <w:pPr>
              <w:pStyle w:val="8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эл. почта: mkostochkina00@mail.ru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5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23 января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</w:t>
      </w:r>
      <w:r>
        <w:rPr>
          <w:b/>
          <w:bCs/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А03-17099/2025 Е.Д. Смотрова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31.10.2025 г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31.10.2025 г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</w:t>
            </w:r>
            <w:r>
              <w:rPr>
                <w:sz w:val="20"/>
                <w:szCs w:val="20"/>
              </w:rPr>
              <w:t xml:space="preserve">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</w:t>
            </w:r>
            <w:r>
              <w:rPr>
                <w:sz w:val="20"/>
                <w:szCs w:val="20"/>
              </w:rPr>
              <w:t xml:space="preserve">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5013"/>
        <w:gridCol w:w="50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2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none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Захарова Тамара </w:t>
            </w:r>
            <w:r>
              <w:rPr>
                <w:sz w:val="20"/>
                <w:szCs w:val="20"/>
              </w:rPr>
              <w:t xml:space="preserve">Андреевна</w:t>
            </w:r>
            <w:r/>
            <w:r>
              <w:rPr>
                <w:sz w:val="20"/>
                <w:szCs w:val="20"/>
              </w:rPr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  <w:t xml:space="preserve">30.08.1992 г.р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г. Бийск Алтайского края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 220400410881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  <w:t xml:space="preserve">150-591-410 41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jc w:val="right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Алтайский край, г. Бийск, ул.</w:t>
            </w:r>
            <w:r>
              <w:rPr>
                <w:sz w:val="20"/>
                <w:szCs w:val="20"/>
              </w:rPr>
              <w:t xml:space="preserve"> Ленинградская, д. 60/2, кв. 4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</w:t>
      </w:r>
      <w:r>
        <w:rPr>
          <w:sz w:val="20"/>
          <w:szCs w:val="20"/>
        </w:rPr>
        <w:t xml:space="preserve">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</w:t>
      </w:r>
      <w:r>
        <w:rPr>
          <w:sz w:val="20"/>
          <w:szCs w:val="20"/>
        </w:rPr>
        <w:t xml:space="preserve">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</w:t>
      </w:r>
      <w:r>
        <w:rPr>
          <w:sz w:val="20"/>
          <w:szCs w:val="20"/>
        </w:rPr>
        <w:t xml:space="preserve">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</w:t>
      </w:r>
      <w:r>
        <w:rPr>
          <w:sz w:val="20"/>
          <w:szCs w:val="20"/>
        </w:rPr>
        <w:t xml:space="preserve">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26 февраля 2026 г.: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Кадастровый номер: 22:65:010801:2339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Назначения объекта недвижимости: данные отсутствуют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Виды разрешенного использования объекта недвижимости: Для садоводства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Площадь:1284 +/-13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171465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Здание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Кадастровый номер:</w:t>
            </w:r>
            <w:r/>
            <w:r>
              <w:rPr>
                <w:sz w:val="20"/>
                <w:szCs w:val="20"/>
                <w:highlight w:val="none"/>
                <w:lang w:val="ru-RU"/>
              </w:rPr>
              <w:t xml:space="preserve">22:65:010801:2910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Назначение объекта недвижимости:Нежилое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Виды разрешенного использования объекта недвижимости:</w:t>
            </w:r>
            <w:r/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Нежилое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Местоположение: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Российская Федерация, Алтайский край, городской округ г.Бийск,г.Бийск,садоводство Олеумщик,квартал 38-й,д 8 к 8</w:t>
            </w:r>
            <w:r/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Площадь: 24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169824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341289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9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Земельный участок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Кадастровый номер: 22:65:010801:2339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Назначения объекта недвижимости: данные отсутствуют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Виды разрешенного использования объекта недвижимости: Для садоводства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Площадь:1284 +/-13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8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</w:r>
      <w:r>
        <w:rPr>
          <w:sz w:val="20"/>
          <w:szCs w:val="20"/>
        </w:rPr>
        <w:t xml:space="preserve">171465</w:t>
      </w:r>
      <w:r>
        <w:rPr>
          <w:sz w:val="20"/>
          <w:szCs w:val="20"/>
        </w:rPr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0" w:tooltip="https://lk.rosreestr.ru/eservices/real-estate-objects-online?ref=destralegal.ru" w:history="1">
        <w:r>
          <w:rPr>
            <w:rStyle w:val="837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37"/>
            <w:sz w:val="20"/>
            <w:szCs w:val="20"/>
          </w:rPr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855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2. Лот 2: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lang w:val="ru-RU"/>
        </w:rPr>
        <w:t xml:space="preserve">Здание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Кадастровый номер:</w:t>
      </w:r>
      <w:r>
        <w:rPr>
          <w:sz w:val="20"/>
          <w:szCs w:val="20"/>
          <w:highlight w:val="none"/>
          <w:lang w:val="ru-RU"/>
        </w:rPr>
        <w:t xml:space="preserve">22:65:010801:2910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  <w:t xml:space="preserve">Назначение объекта недвижимости:Нежилое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Виды разрешенного использования объекта недвижимости: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  <w:t xml:space="preserve">Нежилое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  <w:t xml:space="preserve">Местоположение: 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Российская Федерация, Алтайский край, городской округ г.Бийск,г.Бийск,садоводство Олеумщик,квартал 38-й,д 8 к 8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169824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/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37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37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16255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4197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300469" cy="8162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642.72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0" cy="12192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412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905999" cy="12191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0.00pt;height:960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8"/>
        <w:rPr>
          <w:b/>
          <w:bCs/>
          <w:i/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b/>
          <w:bCs/>
          <w:i/>
          <w:sz w:val="20"/>
          <w:szCs w:val="20"/>
          <w:highlight w:val="none"/>
        </w:rPr>
      </w:r>
      <w:r>
        <w:rPr>
          <w:b/>
          <w:bCs/>
          <w:i/>
          <w:sz w:val="20"/>
          <w:szCs w:val="20"/>
          <w:highlight w:val="none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8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  <w:highlight w:val="none"/>
        </w:rPr>
      </w:pPr>
      <w:r>
        <w:rPr>
          <w:sz w:val="20"/>
          <w:szCs w:val="20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8"/>
        <w:rPr>
          <w:sz w:val="20"/>
          <w:szCs w:val="20"/>
        </w:rPr>
      </w:pPr>
      <w:r>
        <w:rPr>
          <w:sz w:val="20"/>
          <w:szCs w:val="20"/>
          <w:highlight w:val="none"/>
        </w:rPr>
      </w:r>
      <w:r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 </w:t>
            </w:r>
            <w:r/>
          </w:p>
          <w:p>
            <w:pPr>
              <w:pStyle w:val="8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Захаровой Тамары Андреевны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6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5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rPr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6"/>
    <w:link w:val="863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7">
    <w:name w:val="Заголовок 2"/>
    <w:basedOn w:val="855"/>
    <w:next w:val="857"/>
    <w:link w:val="864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8">
    <w:name w:val="Заголовок 3"/>
    <w:basedOn w:val="855"/>
    <w:next w:val="858"/>
    <w:link w:val="865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9">
    <w:name w:val="Заголовок 4"/>
    <w:basedOn w:val="855"/>
    <w:next w:val="859"/>
    <w:link w:val="866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0">
    <w:name w:val="Основной шрифт абзаца"/>
    <w:next w:val="860"/>
    <w:link w:val="855"/>
    <w:uiPriority w:val="1"/>
    <w:semiHidden/>
    <w:unhideWhenUsed/>
  </w:style>
  <w:style w:type="table" w:styleId="861">
    <w:name w:val="Обычная таблица"/>
    <w:next w:val="861"/>
    <w:link w:val="855"/>
    <w:uiPriority w:val="99"/>
    <w:semiHidden/>
    <w:unhideWhenUsed/>
    <w:tblPr/>
  </w:style>
  <w:style w:type="numbering" w:styleId="862">
    <w:name w:val="Нет списка"/>
    <w:next w:val="862"/>
    <w:link w:val="855"/>
    <w:uiPriority w:val="99"/>
    <w:semiHidden/>
    <w:unhideWhenUsed/>
  </w:style>
  <w:style w:type="character" w:styleId="863">
    <w:name w:val="Заголовок 1 Знак"/>
    <w:next w:val="863"/>
    <w:link w:val="856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4">
    <w:name w:val="Заголовок 2 Знак"/>
    <w:next w:val="864"/>
    <w:link w:val="857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5">
    <w:name w:val="Заголовок 3 Знак"/>
    <w:next w:val="865"/>
    <w:link w:val="858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6">
    <w:name w:val="Заголовок 4 Знак"/>
    <w:next w:val="866"/>
    <w:link w:val="859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7">
    <w:name w:val="msonormal"/>
    <w:basedOn w:val="855"/>
    <w:next w:val="867"/>
    <w:link w:val="855"/>
    <w:pPr>
      <w:spacing w:before="120" w:after="120"/>
    </w:pPr>
  </w:style>
  <w:style w:type="paragraph" w:styleId="868">
    <w:name w:val="Обычный (Интернет)"/>
    <w:basedOn w:val="855"/>
    <w:next w:val="868"/>
    <w:link w:val="855"/>
    <w:uiPriority w:val="99"/>
    <w:unhideWhenUsed/>
    <w:pPr>
      <w:spacing w:before="120" w:after="120"/>
    </w:pPr>
  </w:style>
  <w:style w:type="paragraph" w:styleId="869">
    <w:name w:val="indent"/>
    <w:basedOn w:val="855"/>
    <w:next w:val="869"/>
    <w:link w:val="855"/>
    <w:pPr>
      <w:ind w:firstLine="708"/>
      <w:jc w:val="both"/>
      <w:spacing w:before="120" w:after="120"/>
    </w:pPr>
  </w:style>
  <w:style w:type="paragraph" w:styleId="870">
    <w:name w:val="indnomrg"/>
    <w:basedOn w:val="855"/>
    <w:next w:val="870"/>
    <w:link w:val="855"/>
    <w:pPr>
      <w:ind w:firstLine="708"/>
      <w:jc w:val="both"/>
    </w:pPr>
  </w:style>
  <w:style w:type="paragraph" w:styleId="871">
    <w:name w:val="nomrg"/>
    <w:basedOn w:val="855"/>
    <w:next w:val="871"/>
    <w:link w:val="855"/>
    <w:pPr>
      <w:jc w:val="both"/>
    </w:pPr>
  </w:style>
  <w:style w:type="paragraph" w:styleId="872">
    <w:name w:val="zagolovok6"/>
    <w:next w:val="872"/>
    <w:link w:val="855"/>
    <w:qFormat/>
    <w:rPr>
      <w:sz w:val="24"/>
      <w:szCs w:val="24"/>
      <w:lang w:val="ru-RU" w:eastAsia="ru-RU" w:bidi="ar-SA"/>
    </w:rPr>
  </w:style>
  <w:style w:type="paragraph" w:styleId="873">
    <w:name w:val="Нижний колонтитул"/>
    <w:basedOn w:val="855"/>
    <w:next w:val="873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>
    <w:name w:val="Нижний колонтитул Знак"/>
    <w:next w:val="874"/>
    <w:link w:val="873"/>
    <w:uiPriority w:val="99"/>
    <w:rPr>
      <w:rFonts w:eastAsia="Times New Roman"/>
      <w:sz w:val="24"/>
      <w:szCs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3936" w:customStyle="1">
    <w:name w:val="Гиперссылка"/>
    <w:next w:val="659"/>
    <w:link w:val="639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Kalining</dc:creator>
  <cp:lastModifiedBy>alesh</cp:lastModifiedBy>
  <cp:revision>5</cp:revision>
  <dcterms:created xsi:type="dcterms:W3CDTF">2026-01-20T13:44:00Z</dcterms:created>
  <dcterms:modified xsi:type="dcterms:W3CDTF">2026-02-15T07:49:12Z</dcterms:modified>
  <cp:version>1048576</cp:version>
</cp:coreProperties>
</file>