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21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ДОГОВОР КУПЛИ-ПРОДАЖИ</w:t>
      </w:r>
      <w:r>
        <w:rPr>
          <w:rFonts w:ascii="Times New Roman" w:hAnsi="Times New Roman"/>
          <w:b/>
          <w:bCs/>
        </w:rPr>
      </w:r>
    </w:p>
    <w:p>
      <w:pPr>
        <w:pStyle w:val="621"/>
        <w:spacing w:after="0" w:line="240" w:lineRule="auto"/>
        <w:rPr>
          <w:rFonts w:ascii="Times New Roman" w:hAnsi="Times New Roman"/>
        </w:rPr>
        <w:sectPr>
          <w:footnotePr/>
          <w:endnotePr/>
          <w:type w:val="nextPage"/>
          <w:pgSz w:w="11906" w:h="16838" w:orient="portrait"/>
          <w:pgMar w:top="1134" w:right="850" w:bottom="1134" w:left="1701" w:header="708" w:footer="708" w:gutter="0"/>
          <w:cols w:num="1" w:sep="0" w:space="708" w:equalWidth="1"/>
          <w:docGrid w:linePitch="360"/>
        </w:sect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621"/>
        <w:spacing w:after="0" w:line="240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</w:rPr>
        <w:t xml:space="preserve">г Солнечногорск</w:t>
      </w:r>
      <w:r>
        <w:rPr>
          <w:rFonts w:ascii="Times New Roman" w:hAnsi="Times New Roman"/>
          <w:lang w:val="en-US"/>
        </w:rPr>
      </w:r>
      <w:r>
        <w:rPr>
          <w:rFonts w:ascii="Times New Roman" w:hAnsi="Times New Roman"/>
          <w:lang w:val="en-US"/>
        </w:rPr>
      </w:r>
    </w:p>
    <w:p>
      <w:pPr>
        <w:pStyle w:val="621"/>
        <w:jc w:val="right"/>
        <w:spacing w:after="0" w:line="240" w:lineRule="auto"/>
        <w:rPr>
          <w:rFonts w:ascii="Times New Roman" w:hAnsi="Times New Roman"/>
        </w:rPr>
        <w:sectPr>
          <w:footnotePr/>
          <w:endnotePr/>
          <w:type w:val="continuous"/>
          <w:pgSz w:w="11906" w:h="16838" w:orient="portrait"/>
          <w:pgMar w:top="1134" w:right="850" w:bottom="1134" w:left="1701" w:header="708" w:footer="708" w:gutter="0"/>
          <w:cols w:num="2" w:sep="0" w:space="285" w:equalWidth="0">
            <w:col w:w="5953" w:space="568"/>
            <w:col w:w="2834" w:space="0"/>
          </w:cols>
          <w:docGrid w:linePitch="360"/>
        </w:sectPr>
      </w:pPr>
      <w:r>
        <w:rPr>
          <w:rFonts w:ascii="Times New Roman" w:hAnsi="Times New Roman"/>
        </w:rPr>
        <w:t xml:space="preserve">28 января 2026 г.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621"/>
        <w:jc w:val="right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621"/>
        <w:jc w:val="both"/>
        <w:spacing w:after="0" w:line="240" w:lineRule="auto"/>
        <w:rPr>
          <w:rFonts w:ascii="Times New Roman" w:hAnsi="Times New Roman"/>
        </w:rPr>
        <w:sectPr>
          <w:footnotePr/>
          <w:endnotePr/>
          <w:type w:val="continuous"/>
          <w:pgSz w:w="11906" w:h="16838" w:orient="portrait"/>
          <w:pgMar w:top="1134" w:right="850" w:bottom="1134" w:left="1701" w:header="708" w:footer="708" w:gutter="0"/>
          <w:cols w:num="2" w:sep="0" w:space="283" w:equalWidth="1"/>
          <w:docGrid w:linePitch="360"/>
        </w:sect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621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621"/>
        <w:ind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Алексеев Александр Александрович</w:t>
      </w:r>
      <w:r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r>
        <w:rPr>
          <w:rFonts w:ascii="Times New Roman" w:hAnsi="Times New Roman"/>
        </w:rPr>
        <w:t xml:space="preserve">Газизовой Натальи Андреевны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</w:rPr>
        <w:t xml:space="preserve">решения Арбитражного суда Московской области от 05.06.2025 г. (рез</w:t>
      </w:r>
      <w:r>
        <w:rPr>
          <w:rFonts w:ascii="Times New Roman" w:hAnsi="Times New Roman"/>
        </w:rPr>
        <w:t xml:space="preserve">олютивная часть объявлена 15.05.2025 г.) по делу № А41-20430/2025 Д.А. Пономарев</w:t>
      </w:r>
      <w:r>
        <w:rPr>
          <w:rFonts w:ascii="Times New Roman" w:hAnsi="Times New Roman"/>
        </w:rPr>
        <w:t xml:space="preserve">, с одной стороны, и _________________, именуемое (-ый, -ая) в дальнейшем «Покупатель», в лице __________, действующего на основании __________</w:t>
      </w:r>
      <w:r>
        <w:rPr>
          <w:rFonts w:ascii="Times New Roman" w:hAnsi="Times New Roman"/>
        </w:rPr>
        <w:t xml:space="preserve">, с другой стороны, вместе именуемые «Стороны», заключили настоящий договор о нижеследующем:</w:t>
      </w:r>
      <w:r>
        <w:rPr>
          <w:rFonts w:ascii="Times New Roman" w:hAnsi="Times New Roman"/>
        </w:rPr>
      </w:r>
    </w:p>
    <w:p>
      <w:pPr>
        <w:pStyle w:val="621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625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Предмет договора</w:t>
      </w:r>
      <w:r>
        <w:rPr>
          <w:rFonts w:ascii="Times New Roman" w:hAnsi="Times New Roman"/>
          <w:b/>
        </w:rPr>
      </w:r>
    </w:p>
    <w:p>
      <w:pPr>
        <w:pStyle w:val="625"/>
        <w:numPr>
          <w:ilvl w:val="1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>
        <w:rPr>
          <w:rFonts w:ascii="Times New Roman" w:hAnsi="Times New Roman"/>
        </w:rPr>
        <w:t xml:space="preserve">:</w:t>
      </w:r>
      <w:r>
        <w:rPr>
          <w:rFonts w:ascii="Times New Roman" w:hAnsi="Times New Roman"/>
        </w:rPr>
        <w:t xml:space="preserve">_______.</w:t>
      </w:r>
      <w:r>
        <w:rPr>
          <w:rFonts w:ascii="Times New Roman" w:hAnsi="Times New Roman"/>
        </w:rPr>
      </w:r>
    </w:p>
    <w:p>
      <w:pPr>
        <w:pStyle w:val="625"/>
        <w:numPr>
          <w:ilvl w:val="1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>
        <w:rPr>
          <w:rFonts w:ascii="Times New Roman" w:hAnsi="Times New Roman"/>
          <w:bCs/>
        </w:rPr>
        <w:t xml:space="preserve">в споре или под арестом не состо</w:t>
      </w:r>
      <w:r>
        <w:rPr>
          <w:rFonts w:ascii="Times New Roman" w:hAnsi="Times New Roman"/>
          <w:bCs/>
        </w:rPr>
        <w:t xml:space="preserve">и</w:t>
      </w:r>
      <w:r>
        <w:rPr>
          <w:rFonts w:ascii="Times New Roman" w:hAnsi="Times New Roman"/>
          <w:bCs/>
        </w:rPr>
        <w:t xml:space="preserve">т, не явля</w:t>
      </w:r>
      <w:r>
        <w:rPr>
          <w:rFonts w:ascii="Times New Roman" w:hAnsi="Times New Roman"/>
          <w:bCs/>
        </w:rPr>
        <w:t xml:space="preserve">е</w:t>
      </w:r>
      <w:r>
        <w:rPr>
          <w:rFonts w:ascii="Times New Roman" w:hAnsi="Times New Roman"/>
          <w:bCs/>
        </w:rPr>
        <w:t xml:space="preserve">тся предметом залога и не обременен</w:t>
      </w:r>
      <w:r>
        <w:rPr>
          <w:rFonts w:ascii="Times New Roman" w:hAnsi="Times New Roman"/>
          <w:bCs/>
        </w:rPr>
        <w:t xml:space="preserve">о</w:t>
      </w:r>
      <w:r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 xml:space="preserve">.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625"/>
        <w:ind w:left="0" w:firstLine="709"/>
        <w:jc w:val="center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Или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621"/>
        <w:ind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</w:t>
      </w:r>
      <w:r>
        <w:rPr>
          <w:rFonts w:ascii="Times New Roman" w:hAnsi="Times New Roman"/>
        </w:rPr>
        <w:t xml:space="preserve">2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 xml:space="preserve">На Имущест</w:t>
      </w:r>
      <w:r>
        <w:rPr>
          <w:rFonts w:ascii="Times New Roman" w:hAnsi="Times New Roman"/>
        </w:rPr>
        <w:t xml:space="preserve">во зарегистрировано ограничение (обременение) права:</w:t>
      </w:r>
      <w:r>
        <w:rPr>
          <w:rFonts w:ascii="Times New Roman" w:hAnsi="Times New Roman"/>
        </w:rPr>
        <w:t xml:space="preserve">_______________.</w:t>
      </w:r>
      <w:r>
        <w:rPr>
          <w:rFonts w:ascii="Times New Roman" w:hAnsi="Times New Roman"/>
        </w:rPr>
      </w:r>
    </w:p>
    <w:p>
      <w:pPr>
        <w:pStyle w:val="621"/>
        <w:ind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</w:t>
      </w:r>
      <w:r>
        <w:rPr>
          <w:rFonts w:ascii="Times New Roman" w:hAnsi="Times New Roman"/>
        </w:rPr>
        <w:t xml:space="preserve">3</w:t>
      </w:r>
      <w:r>
        <w:rPr>
          <w:rFonts w:ascii="Times New Roman" w:hAnsi="Times New Roman"/>
        </w:rPr>
        <w:t xml:space="preserve">. Настоящий договор заключается Сторонами в порядке, установленном </w:t>
      </w:r>
      <w:r>
        <w:rPr>
          <w:rFonts w:ascii="Times New Roman" w:hAnsi="Times New Roman"/>
        </w:rPr>
        <w:t xml:space="preserve">Федеральн</w:t>
      </w:r>
      <w:r>
        <w:rPr>
          <w:rFonts w:ascii="Times New Roman" w:hAnsi="Times New Roman"/>
        </w:rPr>
        <w:t xml:space="preserve">ым</w:t>
      </w:r>
      <w:r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 xml:space="preserve">ом</w:t>
      </w:r>
      <w:r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 xml:space="preserve">, по результатам проведения открытых торгов в форме аукциона по продаже имущес</w:t>
      </w:r>
      <w:r>
        <w:rPr>
          <w:rFonts w:ascii="Times New Roman" w:hAnsi="Times New Roman"/>
        </w:rPr>
        <w:t xml:space="preserve">тва Продавца, состоявшихся __.__.____ на электронной торговой площадке _______, размещенной на сайте в сети Интернет _________.</w:t>
      </w:r>
      <w:r>
        <w:rPr>
          <w:rFonts w:ascii="Times New Roman" w:hAnsi="Times New Roman"/>
        </w:rPr>
      </w:r>
    </w:p>
    <w:p>
      <w:pPr>
        <w:pStyle w:val="621"/>
        <w:ind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625"/>
        <w:numPr>
          <w:ilvl w:val="0"/>
          <w:numId w:val="1"/>
        </w:numPr>
        <w:jc w:val="center"/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Права и обязанности Сторон</w:t>
      </w:r>
      <w:r>
        <w:rPr>
          <w:rFonts w:ascii="Times New Roman" w:hAnsi="Times New Roman"/>
          <w:b/>
        </w:rPr>
      </w:r>
    </w:p>
    <w:p>
      <w:pPr>
        <w:pStyle w:val="621"/>
        <w:ind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2.1. Продавец обязан:</w:t>
      </w:r>
      <w:r>
        <w:rPr>
          <w:rFonts w:ascii="Times New Roman" w:hAnsi="Times New Roman"/>
        </w:rPr>
      </w:r>
    </w:p>
    <w:p>
      <w:pPr>
        <w:pStyle w:val="621"/>
        <w:ind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2.1.1. Подготовить Имущество к передаче</w:t>
      </w:r>
      <w:r>
        <w:rPr>
          <w:rFonts w:ascii="Times New Roman" w:hAnsi="Times New Roman"/>
        </w:rPr>
        <w:t xml:space="preserve">, включая составление передаточного акта, указанного в п.  4.</w:t>
      </w:r>
      <w:r>
        <w:rPr>
          <w:rFonts w:ascii="Times New Roman" w:hAnsi="Times New Roman"/>
        </w:rPr>
        <w:t xml:space="preserve">2</w:t>
      </w:r>
      <w:r>
        <w:rPr>
          <w:rFonts w:ascii="Times New Roman" w:hAnsi="Times New Roman"/>
        </w:rPr>
        <w:t xml:space="preserve">. настоящего договора.</w:t>
      </w:r>
      <w:r>
        <w:rPr>
          <w:rFonts w:ascii="Times New Roman" w:hAnsi="Times New Roman"/>
        </w:rPr>
      </w:r>
    </w:p>
    <w:p>
      <w:pPr>
        <w:pStyle w:val="621"/>
        <w:ind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2.1.2. Передать Покупателю Имущество по акту в срок, установленный п. 4.</w:t>
      </w:r>
      <w:r>
        <w:rPr>
          <w:rFonts w:ascii="Times New Roman" w:hAnsi="Times New Roman"/>
        </w:rPr>
        <w:t xml:space="preserve">3</w:t>
      </w:r>
      <w:r>
        <w:rPr>
          <w:rFonts w:ascii="Times New Roman" w:hAnsi="Times New Roman"/>
        </w:rPr>
        <w:t xml:space="preserve">. настоящего договора.</w:t>
      </w:r>
      <w:r>
        <w:rPr>
          <w:rFonts w:ascii="Times New Roman" w:hAnsi="Times New Roman"/>
        </w:rPr>
      </w:r>
    </w:p>
    <w:p>
      <w:pPr>
        <w:pStyle w:val="621"/>
        <w:ind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 Покупатель обязан:</w:t>
      </w:r>
      <w:r>
        <w:rPr>
          <w:rFonts w:ascii="Times New Roman" w:hAnsi="Times New Roman"/>
        </w:rPr>
      </w:r>
    </w:p>
    <w:p>
      <w:pPr>
        <w:pStyle w:val="621"/>
        <w:ind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2.2.1. Оплатить цену, указанную в п. 3.</w:t>
      </w:r>
      <w:r>
        <w:rPr>
          <w:rFonts w:ascii="Times New Roman" w:hAnsi="Times New Roman"/>
        </w:rPr>
        <w:t xml:space="preserve">1</w:t>
      </w:r>
      <w:r>
        <w:rPr>
          <w:rFonts w:ascii="Times New Roman" w:hAnsi="Times New Roman"/>
        </w:rPr>
        <w:t xml:space="preserve">. настоящего договора,</w:t>
      </w:r>
      <w:r>
        <w:rPr>
          <w:rFonts w:ascii="Times New Roman" w:hAnsi="Times New Roman"/>
        </w:rPr>
        <w:t xml:space="preserve"> в порядке, предусмотренном  настоящим договором.</w:t>
      </w:r>
      <w:r>
        <w:rPr>
          <w:rFonts w:ascii="Times New Roman" w:hAnsi="Times New Roman"/>
        </w:rPr>
      </w:r>
    </w:p>
    <w:p>
      <w:pPr>
        <w:pStyle w:val="621"/>
        <w:ind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>
        <w:rPr>
          <w:rFonts w:ascii="Times New Roman" w:hAnsi="Times New Roman"/>
        </w:rPr>
        <w:t xml:space="preserve">осмотреть</w:t>
      </w:r>
      <w:r>
        <w:rPr>
          <w:rFonts w:ascii="Times New Roman" w:hAnsi="Times New Roman"/>
        </w:rPr>
        <w:t xml:space="preserve"> предаваемое</w:t>
      </w:r>
      <w:r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  <w:r>
        <w:rPr>
          <w:rFonts w:ascii="Times New Roman" w:hAnsi="Times New Roman"/>
        </w:rPr>
      </w:r>
    </w:p>
    <w:p>
      <w:pPr>
        <w:pStyle w:val="621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625"/>
        <w:numPr>
          <w:ilvl w:val="0"/>
          <w:numId w:val="1"/>
        </w:numPr>
        <w:jc w:val="center"/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Стоимость Имущест</w:t>
      </w:r>
      <w:r>
        <w:rPr>
          <w:rFonts w:ascii="Times New Roman" w:hAnsi="Times New Roman"/>
          <w:b/>
        </w:rPr>
        <w:t xml:space="preserve">ва и порядок его оплаты</w:t>
      </w:r>
      <w:r>
        <w:rPr>
          <w:rFonts w:ascii="Times New Roman" w:hAnsi="Times New Roman"/>
          <w:b/>
        </w:rPr>
      </w:r>
      <w:r>
        <w:rPr>
          <w:rFonts w:ascii="Times New Roman" w:hAnsi="Times New Roman"/>
          <w:b/>
        </w:rPr>
      </w:r>
    </w:p>
    <w:p>
      <w:pPr>
        <w:pStyle w:val="621"/>
        <w:ind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3.1. Общая стоимость Имущества составля</w:t>
      </w:r>
      <w:r>
        <w:rPr>
          <w:rFonts w:ascii="Times New Roman" w:hAnsi="Times New Roman"/>
        </w:rPr>
        <w:t xml:space="preserve">ет ____</w:t>
      </w:r>
      <w:r>
        <w:rPr>
          <w:rFonts w:ascii="Times New Roman" w:hAnsi="Times New Roman"/>
        </w:rPr>
        <w:t xml:space="preserve">____ (</w:t>
      </w:r>
      <w:r>
        <w:rPr>
          <w:rFonts w:ascii="Times New Roman" w:hAnsi="Times New Roman"/>
        </w:rPr>
        <w:t xml:space="preserve">______________) руб. __ коп.</w:t>
      </w:r>
      <w:r>
        <w:rPr>
          <w:rFonts w:ascii="Times New Roman" w:hAnsi="Times New Roman"/>
        </w:rPr>
        <w:tab/>
        <w:t xml:space="preserve">3.2. Задаток в сумме __</w:t>
      </w:r>
      <w:r>
        <w:rPr>
          <w:rFonts w:ascii="Times New Roman" w:hAnsi="Times New Roman"/>
        </w:rPr>
        <w:t xml:space="preserve">______________ (_____________) </w:t>
      </w:r>
      <w:r>
        <w:rPr>
          <w:rFonts w:ascii="Times New Roman" w:hAnsi="Times New Roman"/>
        </w:rPr>
        <w:t xml:space="preserve">руб</w:t>
      </w:r>
      <w:r>
        <w:rPr>
          <w:rFonts w:ascii="Times New Roman" w:hAnsi="Times New Roman"/>
        </w:rPr>
        <w:t xml:space="preserve">. ___ коп., внесенный</w:t>
      </w:r>
      <w:r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>
        <w:rPr>
          <w:rFonts w:ascii="Times New Roman" w:hAnsi="Times New Roman"/>
        </w:rPr>
        <w:t xml:space="preserve">, засчитывается в счет оплаты Имущества.</w:t>
      </w:r>
      <w:r>
        <w:rPr>
          <w:rFonts w:ascii="Times New Roman" w:hAnsi="Times New Roman"/>
        </w:rPr>
      </w:r>
    </w:p>
    <w:p>
      <w:pPr>
        <w:pStyle w:val="621"/>
        <w:ind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3.3. За вычетом суммы задатка Покупатель должен уплатить _____________ (__</w:t>
      </w:r>
      <w:r>
        <w:rPr>
          <w:rFonts w:ascii="Times New Roman" w:hAnsi="Times New Roman"/>
        </w:rPr>
        <w:t xml:space="preserve">___</w:t>
      </w:r>
      <w:r>
        <w:rPr>
          <w:rFonts w:ascii="Times New Roman" w:hAnsi="Times New Roman"/>
        </w:rPr>
        <w:t xml:space="preserve">_</w:t>
      </w:r>
      <w:r>
        <w:rPr>
          <w:rFonts w:ascii="Times New Roman" w:hAnsi="Times New Roman"/>
        </w:rPr>
        <w:t xml:space="preserve">) </w:t>
      </w:r>
      <w:r>
        <w:rPr>
          <w:rFonts w:ascii="Times New Roman" w:hAnsi="Times New Roman"/>
        </w:rPr>
        <w:t xml:space="preserve">руб. ___ коп</w:t>
      </w:r>
      <w:r>
        <w:rPr>
          <w:rFonts w:ascii="Times New Roman" w:hAnsi="Times New Roman"/>
        </w:rPr>
        <w:t xml:space="preserve">.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в течение 30</w:t>
      </w:r>
      <w:r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 xml:space="preserve">Продавца, указанный в разде</w:t>
      </w:r>
      <w:r>
        <w:rPr>
          <w:rFonts w:ascii="Times New Roman" w:hAnsi="Times New Roman"/>
        </w:rPr>
        <w:t xml:space="preserve">ле 7 настоящего договора.</w:t>
      </w:r>
      <w:r>
        <w:rPr>
          <w:rFonts w:ascii="Times New Roman" w:hAnsi="Times New Roman"/>
        </w:rPr>
      </w:r>
    </w:p>
    <w:p>
      <w:pPr>
        <w:pStyle w:val="621"/>
        <w:ind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625"/>
        <w:numPr>
          <w:ilvl w:val="0"/>
          <w:numId w:val="1"/>
        </w:numPr>
        <w:jc w:val="center"/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Передача Имущества</w:t>
      </w:r>
      <w:r>
        <w:rPr>
          <w:rFonts w:ascii="Times New Roman" w:hAnsi="Times New Roman"/>
          <w:b/>
        </w:rPr>
      </w:r>
      <w:r>
        <w:rPr>
          <w:rFonts w:ascii="Times New Roman" w:hAnsi="Times New Roman"/>
          <w:b/>
        </w:rPr>
      </w:r>
    </w:p>
    <w:p>
      <w:pPr>
        <w:pStyle w:val="625"/>
        <w:numPr>
          <w:ilvl w:val="1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Имущество находится по адресу: ____________ и передается Покупателю по указанному в настоящем пункте адресу нахождения Имущества. </w:t>
      </w:r>
      <w:r>
        <w:rPr>
          <w:rFonts w:ascii="Times New Roman" w:hAnsi="Times New Roman"/>
        </w:rPr>
      </w:r>
    </w:p>
    <w:p>
      <w:pPr>
        <w:pStyle w:val="621"/>
        <w:ind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4.2. </w:t>
      </w:r>
      <w:r>
        <w:rPr>
          <w:rFonts w:ascii="Times New Roman" w:hAnsi="Times New Roman"/>
        </w:rPr>
        <w:t xml:space="preserve">Передача Имущества Продавцом и принятие его Покупателем осуществляется по подписываемому сторонами передаточному акту.</w:t>
      </w:r>
      <w:r>
        <w:rPr>
          <w:rFonts w:ascii="Times New Roman" w:hAnsi="Times New Roman"/>
        </w:rPr>
      </w:r>
    </w:p>
    <w:p>
      <w:pPr>
        <w:pStyle w:val="621"/>
        <w:ind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</w:t>
      </w:r>
      <w:r>
        <w:rPr>
          <w:rFonts w:ascii="Times New Roman" w:hAnsi="Times New Roman"/>
        </w:rPr>
        <w:t xml:space="preserve">3</w:t>
      </w:r>
      <w:r>
        <w:rPr>
          <w:rFonts w:ascii="Times New Roman" w:hAnsi="Times New Roman"/>
        </w:rPr>
        <w:t xml:space="preserve">. Передача Имущества должна </w:t>
      </w:r>
      <w:r>
        <w:rPr>
          <w:rFonts w:ascii="Times New Roman" w:hAnsi="Times New Roman"/>
        </w:rPr>
        <w:t xml:space="preserve">быть осуществлена в течение 5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р</w:t>
      </w:r>
      <w:r>
        <w:rPr>
          <w:rFonts w:ascii="Times New Roman" w:hAnsi="Times New Roman"/>
        </w:rPr>
        <w:t xml:space="preserve">абочих дней со дня его полной оплаты, согласно раздела 3 настоящего договора.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621"/>
        <w:ind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4.4. Право собственности на Имущество, а также риск случайной гибели ил</w:t>
      </w:r>
      <w:r>
        <w:rPr>
          <w:rFonts w:ascii="Times New Roman" w:hAnsi="Times New Roman"/>
        </w:rPr>
        <w:t xml:space="preserve">и повреждения Имущества переходит от Продавца к Покупателю с момента подписания передаточного акта</w:t>
      </w:r>
      <w:r>
        <w:rPr>
          <w:rFonts w:ascii="Times New Roman" w:hAnsi="Times New Roman"/>
        </w:rPr>
        <w:t xml:space="preserve">, указанного в п. 4.</w:t>
      </w:r>
      <w:r>
        <w:rPr>
          <w:rFonts w:ascii="Times New Roman" w:hAnsi="Times New Roman"/>
        </w:rPr>
        <w:t xml:space="preserve">2</w:t>
      </w:r>
      <w:r>
        <w:rPr>
          <w:rFonts w:ascii="Times New Roman" w:hAnsi="Times New Roman"/>
        </w:rPr>
        <w:t xml:space="preserve">. настоящего договора.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621"/>
        <w:ind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625"/>
        <w:numPr>
          <w:ilvl w:val="0"/>
          <w:numId w:val="1"/>
        </w:numPr>
        <w:jc w:val="center"/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Ответственность Сторон</w:t>
      </w:r>
      <w:r>
        <w:rPr>
          <w:rFonts w:ascii="Times New Roman" w:hAnsi="Times New Roman"/>
          <w:b/>
        </w:rPr>
      </w:r>
    </w:p>
    <w:p>
      <w:pPr>
        <w:pStyle w:val="625"/>
        <w:numPr>
          <w:ilvl w:val="1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</w:t>
      </w:r>
      <w:r>
        <w:rPr>
          <w:rFonts w:ascii="Times New Roman" w:hAnsi="Times New Roman"/>
        </w:rPr>
        <w:t xml:space="preserve">астоящим Договором.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625"/>
        <w:numPr>
          <w:ilvl w:val="1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Сто</w:t>
      </w:r>
      <w:r>
        <w:rPr>
          <w:rFonts w:ascii="Times New Roman" w:hAnsi="Times New Roman"/>
        </w:rPr>
        <w:t xml:space="preserve">роны договорились, что не пост</w:t>
      </w:r>
      <w:r>
        <w:rPr>
          <w:rFonts w:ascii="Times New Roman" w:hAnsi="Times New Roman"/>
        </w:rPr>
        <w:t xml:space="preserve">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</w:t>
      </w:r>
      <w:r>
        <w:rPr>
          <w:rFonts w:ascii="Times New Roman" w:hAnsi="Times New Roman"/>
        </w:rPr>
        <w:t xml:space="preserve">тв по настоящему Договору, письменно уведомив Покупателя о расторжении настоящего Договора.</w:t>
      </w:r>
      <w:r>
        <w:rPr>
          <w:rFonts w:ascii="Times New Roman" w:hAnsi="Times New Roman"/>
        </w:rPr>
      </w:r>
    </w:p>
    <w:p>
      <w:pPr>
        <w:pStyle w:val="625"/>
        <w:ind w:left="0"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Настоящий Договор считается расторгнутым с момента направления Продавцом указанного уведомления, при этом Покупатель теряет право на п</w:t>
      </w:r>
      <w:r>
        <w:rPr>
          <w:rFonts w:ascii="Times New Roman" w:hAnsi="Times New Roman"/>
        </w:rPr>
        <w:t xml:space="preserve">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625"/>
        <w:ind w:left="0"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625"/>
        <w:numPr>
          <w:ilvl w:val="0"/>
          <w:numId w:val="1"/>
        </w:numPr>
        <w:jc w:val="center"/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Заключительные положения</w:t>
      </w:r>
      <w:r>
        <w:rPr>
          <w:rFonts w:ascii="Times New Roman" w:hAnsi="Times New Roman"/>
          <w:b/>
        </w:rPr>
      </w:r>
    </w:p>
    <w:p>
      <w:pPr>
        <w:pStyle w:val="625"/>
        <w:numPr>
          <w:ilvl w:val="1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Настоящий Договор вступает в силу с момента его подписания и прекращает свое действие при:</w:t>
      </w:r>
      <w:r>
        <w:rPr>
          <w:rFonts w:ascii="Times New Roman" w:hAnsi="Times New Roman"/>
        </w:rPr>
      </w:r>
    </w:p>
    <w:p>
      <w:pPr>
        <w:pStyle w:val="625"/>
        <w:ind w:left="0"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надлежащем исполнении Сторонами своих обязательств;</w:t>
      </w:r>
      <w:r>
        <w:rPr>
          <w:rFonts w:ascii="Times New Roman" w:hAnsi="Times New Roman"/>
        </w:rPr>
      </w:r>
    </w:p>
    <w:p>
      <w:pPr>
        <w:pStyle w:val="625"/>
        <w:ind w:left="0"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 xml:space="preserve">и и настоящим Договором случаях.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625"/>
        <w:numPr>
          <w:ilvl w:val="1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/>
          <w:i/>
        </w:rPr>
      </w:pPr>
      <w:r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</w:t>
      </w:r>
      <w:r>
        <w:rPr>
          <w:rFonts w:ascii="Times New Roman" w:hAnsi="Times New Roman"/>
        </w:rPr>
        <w:t xml:space="preserve">удут решаться сторонами путем переговоров. При не достижении согласия споры и разногласия подлежат рассмотрению </w:t>
      </w:r>
      <w:r>
        <w:rPr>
          <w:rFonts w:ascii="Times New Roman" w:hAnsi="Times New Roman"/>
        </w:rPr>
        <w:t xml:space="preserve">в </w:t>
      </w:r>
      <w:r>
        <w:rPr>
          <w:rFonts w:ascii="Times New Roman" w:hAnsi="Times New Roman"/>
        </w:rPr>
        <w:t xml:space="preserve">Арбитражном суде Московской области</w:t>
      </w:r>
      <w:r>
        <w:rPr>
          <w:rFonts w:ascii="Times New Roman" w:hAnsi="Times New Roman"/>
        </w:rPr>
        <w:t xml:space="preserve">.</w:t>
      </w:r>
      <w:r>
        <w:rPr>
          <w:rFonts w:ascii="Times New Roman" w:hAnsi="Times New Roman"/>
          <w:i/>
        </w:rPr>
      </w:r>
      <w:r>
        <w:rPr>
          <w:rFonts w:ascii="Times New Roman" w:hAnsi="Times New Roman"/>
          <w:i/>
        </w:rPr>
      </w:r>
    </w:p>
    <w:p>
      <w:pPr>
        <w:pStyle w:val="625"/>
        <w:numPr>
          <w:ilvl w:val="1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Во всем ином, не предусмотренном настоящим Договором, Стороны руководствуются действующим законодательством Российской Федерации.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625"/>
        <w:numPr>
          <w:ilvl w:val="1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Настоящий Договор составлен в двух экземплярах, имеющих одинаковую юридическую силу, по одному экземпляру для каждой из Сторон.</w:t>
      </w:r>
      <w:r>
        <w:rPr>
          <w:rFonts w:ascii="Times New Roman" w:hAnsi="Times New Roman"/>
        </w:rPr>
      </w:r>
    </w:p>
    <w:p>
      <w:pPr>
        <w:pStyle w:val="625"/>
        <w:ind w:left="1418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625"/>
        <w:numPr>
          <w:ilvl w:val="0"/>
          <w:numId w:val="1"/>
        </w:numPr>
        <w:jc w:val="center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Реквизиты сторон</w:t>
      </w:r>
      <w:r>
        <w:rPr>
          <w:rFonts w:ascii="Times New Roman" w:hAnsi="Times New Roman"/>
          <w:b/>
          <w:sz w:val="24"/>
          <w:szCs w:val="24"/>
        </w:rPr>
      </w:r>
    </w:p>
    <w:tbl>
      <w:tblPr>
        <w:tblW w:w="0" w:type="auto"/>
        <w:tblInd w:w="0" w:type="dxa"/>
        <w:tblLayout w:type="fixed"/>
        <w:tblCellMar>
          <w:left w:w="40" w:type="dxa"/>
          <w:top w:w="0" w:type="dxa"/>
          <w:right w:w="40" w:type="dxa"/>
          <w:bottom w:w="0" w:type="dxa"/>
        </w:tblCellMar>
        <w:tblLook w:val="04A0" w:firstRow="1" w:lastRow="0" w:firstColumn="1" w:lastColumn="0" w:noHBand="0" w:noVBand="1"/>
      </w:tblPr>
      <w:tblGrid>
        <w:gridCol w:w="4860"/>
        <w:gridCol w:w="4575"/>
      </w:tblGrid>
      <w:tr>
        <w:tblPrEx/>
        <w:trPr/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860" w:type="dxa"/>
            <w:vAlign w:val="top"/>
            <w:textDirection w:val="lrTb"/>
            <w:noWrap w:val="false"/>
          </w:tcPr>
          <w:p>
            <w:pPr>
              <w:pStyle w:val="621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 xml:space="preserve">Продавец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575" w:type="dxa"/>
            <w:vAlign w:val="top"/>
            <w:textDirection w:val="lrTb"/>
            <w:noWrap w:val="false"/>
          </w:tcPr>
          <w:p>
            <w:pPr>
              <w:pStyle w:val="621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 xml:space="preserve">Покупатель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860" w:type="dxa"/>
            <w:vAlign w:val="top"/>
            <w:textDirection w:val="lrTb"/>
            <w:noWrap w:val="false"/>
          </w:tcPr>
          <w:p>
            <w:pPr>
              <w:pStyle w:val="621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Алексеев Александр Александрович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621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621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дата рождения: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17.04.1988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621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мест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о рождения: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дер. Ложки Солнечногорского р-на Московской обл.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621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СНИЛС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116-406-560 33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621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ИНН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504406405320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621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регистрация по месту жительства: 141595, Московская область, г Солнечногорск, ул Центральная, д 10, кв 1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621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Банковские реквизиты: р/с 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________________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в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________________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621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к\с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________________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, БИК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________________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575" w:type="dxa"/>
            <w:vAlign w:val="top"/>
            <w:textDirection w:val="lrTb"/>
            <w:noWrap w:val="false"/>
          </w:tcPr>
          <w:p>
            <w:pPr>
              <w:pStyle w:val="621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860" w:type="dxa"/>
            <w:vAlign w:val="top"/>
            <w:textDirection w:val="lrTb"/>
            <w:noWrap w:val="false"/>
          </w:tcPr>
          <w:p>
            <w:pPr>
              <w:pStyle w:val="621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Финансовый управляющий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Алексеева Александра Александровича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621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621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______________________ 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Н.А. Газизова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575" w:type="dxa"/>
            <w:vAlign w:val="top"/>
            <w:textDirection w:val="lrTb"/>
            <w:noWrap w:val="false"/>
          </w:tcPr>
          <w:p>
            <w:pPr>
              <w:pStyle w:val="621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621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621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  <w:t xml:space="preserve">____________________ _______________</w:t>
            </w: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621"/>
        <w:jc w:val="center"/>
        <w:spacing w:after="0" w:line="240" w:lineRule="auto"/>
        <w:rPr>
          <w:rFonts w:ascii="Times New Roman" w:hAnsi="Times New Roman" w:eastAsia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</w:p>
    <w:p>
      <w:pPr>
        <w:pStyle w:val="621"/>
        <w:jc w:val="center"/>
        <w:spacing w:after="0" w:line="240" w:lineRule="auto"/>
        <w:rPr>
          <w:rFonts w:ascii="Times New Roman" w:hAnsi="Times New Roman" w:eastAsia="Times New Roman"/>
          <w:b/>
          <w:lang w:eastAsia="ru-RU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  <w:br w:type="page" w:clear="all"/>
      </w:r>
      <w:r>
        <w:rPr>
          <w:rFonts w:ascii="Times New Roman" w:hAnsi="Times New Roman" w:eastAsia="Times New Roman"/>
          <w:b/>
          <w:lang w:eastAsia="ru-RU"/>
        </w:rPr>
        <w:t xml:space="preserve">АКТ ПРИЁМА-ПЕРЕДАЧИ</w:t>
      </w:r>
      <w:r>
        <w:rPr>
          <w:rFonts w:ascii="Times New Roman" w:hAnsi="Times New Roman" w:eastAsia="Times New Roman"/>
          <w:b/>
          <w:lang w:eastAsia="ru-RU"/>
        </w:rPr>
      </w:r>
    </w:p>
    <w:p>
      <w:pPr>
        <w:pStyle w:val="621"/>
        <w:ind w:firstLine="720"/>
        <w:jc w:val="center"/>
        <w:spacing w:after="0" w:line="240" w:lineRule="auto"/>
        <w:rPr>
          <w:rFonts w:ascii="Times New Roman" w:hAnsi="Times New Roman" w:eastAsia="Times New Roman"/>
          <w:color w:val="ff0000"/>
          <w:lang w:eastAsia="ru-RU"/>
        </w:rPr>
      </w:pPr>
      <w:r>
        <w:rPr>
          <w:rFonts w:ascii="Times New Roman" w:hAnsi="Times New Roman" w:eastAsia="Times New Roman"/>
          <w:color w:val="ff0000"/>
          <w:lang w:eastAsia="ru-RU"/>
        </w:rPr>
      </w:r>
      <w:r>
        <w:rPr>
          <w:rFonts w:ascii="Times New Roman" w:hAnsi="Times New Roman" w:eastAsia="Times New Roman"/>
          <w:color w:val="ff0000"/>
          <w:lang w:eastAsia="ru-RU"/>
        </w:rPr>
      </w:r>
    </w:p>
    <w:p>
      <w:pPr>
        <w:pStyle w:val="621"/>
        <w:spacing w:after="0" w:line="240" w:lineRule="auto"/>
        <w:rPr>
          <w:rFonts w:ascii="Times New Roman" w:hAnsi="Times New Roman"/>
        </w:rPr>
        <w:sectPr>
          <w:footnotePr/>
          <w:endnotePr/>
          <w:type w:val="continuous"/>
          <w:pgSz w:w="11906" w:h="16838" w:orient="portrait"/>
          <w:pgMar w:top="1134" w:right="850" w:bottom="1134" w:left="1701" w:header="708" w:footer="708" w:gutter="0"/>
          <w:cols w:num="1" w:sep="0" w:space="708" w:equalWidth="1"/>
          <w:docGrid w:linePitch="360"/>
        </w:sect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621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г Солнечногорск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621"/>
        <w:jc w:val="right"/>
        <w:spacing w:after="0" w:line="240" w:lineRule="auto"/>
        <w:rPr>
          <w:rFonts w:ascii="Times New Roman" w:hAnsi="Times New Roman"/>
        </w:rPr>
        <w:sectPr>
          <w:footnotePr/>
          <w:endnotePr/>
          <w:type w:val="continuous"/>
          <w:pgSz w:w="11906" w:h="16838" w:orient="portrait"/>
          <w:pgMar w:top="1134" w:right="850" w:bottom="1134" w:left="1701" w:header="708" w:footer="708" w:gutter="0"/>
          <w:cols w:num="2" w:sep="0" w:space="709" w:equalWidth="0">
            <w:col w:w="4323" w:space="709"/>
            <w:col w:w="4323" w:space="0"/>
          </w:cols>
          <w:docGrid w:linePitch="360"/>
        </w:sectPr>
      </w:pPr>
      <w:r>
        <w:rPr>
          <w:rFonts w:ascii="Times New Roman" w:hAnsi="Times New Roman"/>
        </w:rPr>
        <w:t xml:space="preserve">28  января 2026 г.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621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621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621"/>
        <w:ind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Алексеев Александр Александрович</w:t>
      </w:r>
      <w:r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r>
        <w:rPr>
          <w:rFonts w:ascii="Times New Roman" w:hAnsi="Times New Roman"/>
        </w:rPr>
        <w:t xml:space="preserve">Газизовой Натальи Андреевны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</w:rPr>
        <w:t xml:space="preserve">решения Арбитражного суда Московской области от 05.06.2025 г. (резолютивная часть объявлена 15.05.2025 г.) по делу № А41-20430/2025 Д.А. Пономарев</w:t>
      </w:r>
      <w:r>
        <w:rPr>
          <w:rFonts w:ascii="Times New Roman" w:hAnsi="Times New Roman"/>
        </w:rPr>
        <w:t xml:space="preserve"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</w:t>
      </w:r>
      <w:r>
        <w:rPr>
          <w:rFonts w:ascii="Times New Roman" w:hAnsi="Times New Roman"/>
        </w:rPr>
        <w:t xml:space="preserve">составили</w:t>
      </w:r>
      <w:r>
        <w:rPr>
          <w:rFonts w:ascii="Times New Roman" w:hAnsi="Times New Roman"/>
        </w:rPr>
        <w:t xml:space="preserve"> н</w:t>
      </w:r>
      <w:r>
        <w:rPr>
          <w:rFonts w:ascii="Times New Roman" w:hAnsi="Times New Roman"/>
        </w:rPr>
        <w:t xml:space="preserve">астоящий </w:t>
      </w:r>
      <w:r>
        <w:rPr>
          <w:rFonts w:ascii="Times New Roman" w:hAnsi="Times New Roman"/>
        </w:rPr>
        <w:t xml:space="preserve">акт</w:t>
      </w:r>
      <w:r>
        <w:rPr>
          <w:rFonts w:ascii="Times New Roman" w:hAnsi="Times New Roman"/>
        </w:rPr>
        <w:t xml:space="preserve"> о нижеследующем:</w:t>
      </w:r>
      <w:r>
        <w:rPr>
          <w:rFonts w:ascii="Times New Roman" w:hAnsi="Times New Roman"/>
        </w:rPr>
      </w:r>
    </w:p>
    <w:p>
      <w:pPr>
        <w:pStyle w:val="625"/>
        <w:ind w:left="0"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625"/>
        <w:numPr>
          <w:ilvl w:val="0"/>
          <w:numId w:val="2"/>
        </w:numPr>
        <w:ind w:left="0" w:firstLine="709"/>
        <w:jc w:val="both"/>
        <w:spacing w:after="0" w:line="240" w:lineRule="auto"/>
        <w:rPr>
          <w:rFonts w:ascii="Times New Roman" w:hAnsi="Times New Roman" w:eastAsia="Times New Roman"/>
          <w:lang w:eastAsia="ru-RU"/>
        </w:rPr>
        <w:outlineLvl w:val="0"/>
      </w:pPr>
      <w:r>
        <w:rPr>
          <w:rFonts w:ascii="Times New Roman" w:hAnsi="Times New Roman" w:eastAsia="Times New Roman"/>
          <w:lang w:eastAsia="ru-RU"/>
        </w:rPr>
        <w:t xml:space="preserve">Во исполнение п. 2.1.2. Договора купли продажи от __.__._____ г.</w:t>
      </w:r>
      <w:r>
        <w:rPr>
          <w:rFonts w:ascii="Times New Roman" w:hAnsi="Times New Roman" w:eastAsia="Times New Roman"/>
          <w:lang w:eastAsia="ru-RU"/>
        </w:rPr>
        <w:t xml:space="preserve"> (далее по тексту – Договор)</w:t>
      </w:r>
      <w:r>
        <w:rPr>
          <w:rFonts w:ascii="Times New Roman" w:hAnsi="Times New Roman" w:eastAsia="Times New Roman"/>
          <w:lang w:eastAsia="ru-RU"/>
        </w:rPr>
        <w:t xml:space="preserve"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hAnsi="Times New Roman" w:eastAsia="Times New Roman"/>
          <w:lang w:eastAsia="ru-RU"/>
        </w:rPr>
        <w:t xml:space="preserve"> </w:t>
      </w:r>
      <w:r>
        <w:rPr>
          <w:rFonts w:ascii="Times New Roman" w:hAnsi="Times New Roman" w:eastAsia="Times New Roman"/>
          <w:lang w:eastAsia="ru-RU"/>
        </w:rPr>
        <w:t xml:space="preserve">(далее по тексту – Имущество): _____</w:t>
      </w:r>
      <w:r>
        <w:rPr>
          <w:rFonts w:ascii="Times New Roman" w:hAnsi="Times New Roman" w:eastAsia="Times New Roman"/>
          <w:lang w:eastAsia="ru-RU"/>
        </w:rPr>
        <w:t xml:space="preserve">__________________________</w:t>
      </w:r>
      <w:r>
        <w:rPr>
          <w:rFonts w:ascii="Times New Roman" w:hAnsi="Times New Roman" w:eastAsia="Times New Roman"/>
          <w:lang w:eastAsia="ru-RU"/>
        </w:rPr>
        <w:t xml:space="preserve">__.</w:t>
      </w:r>
      <w:r>
        <w:rPr>
          <w:rFonts w:ascii="Times New Roman" w:hAnsi="Times New Roman" w:eastAsia="Times New Roman"/>
          <w:lang w:eastAsia="ru-RU"/>
        </w:rPr>
      </w:r>
      <w:r>
        <w:rPr>
          <w:rFonts w:ascii="Times New Roman" w:hAnsi="Times New Roman" w:eastAsia="Times New Roman"/>
          <w:lang w:eastAsia="ru-RU"/>
        </w:rPr>
      </w:r>
    </w:p>
    <w:p>
      <w:pPr>
        <w:pStyle w:val="625"/>
        <w:numPr>
          <w:ilvl w:val="0"/>
          <w:numId w:val="2"/>
        </w:numPr>
        <w:ind w:left="0" w:firstLine="709"/>
        <w:jc w:val="both"/>
        <w:spacing w:after="0" w:line="240" w:lineRule="auto"/>
        <w:rPr>
          <w:rFonts w:ascii="Times New Roman" w:hAnsi="Times New Roman" w:eastAsia="Times New Roman"/>
          <w:lang w:eastAsia="ru-RU"/>
        </w:rPr>
        <w:outlineLvl w:val="0"/>
      </w:pPr>
      <w:r>
        <w:rPr>
          <w:rFonts w:ascii="Times New Roman" w:hAnsi="Times New Roman" w:eastAsia="Times New Roman"/>
          <w:lang w:eastAsia="ru-RU"/>
        </w:rPr>
        <w:t xml:space="preserve">Претензи</w:t>
      </w:r>
      <w:r>
        <w:rPr>
          <w:rFonts w:ascii="Times New Roman" w:hAnsi="Times New Roman" w:eastAsia="Times New Roman"/>
          <w:lang w:eastAsia="ru-RU"/>
        </w:rPr>
        <w:t xml:space="preserve">й к состоянию передаваемого</w:t>
      </w:r>
      <w:r>
        <w:rPr>
          <w:rFonts w:ascii="Times New Roman" w:hAnsi="Times New Roman" w:eastAsia="Times New Roman"/>
          <w:lang w:eastAsia="ru-RU"/>
        </w:rPr>
        <w:t xml:space="preserve"> Имущества Покупатель не имеет.</w:t>
      </w:r>
      <w:r>
        <w:rPr>
          <w:rFonts w:ascii="Times New Roman" w:hAnsi="Times New Roman" w:eastAsia="Times New Roman"/>
          <w:lang w:eastAsia="ru-RU"/>
        </w:rPr>
      </w:r>
      <w:r>
        <w:rPr>
          <w:rFonts w:ascii="Times New Roman" w:hAnsi="Times New Roman" w:eastAsia="Times New Roman"/>
          <w:lang w:eastAsia="ru-RU"/>
        </w:rPr>
      </w:r>
    </w:p>
    <w:p>
      <w:pPr>
        <w:pStyle w:val="625"/>
        <w:numPr>
          <w:ilvl w:val="0"/>
          <w:numId w:val="2"/>
        </w:numPr>
        <w:ind w:left="0" w:firstLine="709"/>
        <w:jc w:val="both"/>
        <w:spacing w:after="0" w:line="240" w:lineRule="auto"/>
        <w:rPr>
          <w:rFonts w:ascii="Times New Roman" w:hAnsi="Times New Roman" w:eastAsia="Times New Roman"/>
          <w:lang w:eastAsia="ru-RU"/>
        </w:rPr>
        <w:outlineLvl w:val="0"/>
      </w:pPr>
      <w:r>
        <w:rPr>
          <w:rFonts w:ascii="Times New Roman" w:hAnsi="Times New Roman" w:eastAsia="Times New Roman"/>
          <w:lang w:eastAsia="ru-RU"/>
        </w:rPr>
        <w:t xml:space="preserve">Риск случайной гибели или случайного повреждения Имущества переходят на Покупателя с момента подписания сторонами  настоящего акта.</w:t>
      </w:r>
      <w:r>
        <w:rPr>
          <w:rFonts w:ascii="Times New Roman" w:hAnsi="Times New Roman" w:eastAsia="Times New Roman"/>
          <w:lang w:eastAsia="ru-RU"/>
        </w:rPr>
      </w:r>
      <w:r>
        <w:rPr>
          <w:rFonts w:ascii="Times New Roman" w:hAnsi="Times New Roman" w:eastAsia="Times New Roman"/>
          <w:lang w:eastAsia="ru-RU"/>
        </w:rPr>
      </w:r>
    </w:p>
    <w:p>
      <w:pPr>
        <w:pStyle w:val="625"/>
        <w:numPr>
          <w:ilvl w:val="0"/>
          <w:numId w:val="2"/>
        </w:numPr>
        <w:ind w:left="0" w:firstLine="709"/>
        <w:jc w:val="both"/>
        <w:spacing w:after="0" w:line="240" w:lineRule="auto"/>
        <w:rPr>
          <w:rFonts w:ascii="Times New Roman" w:hAnsi="Times New Roman" w:eastAsia="Times New Roman"/>
          <w:lang w:eastAsia="ru-RU"/>
        </w:rPr>
        <w:outlineLvl w:val="0"/>
      </w:pPr>
      <w:r>
        <w:rPr>
          <w:rFonts w:ascii="Times New Roman" w:hAnsi="Times New Roman" w:eastAsia="Times New Roman"/>
          <w:lang w:eastAsia="ru-RU"/>
        </w:rPr>
        <w:t xml:space="preserve">Настоящий </w:t>
      </w:r>
      <w:r>
        <w:rPr>
          <w:rFonts w:ascii="Times New Roman" w:hAnsi="Times New Roman" w:eastAsia="Times New Roman"/>
          <w:lang w:eastAsia="ru-RU"/>
        </w:rPr>
        <w:t xml:space="preserve">акт составлен</w:t>
      </w:r>
      <w:r>
        <w:rPr>
          <w:rFonts w:ascii="Times New Roman" w:hAnsi="Times New Roman" w:eastAsia="Times New Roman"/>
          <w:lang w:eastAsia="ru-RU"/>
        </w:rPr>
        <w:t xml:space="preserve"> в двух</w:t>
      </w:r>
      <w:r>
        <w:rPr>
          <w:rFonts w:ascii="Times New Roman" w:hAnsi="Times New Roman" w:eastAsia="Times New Roman"/>
          <w:lang w:eastAsia="ru-RU"/>
        </w:rPr>
        <w:t xml:space="preserve"> экземплярах, имеющих одинаковую юридическую силу, по одному </w:t>
      </w:r>
      <w:r>
        <w:rPr>
          <w:rFonts w:ascii="Times New Roman" w:hAnsi="Times New Roman" w:eastAsia="Times New Roman"/>
          <w:lang w:eastAsia="ru-RU"/>
        </w:rPr>
        <w:t xml:space="preserve">экземпляру для каждой из Сторон.</w:t>
      </w:r>
      <w:r>
        <w:rPr>
          <w:rFonts w:ascii="Times New Roman" w:hAnsi="Times New Roman" w:eastAsia="Times New Roman"/>
          <w:lang w:eastAsia="ru-RU"/>
        </w:rPr>
      </w:r>
      <w:r>
        <w:rPr>
          <w:rFonts w:ascii="Times New Roman" w:hAnsi="Times New Roman" w:eastAsia="Times New Roman"/>
          <w:lang w:eastAsia="ru-RU"/>
        </w:rPr>
      </w:r>
    </w:p>
    <w:p>
      <w:pPr>
        <w:pStyle w:val="625"/>
        <w:ind w:left="709"/>
        <w:jc w:val="both"/>
        <w:spacing w:after="0" w:line="240" w:lineRule="auto"/>
        <w:rPr>
          <w:rFonts w:ascii="Times New Roman" w:hAnsi="Times New Roman" w:eastAsia="Times New Roman"/>
          <w:lang w:eastAsia="ru-RU"/>
        </w:rPr>
        <w:outlineLvl w:val="0"/>
      </w:pPr>
      <w:r>
        <w:rPr>
          <w:rFonts w:ascii="Times New Roman" w:hAnsi="Times New Roman" w:eastAsia="Times New Roman"/>
          <w:lang w:eastAsia="ru-RU"/>
        </w:rPr>
      </w:r>
      <w:r>
        <w:rPr>
          <w:rFonts w:ascii="Times New Roman" w:hAnsi="Times New Roman" w:eastAsia="Times New Roman"/>
          <w:lang w:eastAsia="ru-RU"/>
        </w:rPr>
      </w:r>
    </w:p>
    <w:tbl>
      <w:tblPr>
        <w:tblW w:w="0" w:type="auto"/>
        <w:tblInd w:w="0" w:type="dxa"/>
        <w:tblLayout w:type="fixed"/>
        <w:tblCellMar>
          <w:left w:w="40" w:type="dxa"/>
          <w:top w:w="0" w:type="dxa"/>
          <w:right w:w="40" w:type="dxa"/>
          <w:bottom w:w="0" w:type="dxa"/>
        </w:tblCellMar>
        <w:tblLook w:val="04A0" w:firstRow="1" w:lastRow="0" w:firstColumn="1" w:lastColumn="0" w:noHBand="0" w:noVBand="1"/>
      </w:tblPr>
      <w:tblGrid>
        <w:gridCol w:w="4860"/>
        <w:gridCol w:w="4575"/>
      </w:tblGrid>
      <w:tr>
        <w:tblPrEx/>
        <w:trPr/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860" w:type="dxa"/>
            <w:vAlign w:val="top"/>
            <w:textDirection w:val="lrTb"/>
            <w:noWrap w:val="false"/>
          </w:tcPr>
          <w:p>
            <w:pPr>
              <w:pStyle w:val="621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 xml:space="preserve">Продавец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575" w:type="dxa"/>
            <w:vAlign w:val="top"/>
            <w:textDirection w:val="lrTb"/>
            <w:noWrap w:val="false"/>
          </w:tcPr>
          <w:p>
            <w:pPr>
              <w:pStyle w:val="621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 xml:space="preserve">Покупатель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860" w:type="dxa"/>
            <w:vAlign w:val="top"/>
            <w:textDirection w:val="lrTb"/>
            <w:noWrap w:val="false"/>
          </w:tcPr>
          <w:p>
            <w:pPr>
              <w:pStyle w:val="621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Алексеев Александр Александрович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621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621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дата рождения: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17.04.1988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621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место рождения: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дер. Ложки Солнечногорского р-на Московской обл.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621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СНИЛС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116-406-560 33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621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ИНН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504406405320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621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регистрация по месту жительства: 141595, Московская область, г Солнечногорск, ул Центральная, д 10, кв 1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621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Банковские реквизиты: р/с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________________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в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________________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621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к\с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________________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, БИК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________________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575" w:type="dxa"/>
            <w:vAlign w:val="top"/>
            <w:textDirection w:val="lrTb"/>
            <w:noWrap w:val="false"/>
          </w:tcPr>
          <w:p>
            <w:pPr>
              <w:pStyle w:val="621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860" w:type="dxa"/>
            <w:vAlign w:val="top"/>
            <w:textDirection w:val="lrTb"/>
            <w:noWrap w:val="false"/>
          </w:tcPr>
          <w:p>
            <w:pPr>
              <w:pStyle w:val="621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Финансовый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управляющий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Алексеева Александра Александровича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621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621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______________________ 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Н.А. Газизова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575" w:type="dxa"/>
            <w:vAlign w:val="top"/>
            <w:textDirection w:val="lrTb"/>
            <w:noWrap w:val="false"/>
          </w:tcPr>
          <w:p>
            <w:pPr>
              <w:pStyle w:val="621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621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621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  <w:t xml:space="preserve">____________________ _______________</w:t>
            </w: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625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621"/>
      </w:pPr>
      <w:r/>
      <w:r/>
    </w:p>
    <w:sectPr>
      <w:footnotePr/>
      <w:endnotePr/>
      <w:type w:val="continuous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20" w:hanging="360"/>
      </w:pPr>
      <w:rPr>
        <w:i w:val="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08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44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180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665" w:hanging="945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21"/>
    <w:next w:val="621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21"/>
    <w:next w:val="621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21"/>
    <w:next w:val="621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21"/>
    <w:next w:val="621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21"/>
    <w:next w:val="621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21"/>
    <w:next w:val="621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21"/>
    <w:next w:val="621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21"/>
    <w:next w:val="621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21"/>
    <w:next w:val="621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21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21"/>
    <w:next w:val="621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21"/>
    <w:next w:val="621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21"/>
    <w:next w:val="621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21"/>
    <w:next w:val="621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21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21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21"/>
    <w:next w:val="621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11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21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21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21"/>
    <w:next w:val="621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21"/>
    <w:next w:val="621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21"/>
    <w:next w:val="621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21"/>
    <w:next w:val="621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21"/>
    <w:next w:val="621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21"/>
    <w:next w:val="621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21"/>
    <w:next w:val="621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21"/>
    <w:next w:val="621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21"/>
    <w:next w:val="621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21"/>
    <w:next w:val="621"/>
    <w:uiPriority w:val="99"/>
    <w:unhideWhenUsed/>
    <w:pPr>
      <w:spacing w:after="0" w:afterAutospacing="0"/>
    </w:pPr>
  </w:style>
  <w:style w:type="paragraph" w:styleId="621" w:default="1">
    <w:name w:val="Normal"/>
    <w:next w:val="621"/>
    <w:link w:val="621"/>
    <w:qFormat/>
    <w:pPr>
      <w:spacing w:after="200" w:line="276" w:lineRule="auto"/>
    </w:pPr>
    <w:rPr>
      <w:sz w:val="22"/>
      <w:szCs w:val="22"/>
      <w:lang w:val="ru-RU" w:eastAsia="en-US" w:bidi="ar-SA"/>
    </w:rPr>
  </w:style>
  <w:style w:type="character" w:styleId="622">
    <w:name w:val="Основной шрифт абзаца"/>
    <w:next w:val="622"/>
    <w:link w:val="621"/>
    <w:uiPriority w:val="1"/>
    <w:semiHidden/>
    <w:unhideWhenUsed/>
  </w:style>
  <w:style w:type="table" w:styleId="623">
    <w:name w:val="Обычная таблица"/>
    <w:next w:val="623"/>
    <w:link w:val="621"/>
    <w:uiPriority w:val="99"/>
    <w:semiHidden/>
    <w:unhideWhenUsed/>
    <w:tblPr/>
  </w:style>
  <w:style w:type="numbering" w:styleId="624">
    <w:name w:val="Нет списка"/>
    <w:next w:val="624"/>
    <w:link w:val="621"/>
    <w:uiPriority w:val="99"/>
    <w:semiHidden/>
    <w:unhideWhenUsed/>
  </w:style>
  <w:style w:type="paragraph" w:styleId="625">
    <w:name w:val="Абзац списка"/>
    <w:basedOn w:val="621"/>
    <w:next w:val="625"/>
    <w:link w:val="621"/>
    <w:uiPriority w:val="34"/>
    <w:qFormat/>
    <w:pPr>
      <w:contextualSpacing/>
      <w:ind w:left="720"/>
    </w:pPr>
  </w:style>
  <w:style w:type="character" w:styleId="1307" w:default="1">
    <w:name w:val="Default Paragraph Font"/>
    <w:uiPriority w:val="1"/>
    <w:semiHidden/>
    <w:unhideWhenUsed/>
  </w:style>
  <w:style w:type="numbering" w:styleId="1308" w:default="1">
    <w:name w:val="No List"/>
    <w:uiPriority w:val="99"/>
    <w:semiHidden/>
    <w:unhideWhenUsed/>
  </w:style>
  <w:style w:type="table" w:styleId="1309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Kalining</dc:creator>
  <cp:lastModifiedBy>alesh</cp:lastModifiedBy>
  <cp:revision>3</cp:revision>
  <dcterms:created xsi:type="dcterms:W3CDTF">2026-01-14T08:50:00Z</dcterms:created>
  <dcterms:modified xsi:type="dcterms:W3CDTF">2026-01-28T09:06:16Z</dcterms:modified>
  <cp:version>1048576</cp:version>
</cp:coreProperties>
</file>