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FA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Договор купли-продажи </w:t>
      </w:r>
    </w:p>
    <w:p w:rsidR="003C5959" w:rsidRDefault="00C92F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земельного участка №</w:t>
      </w:r>
      <w:r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</w:t>
      </w:r>
    </w:p>
    <w:p w:rsidR="003C5959" w:rsidRDefault="003C5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C595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Казань                                                                                                                                                          г.                                                            </w:t>
      </w:r>
    </w:p>
    <w:p w:rsidR="003C5959" w:rsidRDefault="000000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</w:rPr>
        <w:t>ИП Гильфанов Линар Фидаилевич</w:t>
      </w:r>
      <w:r>
        <w:rPr>
          <w:rFonts w:ascii="Times New Roman" w:hAnsi="Times New Roman" w:cs="Times New Roman"/>
          <w:color w:val="000000"/>
        </w:rPr>
        <w:t xml:space="preserve">,  ИНН </w:t>
      </w:r>
      <w:r>
        <w:rPr>
          <w:rFonts w:ascii="Times New Roman" w:hAnsi="Times New Roman" w:cs="Times New Roman"/>
          <w:bCs/>
        </w:rPr>
        <w:t>164810950633</w:t>
      </w:r>
      <w:r>
        <w:rPr>
          <w:rFonts w:ascii="Times New Roman" w:hAnsi="Times New Roman" w:cs="Times New Roman"/>
          <w:color w:val="000000"/>
        </w:rPr>
        <w:t xml:space="preserve">, ОГРНИП </w:t>
      </w:r>
      <w:r>
        <w:rPr>
          <w:rFonts w:ascii="Times New Roman" w:hAnsi="Times New Roman" w:cs="Times New Roman"/>
          <w:bCs/>
        </w:rPr>
        <w:t>319169000192413,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паспорт 9221  № 924619 выдан  МВД по Республике Татарстан 13.03.2021, зарегистрирован  по адресу:  Респ.Татарстан, Буинский район, с. Черки-Гришино ,ул. Школьная, д.48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именуемый в дальнейшем «Продавец», с одной стороны, и </w:t>
      </w:r>
    </w:p>
    <w:p w:rsidR="003C5959" w:rsidRDefault="008E1E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>____________________</w:t>
      </w:r>
      <w:r w:rsidR="00000000">
        <w:rPr>
          <w:rFonts w:ascii="Times New Roman" w:eastAsia="Times New Roman" w:hAnsi="Times New Roman" w:cs="Times New Roman"/>
          <w:color w:val="000000"/>
          <w:sz w:val="23"/>
          <w:szCs w:val="23"/>
        </w:rPr>
        <w:t>именуемый в дальнейшем «Покупатель», именуемые в дальнейшем «Стороны»,  заключили настоящий Договор (далее «Договор»), о нижеследующем:</w:t>
      </w:r>
    </w:p>
    <w:p w:rsidR="003C5959" w:rsidRDefault="003C59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C5959" w:rsidRDefault="00000000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ПРЕДМЕТ ДОГОВОРА.</w:t>
      </w:r>
    </w:p>
    <w:p w:rsidR="003C5959" w:rsidRDefault="00000000">
      <w:pPr>
        <w:pStyle w:val="ad"/>
        <w:numPr>
          <w:ilvl w:val="1"/>
          <w:numId w:val="2"/>
        </w:numPr>
        <w:spacing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По настоящему договору Продавец передает в собственность Покупателя, а Покупатель принимает и оплачивает земельный участок </w:t>
      </w:r>
      <w:r w:rsidR="00C92FAC">
        <w:rPr>
          <w:color w:val="000000"/>
          <w:sz w:val="22"/>
          <w:szCs w:val="22"/>
        </w:rPr>
        <w:t xml:space="preserve">с кадастровым </w:t>
      </w:r>
      <w:r w:rsidR="008E1E5B">
        <w:rPr>
          <w:color w:val="000000"/>
          <w:sz w:val="22"/>
          <w:szCs w:val="22"/>
        </w:rPr>
        <w:t>______</w:t>
      </w:r>
      <w:r w:rsidR="00C92FAC">
        <w:rPr>
          <w:color w:val="000000"/>
          <w:sz w:val="22"/>
          <w:szCs w:val="22"/>
        </w:rPr>
        <w:t xml:space="preserve"> общей площадью </w:t>
      </w:r>
      <w:r w:rsidR="008E1E5B">
        <w:rPr>
          <w:color w:val="000000"/>
          <w:sz w:val="22"/>
          <w:szCs w:val="22"/>
        </w:rPr>
        <w:t>_____</w:t>
      </w:r>
      <w:r w:rsidR="00C92FAC">
        <w:rPr>
          <w:color w:val="000000"/>
          <w:sz w:val="22"/>
          <w:szCs w:val="22"/>
        </w:rPr>
        <w:t xml:space="preserve"> кв.м.</w:t>
      </w:r>
      <w:r w:rsidR="00C92FAC">
        <w:rPr>
          <w:color w:val="000000"/>
          <w:sz w:val="23"/>
          <w:szCs w:val="23"/>
        </w:rPr>
        <w:t xml:space="preserve">  и </w:t>
      </w:r>
      <w:r w:rsidR="008E1E5B">
        <w:rPr>
          <w:color w:val="000000"/>
          <w:sz w:val="23"/>
          <w:szCs w:val="23"/>
        </w:rPr>
        <w:t>___________________</w:t>
      </w:r>
    </w:p>
    <w:p w:rsidR="003C5959" w:rsidRDefault="00000000">
      <w:pPr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Продаваемый земельный участок принадлежит Продавцу на праве собственности на основании </w:t>
      </w:r>
      <w:r w:rsidR="008E1E5B">
        <w:rPr>
          <w:rFonts w:ascii="Times New Roman" w:hAnsi="Times New Roman" w:cs="Times New Roman"/>
          <w:color w:val="000000"/>
        </w:rPr>
        <w:t>______-</w:t>
      </w:r>
      <w:r>
        <w:rPr>
          <w:rFonts w:ascii="Times New Roman" w:hAnsi="Times New Roman" w:cs="Times New Roman"/>
          <w:color w:val="000000"/>
        </w:rPr>
        <w:t xml:space="preserve"> регистрационная запись ЕГРН </w:t>
      </w:r>
      <w:r w:rsidR="008E1E5B"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 xml:space="preserve">. что подтверждается выпиской из Единого государственного реестра недвижимости, выданной  </w:t>
      </w:r>
      <w:r w:rsidR="00C92F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года. </w:t>
      </w:r>
    </w:p>
    <w:p w:rsidR="003C5959" w:rsidRDefault="00000000">
      <w:pPr>
        <w:numPr>
          <w:ilvl w:val="1"/>
          <w:numId w:val="2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Продавец гарантирует, что продаваемый Объект   никому другому не продан, не подарен, не состоит в споре или под арестом (запрещением), а также отсутствуют права и притязания третьих лиц на него.</w:t>
      </w:r>
    </w:p>
    <w:p w:rsidR="003C5959" w:rsidRDefault="00000000">
      <w:pPr>
        <w:pStyle w:val="ad"/>
        <w:numPr>
          <w:ilvl w:val="1"/>
          <w:numId w:val="2"/>
        </w:numPr>
        <w:spacing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Продавец обязан передать данный Объект в состоянии пригодном для его использования.</w:t>
      </w:r>
    </w:p>
    <w:p w:rsidR="003C5959" w:rsidRDefault="00000000">
      <w:pPr>
        <w:pStyle w:val="ad"/>
        <w:numPr>
          <w:ilvl w:val="1"/>
          <w:numId w:val="2"/>
        </w:numPr>
        <w:spacing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Переход права собственности на недвижимое имущество подлежит государственной регистрации в соответствии со статьей 551 ГК РФ и Федеральным законом от 13.07.2015 года №218-ФЗ «О государственной регистрации недвижимости».</w:t>
      </w:r>
    </w:p>
    <w:p w:rsidR="00002E2F" w:rsidRPr="006D62EB" w:rsidRDefault="00002E2F" w:rsidP="00002E2F">
      <w:pPr>
        <w:pStyle w:val="a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56433">
        <w:rPr>
          <w:rFonts w:ascii="Times New Roman" w:eastAsia="Times New Roman" w:hAnsi="Times New Roman" w:cs="Times New Roman"/>
          <w:color w:val="000000"/>
          <w:sz w:val="23"/>
          <w:szCs w:val="23"/>
        </w:rPr>
        <w:t>Покупатель осведомлен о том, что в отношении данного участка имеются ограничения в виде  зоны с особыми условиями использования территории. Зона с особыми условиями использования территории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 w:rsidRPr="00002E2F">
        <w:rPr>
          <w:rFonts w:ascii="Roboto" w:hAnsi="Roboto"/>
          <w:color w:val="000000"/>
          <w:shd w:val="clear" w:color="auto" w:fill="EEFFDE"/>
        </w:rPr>
        <w:t xml:space="preserve"> </w:t>
      </w:r>
      <w:r w:rsidRPr="00002E2F">
        <w:rPr>
          <w:rFonts w:ascii="Times New Roman" w:eastAsia="Times New Roman" w:hAnsi="Times New Roman" w:cs="Times New Roman"/>
          <w:color w:val="000000"/>
          <w:sz w:val="23"/>
          <w:szCs w:val="23"/>
        </w:rPr>
        <w:t>Ограничения прав на земельный участок, предусмотренные статьей 56 Земельного кодекса Российской Федерации</w:t>
      </w:r>
    </w:p>
    <w:p w:rsidR="003C5959" w:rsidRDefault="003C5959">
      <w:pPr>
        <w:pStyle w:val="ad"/>
        <w:spacing w:after="0" w:afterAutospacing="0"/>
        <w:ind w:left="375"/>
        <w:jc w:val="both"/>
        <w:rPr>
          <w:color w:val="000000"/>
          <w:sz w:val="23"/>
          <w:szCs w:val="23"/>
        </w:rPr>
      </w:pPr>
    </w:p>
    <w:p w:rsidR="003C5959" w:rsidRDefault="00000000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ЦЕНА ДОГОВОРА.</w:t>
      </w:r>
    </w:p>
    <w:p w:rsidR="003C5959" w:rsidRDefault="00000000">
      <w:pPr>
        <w:pStyle w:val="ae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Цена продаваемого имущества составляет</w:t>
      </w:r>
      <w:r w:rsidR="00B5144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стоимость земельного участка </w:t>
      </w:r>
      <w:r w:rsidR="008E1E5B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</w:t>
      </w:r>
      <w:r w:rsidR="00A7754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рублей )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НДС не облагается на основании статьи 126 Налогового кодекса Российской Федерации)</w:t>
      </w:r>
    </w:p>
    <w:p w:rsidR="003C5959" w:rsidRDefault="00000000">
      <w:pPr>
        <w:pStyle w:val="ae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Сумму в размере </w:t>
      </w:r>
      <w:r w:rsidR="00E1476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8E1E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_______________-</w:t>
      </w:r>
      <w:r w:rsidR="00B273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рублей (без НДС)  рублей, за вычетом суммы задатка в размере </w:t>
      </w:r>
      <w:r w:rsidR="008E1E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ублей без НДС , Покупатель обязуется уплатить в </w:t>
      </w:r>
      <w:r w:rsidR="009D5C9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день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подписания настоящего договора Продавцу перечислением денежных средств на расчетный счет: </w:t>
      </w:r>
    </w:p>
    <w:p w:rsidR="003C5959" w:rsidRDefault="0000000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Расчетный счет № </w:t>
      </w:r>
      <w:r>
        <w:rPr>
          <w:rFonts w:ascii="Times New Roman" w:hAnsi="Times New Roman"/>
          <w:sz w:val="24"/>
        </w:rPr>
        <w:t>40802810800001316857</w:t>
      </w:r>
    </w:p>
    <w:p w:rsidR="003C5959" w:rsidRDefault="00000000">
      <w:pPr>
        <w:pStyle w:val="ConsPlusNonformat"/>
        <w:ind w:firstLineChars="200" w:firstLine="4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Корр. счет № </w:t>
      </w:r>
      <w:r>
        <w:rPr>
          <w:rFonts w:ascii="Times New Roman" w:hAnsi="Times New Roman"/>
          <w:sz w:val="24"/>
        </w:rPr>
        <w:t>30101810145250000974</w:t>
      </w:r>
    </w:p>
    <w:p w:rsidR="003C5959" w:rsidRDefault="0000000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Банк АО «Тинькофф Банк»                             </w:t>
      </w:r>
    </w:p>
    <w:p w:rsidR="003C5959" w:rsidRDefault="00000000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КПП 771301001                                                   </w:t>
      </w:r>
    </w:p>
    <w:p w:rsidR="003C595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БИК 044525974                                                         </w:t>
      </w:r>
    </w:p>
    <w:p w:rsidR="003C595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Подтверждением оплаты будет являться платежный документ из банка.</w:t>
      </w:r>
    </w:p>
    <w:p w:rsidR="00CF6F1F" w:rsidRDefault="00000000" w:rsidP="00CF6F1F">
      <w:pPr>
        <w:pStyle w:val="ae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Расходы, связанные с оформлением и регистрацией перехода права собственности, не включаются в стоимость недвижимого имущества и уплачиваются Покупателем по мере необходимости и своевременно</w:t>
      </w:r>
    </w:p>
    <w:p w:rsidR="00CF6F1F" w:rsidRDefault="00CF6F1F" w:rsidP="00CF6F1F">
      <w:pPr>
        <w:pStyle w:val="a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F6F1F" w:rsidRPr="00CF6F1F" w:rsidRDefault="00CF6F1F" w:rsidP="00CF6F1F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CF6F1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ПЕРЕДАЧА ИМУЩЕСТВА</w:t>
      </w:r>
    </w:p>
    <w:p w:rsidR="00CF6F1F" w:rsidRDefault="00CF6F1F" w:rsidP="00CF6F1F">
      <w:pPr>
        <w:pStyle w:val="ae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C5959" w:rsidRPr="00CF6F1F" w:rsidRDefault="00000000" w:rsidP="00CF6F1F">
      <w:pPr>
        <w:pStyle w:val="ae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6F1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3.1. Передача недвижимого имущества Продавцом и принятие ее Покупателем осуществляется по </w:t>
      </w:r>
      <w:hyperlink w:anchor="sub_1000" w:history="1">
        <w:r w:rsidR="003C5959" w:rsidRPr="00CF6F1F">
          <w:rPr>
            <w:rFonts w:ascii="Times New Roman" w:eastAsia="Times New Roman" w:hAnsi="Times New Roman" w:cs="Times New Roman"/>
            <w:color w:val="000000"/>
            <w:sz w:val="23"/>
            <w:szCs w:val="23"/>
          </w:rPr>
          <w:t>передаточному акту</w:t>
        </w:r>
      </w:hyperlink>
      <w:r w:rsidR="00D91482">
        <w:rPr>
          <w:rFonts w:ascii="Times New Roman" w:eastAsia="Times New Roman" w:hAnsi="Times New Roman" w:cs="Times New Roman"/>
          <w:color w:val="000000"/>
          <w:sz w:val="23"/>
          <w:szCs w:val="23"/>
        </w:rPr>
        <w:t>( приложение №1)</w:t>
      </w:r>
      <w:r w:rsidRPr="00CF6F1F">
        <w:rPr>
          <w:rFonts w:ascii="Times New Roman" w:eastAsia="Times New Roman" w:hAnsi="Times New Roman" w:cs="Times New Roman"/>
          <w:color w:val="000000"/>
          <w:sz w:val="23"/>
          <w:szCs w:val="23"/>
        </w:rPr>
        <w:t>, который является неотъемлемой частью настоящего договора и подписывается вместе с подписанием настоящего договора.</w:t>
      </w:r>
    </w:p>
    <w:p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3.2. Переход права собственности на недвижимое имущество по настоящему договору к Покупателю подлежит государственной регистрации</w:t>
      </w:r>
    </w:p>
    <w:p w:rsidR="00CF6F1F" w:rsidRDefault="00CF6F1F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3C5959" w:rsidRPr="00CF6F1F" w:rsidRDefault="00000000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CF6F1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ОТВЕТСТВЕННОСТЬ СТОРОН.</w:t>
      </w:r>
    </w:p>
    <w:p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Продавец обязуется: Передать Покупателю в собственность недвижимое имущество, являющееся предметом настоящего договора, свободное от любых имущественных прав и претензий третьих лиц, в качественном состоянии - как они есть на день полной оплаты недвижимости по настоящему договору.</w:t>
      </w:r>
    </w:p>
    <w:p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Предоставить Покупателю все необходимые документы для государственной регистрации перехода права собственности на Объекты недвижимости.</w:t>
      </w:r>
    </w:p>
    <w:p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Принять произведенную Покупателем оплату.</w:t>
      </w:r>
    </w:p>
    <w:p w:rsidR="003C5959" w:rsidRPr="00821012" w:rsidRDefault="00000000" w:rsidP="00821012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Покупатель обязан:</w:t>
      </w:r>
      <w:r w:rsidR="00821012">
        <w:rPr>
          <w:color w:val="000000"/>
          <w:sz w:val="23"/>
          <w:szCs w:val="23"/>
        </w:rPr>
        <w:t xml:space="preserve"> </w:t>
      </w:r>
      <w:r w:rsidRPr="00821012">
        <w:rPr>
          <w:color w:val="000000"/>
          <w:sz w:val="23"/>
          <w:szCs w:val="23"/>
        </w:rPr>
        <w:t>Оплатить стоимость недвижимого имущества в размере и порядке, установленном настоящим договором;</w:t>
      </w:r>
    </w:p>
    <w:p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Принять недвижимое имущество на условиях, предусмотренных настоящим Договором.</w:t>
      </w:r>
    </w:p>
    <w:p w:rsidR="003C5959" w:rsidRDefault="00000000">
      <w:pPr>
        <w:pStyle w:val="ad"/>
        <w:numPr>
          <w:ilvl w:val="1"/>
          <w:numId w:val="5"/>
        </w:numPr>
        <w:spacing w:after="0" w:afterAutospacing="0"/>
        <w:ind w:left="426" w:hanging="44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Нести расходы, связанные с государственной регистрацией перехода права собственности на Объекты недвижимости.</w:t>
      </w:r>
    </w:p>
    <w:p w:rsidR="003C5959" w:rsidRDefault="00000000">
      <w:pPr>
        <w:pStyle w:val="1"/>
        <w:spacing w:after="0"/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3"/>
          <w:szCs w:val="23"/>
        </w:rPr>
        <w:t xml:space="preserve">5. </w:t>
      </w:r>
      <w:r w:rsidRPr="008D2DD9">
        <w:rPr>
          <w:rFonts w:ascii="Times New Roman" w:eastAsia="Times New Roman" w:hAnsi="Times New Roman" w:cs="Times New Roman"/>
          <w:color w:val="000000"/>
          <w:sz w:val="23"/>
          <w:szCs w:val="23"/>
        </w:rPr>
        <w:t>Гарантии состоятельности сделки</w:t>
      </w:r>
    </w:p>
    <w:p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5.1. Риск случайной гибели или порчи недвижимого имущества до момента передачи недвижимости лежит на Продавце.</w:t>
      </w:r>
    </w:p>
    <w:p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Продавец гарантирует, что указанное в настоящем договоре недвижимое имущество никому не продан, в споре, под арестом и запретом не состоит, и свободен от законных прав третьих лиц.</w:t>
      </w:r>
    </w:p>
    <w:p w:rsidR="003C5959" w:rsidRDefault="003C5959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3C5959" w:rsidRPr="008D2DD9" w:rsidRDefault="00000000">
      <w:pPr>
        <w:pStyle w:val="a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8D2DD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ЗАКЛЮЧИТЕЛЬНЫЕ ПОЛОЖЕНИЯ.</w:t>
      </w:r>
    </w:p>
    <w:p w:rsidR="003C5959" w:rsidRDefault="00000000">
      <w:pPr>
        <w:pStyle w:val="ad"/>
        <w:spacing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6.1.Содержание статей Гражданского кодекса РФ </w:t>
      </w:r>
      <w:hyperlink r:id="rId7" w:history="1">
        <w:r w:rsidR="003C5959">
          <w:rPr>
            <w:color w:val="000000"/>
            <w:sz w:val="23"/>
            <w:szCs w:val="23"/>
          </w:rPr>
          <w:t>161</w:t>
        </w:r>
      </w:hyperlink>
      <w:r>
        <w:rPr>
          <w:color w:val="000000"/>
          <w:sz w:val="23"/>
          <w:szCs w:val="23"/>
        </w:rPr>
        <w:t xml:space="preserve"> (сделки, совершаемые в простой письменной форме), </w:t>
      </w:r>
      <w:hyperlink r:id="rId8" w:history="1">
        <w:r w:rsidR="003C5959">
          <w:rPr>
            <w:color w:val="000000"/>
            <w:sz w:val="23"/>
            <w:szCs w:val="23"/>
          </w:rPr>
          <w:t>209</w:t>
        </w:r>
      </w:hyperlink>
      <w:r>
        <w:rPr>
          <w:color w:val="000000"/>
          <w:sz w:val="23"/>
          <w:szCs w:val="23"/>
        </w:rPr>
        <w:t xml:space="preserve"> (содержание права собственности), </w:t>
      </w:r>
      <w:hyperlink r:id="rId9" w:history="1">
        <w:r w:rsidR="003C5959">
          <w:rPr>
            <w:color w:val="000000"/>
            <w:sz w:val="23"/>
            <w:szCs w:val="23"/>
          </w:rPr>
          <w:t>223</w:t>
        </w:r>
      </w:hyperlink>
      <w:r>
        <w:rPr>
          <w:color w:val="000000"/>
          <w:sz w:val="23"/>
          <w:szCs w:val="23"/>
        </w:rPr>
        <w:t xml:space="preserve"> (момент возникновения права собственности у приобретателя по договору), </w:t>
      </w:r>
      <w:hyperlink r:id="rId10" w:history="1">
        <w:r w:rsidR="003C5959">
          <w:rPr>
            <w:color w:val="000000"/>
            <w:sz w:val="23"/>
            <w:szCs w:val="23"/>
          </w:rPr>
          <w:t>256</w:t>
        </w:r>
      </w:hyperlink>
      <w:r>
        <w:rPr>
          <w:color w:val="000000"/>
          <w:sz w:val="23"/>
          <w:szCs w:val="23"/>
        </w:rPr>
        <w:t xml:space="preserve"> (общая собственность супругов), </w:t>
      </w:r>
      <w:hyperlink r:id="rId11" w:history="1">
        <w:r w:rsidR="003C5959">
          <w:rPr>
            <w:color w:val="000000"/>
            <w:sz w:val="23"/>
            <w:szCs w:val="23"/>
          </w:rPr>
          <w:t>433</w:t>
        </w:r>
      </w:hyperlink>
      <w:r>
        <w:rPr>
          <w:color w:val="000000"/>
          <w:sz w:val="23"/>
          <w:szCs w:val="23"/>
        </w:rPr>
        <w:t xml:space="preserve"> (момент заключения договора), </w:t>
      </w:r>
      <w:hyperlink r:id="rId12" w:history="1">
        <w:r w:rsidR="003C5959">
          <w:rPr>
            <w:color w:val="000000"/>
            <w:sz w:val="23"/>
            <w:szCs w:val="23"/>
          </w:rPr>
          <w:t>456</w:t>
        </w:r>
      </w:hyperlink>
      <w:r>
        <w:rPr>
          <w:color w:val="000000"/>
          <w:sz w:val="23"/>
          <w:szCs w:val="23"/>
        </w:rPr>
        <w:t xml:space="preserve"> (обязанности продавца по передаче товара), </w:t>
      </w:r>
      <w:hyperlink r:id="rId13" w:history="1">
        <w:r w:rsidR="003C5959">
          <w:rPr>
            <w:color w:val="000000"/>
            <w:sz w:val="23"/>
            <w:szCs w:val="23"/>
          </w:rPr>
          <w:t>460</w:t>
        </w:r>
      </w:hyperlink>
      <w:r>
        <w:rPr>
          <w:color w:val="000000"/>
          <w:sz w:val="23"/>
          <w:szCs w:val="23"/>
        </w:rPr>
        <w:t xml:space="preserve"> (обязанность продавца передать товар свободным от прав третьих лиц), </w:t>
      </w:r>
      <w:hyperlink r:id="rId14" w:history="1">
        <w:r w:rsidR="003C5959">
          <w:rPr>
            <w:color w:val="000000"/>
            <w:sz w:val="23"/>
            <w:szCs w:val="23"/>
          </w:rPr>
          <w:t>549</w:t>
        </w:r>
      </w:hyperlink>
      <w:r>
        <w:rPr>
          <w:color w:val="000000"/>
          <w:sz w:val="23"/>
          <w:szCs w:val="23"/>
        </w:rPr>
        <w:t xml:space="preserve"> (договор продажи недвижимости), </w:t>
      </w:r>
      <w:hyperlink r:id="rId15" w:history="1">
        <w:r w:rsidR="003C5959">
          <w:rPr>
            <w:color w:val="000000"/>
            <w:sz w:val="23"/>
            <w:szCs w:val="23"/>
          </w:rPr>
          <w:t>550</w:t>
        </w:r>
      </w:hyperlink>
      <w:r>
        <w:rPr>
          <w:color w:val="000000"/>
          <w:sz w:val="23"/>
          <w:szCs w:val="23"/>
        </w:rPr>
        <w:t xml:space="preserve"> (форма договора продажи недвижимости), </w:t>
      </w:r>
      <w:hyperlink r:id="rId16" w:history="1">
        <w:r w:rsidR="003C5959">
          <w:rPr>
            <w:color w:val="000000"/>
            <w:sz w:val="23"/>
            <w:szCs w:val="23"/>
          </w:rPr>
          <w:t>551</w:t>
        </w:r>
      </w:hyperlink>
      <w:r>
        <w:rPr>
          <w:color w:val="000000"/>
          <w:sz w:val="23"/>
          <w:szCs w:val="23"/>
        </w:rPr>
        <w:t xml:space="preserve"> (государственная регистрация перехода права собственности на недвижимость), </w:t>
      </w:r>
      <w:hyperlink r:id="rId17" w:history="1">
        <w:r w:rsidR="003C5959">
          <w:rPr>
            <w:color w:val="000000"/>
            <w:sz w:val="23"/>
            <w:szCs w:val="23"/>
          </w:rPr>
          <w:t>556</w:t>
        </w:r>
      </w:hyperlink>
      <w:r>
        <w:rPr>
          <w:color w:val="000000"/>
          <w:sz w:val="23"/>
          <w:szCs w:val="23"/>
        </w:rPr>
        <w:t xml:space="preserve"> (передача недвижимости), а также иные нормы права, регулирующие взаимоотношения по сделке, Сторонам известны и понятны.</w:t>
      </w:r>
    </w:p>
    <w:p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 в устной или письменной форме, до подписания настоящего договора.</w:t>
      </w:r>
    </w:p>
    <w:p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6.3.Настоящим Стороны подтверждают, что они не лишены и не ограничены в дееспособности, под опекой и попечительством не состоят, не страдают заболеваниями, препятствующими осознать суть и последствия настоящего Договора, а также у них отсутствуют обстоятельства, вынуждающие заключать сделку на крайне невыгодных для себя условиях.</w:t>
      </w:r>
    </w:p>
    <w:p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6.4.Любые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6.5.Все уведомления и сообщения в рамках настоящего договора должны направляться сторонами друг другу в письменной форме</w:t>
      </w:r>
    </w:p>
    <w:p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6.6.Во всем остальном, что не предусмотрено настоящим договором, стороны руководствуются действующим законодательством РФ.</w:t>
      </w:r>
    </w:p>
    <w:p w:rsidR="003C5959" w:rsidRDefault="00000000">
      <w:pPr>
        <w:pStyle w:val="ad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6.7.Договор составлен в двух экземплярах, один из которых находиться у Продавца, второй-у Покупателя.</w:t>
      </w:r>
    </w:p>
    <w:p w:rsidR="003C5959" w:rsidRDefault="003C5959">
      <w:pPr>
        <w:pStyle w:val="ae"/>
        <w:widowControl w:val="0"/>
        <w:autoSpaceDE w:val="0"/>
        <w:autoSpaceDN w:val="0"/>
        <w:adjustRightInd w:val="0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C5959" w:rsidRDefault="00000000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ПОДПИСИ СТОРОН.</w:t>
      </w:r>
    </w:p>
    <w:p w:rsidR="003C5959" w:rsidRDefault="003C5959">
      <w:pPr>
        <w:pStyle w:val="ae"/>
        <w:widowControl w:val="0"/>
        <w:autoSpaceDE w:val="0"/>
        <w:autoSpaceDN w:val="0"/>
        <w:adjustRightInd w:val="0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9498" w:type="dxa"/>
        <w:tblInd w:w="392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3C5959">
        <w:trPr>
          <w:trHeight w:val="73"/>
        </w:trPr>
        <w:tc>
          <w:tcPr>
            <w:tcW w:w="4820" w:type="dxa"/>
          </w:tcPr>
          <w:p w:rsidR="003C595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Продавец: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ИП Гильфанов Линар Фидаилевич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 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ИНН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164810950633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ОГРНИП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319169000192413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Адрес:</w:t>
            </w:r>
            <w:r>
              <w:rPr>
                <w:rFonts w:ascii="Times New Roman" w:hAnsi="Times New Roman"/>
                <w:sz w:val="22"/>
                <w:szCs w:val="22"/>
              </w:rPr>
              <w:t>Республика Татарстан, г.Казань, ул.Фатыха Амирхана 101 в  оф. 203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Рас.счет 40802810800001316857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Корр.счет 30101810145250000974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Банк АО «Тинькофф Банк» КПП 771301001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 044525974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Телефон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89172263789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Почта </w:t>
            </w:r>
            <w:hyperlink r:id="rId18" w:history="1"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  <w:lang w:val="en-US"/>
                </w:rPr>
                <w:t>torgi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</w:rPr>
                <w:t>.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  <w:lang w:val="en-US"/>
                </w:rPr>
                <w:t>biznes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</w:rPr>
                <w:t>@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  <w:lang w:val="en-US"/>
                </w:rPr>
                <w:t>yandex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</w:rPr>
                <w:t>.</w:t>
              </w:r>
              <w:r w:rsidR="003C5959">
                <w:rPr>
                  <w:rStyle w:val="a4"/>
                  <w:rFonts w:ascii="Times New Roman" w:hAnsi="Times New Roman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DD57D8" w:rsidRDefault="00DD57D8">
            <w:pPr>
              <w:pStyle w:val="ConsPlusNonforma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DD57D8" w:rsidRPr="00DD57D8" w:rsidRDefault="00DD57D8">
            <w:pPr>
              <w:pStyle w:val="ConsPlusNonforma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95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__________________(Гильфанов Л.Ф.)</w:t>
            </w:r>
          </w:p>
        </w:tc>
        <w:tc>
          <w:tcPr>
            <w:tcW w:w="4678" w:type="dxa"/>
          </w:tcPr>
          <w:p w:rsidR="00DD57D8" w:rsidRDefault="00000000" w:rsidP="00DD57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Покупатель: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DD57D8" w:rsidRDefault="00DD57D8" w:rsidP="00DD57D8">
            <w:pPr>
              <w:spacing w:after="0" w:line="240" w:lineRule="auto"/>
            </w:pPr>
          </w:p>
          <w:p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3508" w:rsidRDefault="005A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95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_____________________</w:t>
            </w:r>
          </w:p>
          <w:p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C5959" w:rsidRDefault="003C5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D2DD9" w:rsidRDefault="008D2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93F07" w:rsidRDefault="00C93F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940D6B" w:rsidRDefault="00940D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3C5959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lastRenderedPageBreak/>
        <w:t xml:space="preserve">Приложение №1 к Договору купли-продажи </w:t>
      </w:r>
    </w:p>
    <w:p w:rsidR="003C5959" w:rsidRDefault="00940D6B">
      <w:pPr>
        <w:pStyle w:val="af1"/>
        <w:ind w:firstLine="708"/>
        <w:jc w:val="right"/>
        <w:rPr>
          <w:rFonts w:ascii="Times New Roman" w:hAnsi="Times New Roman"/>
          <w:bCs/>
          <w:color w:val="000000"/>
          <w:sz w:val="23"/>
          <w:szCs w:val="23"/>
        </w:rPr>
      </w:pPr>
      <w:r>
        <w:rPr>
          <w:rFonts w:ascii="Times New Roman" w:hAnsi="Times New Roman"/>
          <w:bCs/>
          <w:color w:val="000000"/>
          <w:sz w:val="23"/>
          <w:szCs w:val="23"/>
        </w:rPr>
        <w:t>______</w:t>
      </w:r>
      <w:r w:rsidR="00000000">
        <w:rPr>
          <w:rFonts w:ascii="Times New Roman" w:hAnsi="Times New Roman"/>
          <w:bCs/>
          <w:color w:val="000000"/>
          <w:sz w:val="23"/>
          <w:szCs w:val="23"/>
        </w:rPr>
        <w:t xml:space="preserve"> года</w:t>
      </w:r>
    </w:p>
    <w:p w:rsidR="003C5959" w:rsidRDefault="00000000">
      <w:pPr>
        <w:pStyle w:val="a9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Акт приема передачи  </w:t>
      </w:r>
    </w:p>
    <w:p w:rsidR="003C5959" w:rsidRDefault="00000000">
      <w:pPr>
        <w:pStyle w:val="a9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к договору купли-продажи </w:t>
      </w:r>
    </w:p>
    <w:p w:rsidR="003C5959" w:rsidRDefault="003C59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3C5959" w:rsidRDefault="00000000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г.Казань                                                                                                                      «____»_________2025г</w:t>
      </w:r>
    </w:p>
    <w:p w:rsidR="003C5959" w:rsidRDefault="003C5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C5959" w:rsidRDefault="000000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</w:rPr>
        <w:t>ИП Гильфанов Линар Фидаилевич</w:t>
      </w:r>
      <w:r>
        <w:rPr>
          <w:rFonts w:ascii="Times New Roman" w:hAnsi="Times New Roman" w:cs="Times New Roman"/>
          <w:color w:val="000000"/>
        </w:rPr>
        <w:t xml:space="preserve">,  ИНН </w:t>
      </w:r>
      <w:r>
        <w:rPr>
          <w:rFonts w:ascii="Times New Roman" w:hAnsi="Times New Roman" w:cs="Times New Roman"/>
          <w:bCs/>
        </w:rPr>
        <w:t>164810950633</w:t>
      </w:r>
      <w:r>
        <w:rPr>
          <w:rFonts w:ascii="Times New Roman" w:hAnsi="Times New Roman" w:cs="Times New Roman"/>
          <w:color w:val="000000"/>
        </w:rPr>
        <w:t xml:space="preserve">, ОГРНИП </w:t>
      </w:r>
      <w:r>
        <w:rPr>
          <w:rFonts w:ascii="Times New Roman" w:hAnsi="Times New Roman" w:cs="Times New Roman"/>
          <w:bCs/>
        </w:rPr>
        <w:t>319169000192413,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паспорт 9221  № 924619 выдан  МВД по Республике Татарстан 13.03.2021, зарегистрирован  по адресу:  Респ.Татарстан, Буинский район, с. Черки-Гришино ,ул. Школьная, д.48</w:t>
      </w:r>
      <w:r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именуемый  в дальнейшем «Продавец», с одной стороны, и  </w:t>
      </w:r>
    </w:p>
    <w:p w:rsidR="003C5959" w:rsidRDefault="00940D6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>____________</w:t>
      </w:r>
      <w:r w:rsidR="00000000">
        <w:rPr>
          <w:rFonts w:ascii="Times New Roman" w:eastAsia="Times New Roman" w:hAnsi="Times New Roman" w:cs="Times New Roman"/>
          <w:color w:val="000000"/>
          <w:sz w:val="23"/>
          <w:szCs w:val="23"/>
        </w:rPr>
        <w:t>именуемый    в дальнейшем «Покупатель»,  с другой стороны, а совместно именуемые "Стороны", составили акт о нижеследующем:</w:t>
      </w:r>
    </w:p>
    <w:p w:rsidR="003C595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В соответствии с условиями Договора Продавец передал в собственность Покупателя, а Покупатель принял следующее имущество:</w:t>
      </w:r>
    </w:p>
    <w:p w:rsidR="00C93F07" w:rsidRDefault="003E4129" w:rsidP="00C93F07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</w:t>
      </w:r>
      <w:r w:rsidR="00C93F07">
        <w:rPr>
          <w:color w:val="000000"/>
          <w:sz w:val="23"/>
          <w:szCs w:val="23"/>
        </w:rPr>
        <w:t xml:space="preserve">емельный участок </w:t>
      </w:r>
      <w:r w:rsidR="00C93F07">
        <w:rPr>
          <w:color w:val="000000"/>
          <w:sz w:val="22"/>
          <w:szCs w:val="22"/>
        </w:rPr>
        <w:t xml:space="preserve">с кадастровым номером </w:t>
      </w:r>
      <w:r w:rsidR="00940D6B">
        <w:rPr>
          <w:color w:val="000000"/>
          <w:sz w:val="22"/>
          <w:szCs w:val="22"/>
        </w:rPr>
        <w:t>______________</w:t>
      </w:r>
      <w:r w:rsidR="00C93F07">
        <w:rPr>
          <w:color w:val="000000"/>
          <w:sz w:val="22"/>
          <w:szCs w:val="22"/>
        </w:rPr>
        <w:t xml:space="preserve"> </w:t>
      </w:r>
    </w:p>
    <w:p w:rsidR="0086602F" w:rsidRDefault="0086602F" w:rsidP="0086602F">
      <w:pPr>
        <w:pStyle w:val="ae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Цена продаваемого имущества составляет: стоимость земельного участка </w:t>
      </w:r>
      <w:r w:rsidR="007867A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 </w:t>
      </w:r>
      <w:r w:rsidR="00940D6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______________</w:t>
      </w:r>
      <w:r w:rsidR="00910E3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без НД</w:t>
      </w:r>
      <w:r w:rsidR="00940D6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не облагается на основании статьи 126 Налогового кодекса Российской Федерации)</w:t>
      </w:r>
    </w:p>
    <w:p w:rsidR="003C5959" w:rsidRDefault="00000000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Указанный земельный участок </w:t>
      </w:r>
      <w:r w:rsidR="00C93F07">
        <w:rPr>
          <w:color w:val="000000"/>
          <w:sz w:val="23"/>
          <w:szCs w:val="23"/>
        </w:rPr>
        <w:t xml:space="preserve"> и жилой дом </w:t>
      </w:r>
      <w:r>
        <w:rPr>
          <w:color w:val="000000"/>
          <w:sz w:val="23"/>
          <w:szCs w:val="23"/>
        </w:rPr>
        <w:t xml:space="preserve"> осмотрен</w:t>
      </w:r>
      <w:r w:rsidR="00C93F07">
        <w:rPr>
          <w:color w:val="000000"/>
          <w:sz w:val="23"/>
          <w:szCs w:val="23"/>
        </w:rPr>
        <w:t>ы</w:t>
      </w:r>
      <w:r>
        <w:rPr>
          <w:color w:val="000000"/>
          <w:sz w:val="23"/>
          <w:szCs w:val="23"/>
        </w:rPr>
        <w:t xml:space="preserve"> сторонами и явля</w:t>
      </w:r>
      <w:r w:rsidR="00C93F07">
        <w:rPr>
          <w:color w:val="000000"/>
          <w:sz w:val="23"/>
          <w:szCs w:val="23"/>
        </w:rPr>
        <w:t xml:space="preserve">ются </w:t>
      </w:r>
      <w:r>
        <w:rPr>
          <w:color w:val="000000"/>
          <w:sz w:val="23"/>
          <w:szCs w:val="23"/>
        </w:rPr>
        <w:t xml:space="preserve"> пригодным для его использования по назначению.</w:t>
      </w:r>
    </w:p>
    <w:p w:rsidR="003C5959" w:rsidRDefault="00000000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Покупатель принял указанное недвижимое имущество, претензий по его состоянию  не имеет.</w:t>
      </w:r>
    </w:p>
    <w:p w:rsidR="003C5959" w:rsidRDefault="00000000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Расчеты между сторонами по договору купли-продажи произведены полностью. Взаимных претензий Стороны не имеют</w:t>
      </w:r>
    </w:p>
    <w:p w:rsidR="003C5959" w:rsidRDefault="00000000">
      <w:pPr>
        <w:pStyle w:val="ad"/>
        <w:numPr>
          <w:ilvl w:val="1"/>
          <w:numId w:val="1"/>
        </w:numPr>
        <w:spacing w:after="0" w:afterAutospacing="0"/>
        <w:ind w:left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Настоящий акт составлен в двух экземплярах, по одному для каждого из сторон и один для регистрирующего органа.</w:t>
      </w:r>
    </w:p>
    <w:p w:rsidR="003C5959" w:rsidRPr="0009377E" w:rsidRDefault="000000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377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Реквизиты и подписи сторон.</w:t>
      </w:r>
    </w:p>
    <w:p w:rsidR="0009377E" w:rsidRDefault="000937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3C5959">
        <w:trPr>
          <w:trHeight w:val="3245"/>
        </w:trPr>
        <w:tc>
          <w:tcPr>
            <w:tcW w:w="5245" w:type="dxa"/>
          </w:tcPr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Продавец: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ИП Гильфанов Линар Фидаилевич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 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 </w:t>
            </w:r>
            <w:r>
              <w:rPr>
                <w:rFonts w:ascii="Times New Roman" w:hAnsi="Times New Roman"/>
                <w:bCs/>
                <w:sz w:val="24"/>
              </w:rPr>
              <w:t>164810950633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ОГРНИП </w:t>
            </w:r>
            <w:r>
              <w:rPr>
                <w:rFonts w:ascii="Times New Roman" w:hAnsi="Times New Roman"/>
                <w:bCs/>
                <w:sz w:val="24"/>
              </w:rPr>
              <w:t>319169000192413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Адрес:</w:t>
            </w:r>
            <w:r>
              <w:rPr>
                <w:rFonts w:ascii="Times New Roman" w:hAnsi="Times New Roman"/>
                <w:sz w:val="24"/>
              </w:rPr>
              <w:t>Республика Татарстан, г.Казань, ул.Фатыха Амирхана 101 в  оф. 203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Рас.счет 40802810800001316857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Корр.счет 30101810145250000974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АО «Тинькофф Банк» КПП 771301001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044525974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 </w:t>
            </w:r>
            <w:r>
              <w:rPr>
                <w:rFonts w:ascii="Times New Roman" w:hAnsi="Times New Roman"/>
                <w:bCs/>
                <w:sz w:val="24"/>
              </w:rPr>
              <w:t>89172263789</w:t>
            </w:r>
          </w:p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Почта </w:t>
            </w:r>
            <w:hyperlink r:id="rId19" w:history="1">
              <w:r w:rsidR="003C5959">
                <w:rPr>
                  <w:rStyle w:val="a4"/>
                  <w:rFonts w:ascii="Times New Roman" w:hAnsi="Times New Roman"/>
                  <w:bCs/>
                  <w:sz w:val="24"/>
                  <w:lang w:val="en-US"/>
                </w:rPr>
                <w:t>torgi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</w:rPr>
                <w:t>.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  <w:lang w:val="en-US"/>
                </w:rPr>
                <w:t>biznes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</w:rPr>
                <w:t>@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  <w:lang w:val="en-US"/>
                </w:rPr>
                <w:t>yandex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</w:rPr>
                <w:t>.</w:t>
              </w:r>
              <w:r w:rsidR="003C5959">
                <w:rPr>
                  <w:rStyle w:val="a4"/>
                  <w:rFonts w:ascii="Times New Roman" w:hAnsi="Times New Roman"/>
                  <w:bCs/>
                  <w:sz w:val="24"/>
                  <w:lang w:val="en-US"/>
                </w:rPr>
                <w:t>ru</w:t>
              </w:r>
            </w:hyperlink>
          </w:p>
          <w:p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1500" w:rsidRDefault="0039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1500" w:rsidRDefault="0039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959" w:rsidRDefault="000000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__________________(Гильфанов Л.Ф.)</w:t>
            </w:r>
          </w:p>
        </w:tc>
        <w:tc>
          <w:tcPr>
            <w:tcW w:w="4678" w:type="dxa"/>
          </w:tcPr>
          <w:p w:rsidR="003C5959" w:rsidRDefault="00000000">
            <w:pPr>
              <w:pStyle w:val="ConsPlusNonformat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Покупатель:</w:t>
            </w:r>
          </w:p>
          <w:p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959" w:rsidRDefault="003C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1500" w:rsidRDefault="0039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1500" w:rsidRDefault="00391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595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_________________</w:t>
            </w:r>
          </w:p>
          <w:p w:rsidR="003C5959" w:rsidRDefault="003C5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C5959" w:rsidRDefault="003C5959">
      <w:pPr>
        <w:pStyle w:val="ad"/>
        <w:jc w:val="both"/>
        <w:rPr>
          <w:color w:val="000000"/>
          <w:sz w:val="23"/>
          <w:szCs w:val="23"/>
        </w:rPr>
      </w:pPr>
    </w:p>
    <w:p w:rsidR="003C5959" w:rsidRDefault="003C595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3C5959">
      <w:footerReference w:type="default" r:id="rId20"/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A50" w:rsidRDefault="00847A50">
      <w:pPr>
        <w:spacing w:line="240" w:lineRule="auto"/>
      </w:pPr>
      <w:r>
        <w:separator/>
      </w:r>
    </w:p>
  </w:endnote>
  <w:endnote w:type="continuationSeparator" w:id="0">
    <w:p w:rsidR="00847A50" w:rsidRDefault="00847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5959" w:rsidRDefault="00000000">
    <w:pPr>
      <w:pStyle w:val="ab"/>
    </w:pPr>
    <w:r>
      <w:t>___________продавец                                                                         _________________покупатель</w:t>
    </w:r>
  </w:p>
  <w:p w:rsidR="003C5959" w:rsidRDefault="003C59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A50" w:rsidRDefault="00847A50">
      <w:pPr>
        <w:spacing w:after="0"/>
      </w:pPr>
      <w:r>
        <w:separator/>
      </w:r>
    </w:p>
  </w:footnote>
  <w:footnote w:type="continuationSeparator" w:id="0">
    <w:p w:rsidR="00847A50" w:rsidRDefault="00847A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F9F"/>
    <w:multiLevelType w:val="multilevel"/>
    <w:tmpl w:val="02F47F9F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20001B"/>
    <w:multiLevelType w:val="multilevel"/>
    <w:tmpl w:val="0B20001B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22926255"/>
    <w:multiLevelType w:val="multilevel"/>
    <w:tmpl w:val="2292625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3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206733"/>
    <w:multiLevelType w:val="multilevel"/>
    <w:tmpl w:val="3F20673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C6726D"/>
    <w:multiLevelType w:val="multilevel"/>
    <w:tmpl w:val="42C6726D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5" w15:restartNumberingAfterBreak="0">
    <w:nsid w:val="58DB1801"/>
    <w:multiLevelType w:val="multilevel"/>
    <w:tmpl w:val="58DB18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CCA613C"/>
    <w:multiLevelType w:val="multilevel"/>
    <w:tmpl w:val="6CCA613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33793469">
    <w:abstractNumId w:val="5"/>
  </w:num>
  <w:num w:numId="2" w16cid:durableId="2146585088">
    <w:abstractNumId w:val="0"/>
  </w:num>
  <w:num w:numId="3" w16cid:durableId="435294956">
    <w:abstractNumId w:val="2"/>
  </w:num>
  <w:num w:numId="4" w16cid:durableId="96221875">
    <w:abstractNumId w:val="3"/>
  </w:num>
  <w:num w:numId="5" w16cid:durableId="1317764304">
    <w:abstractNumId w:val="6"/>
  </w:num>
  <w:num w:numId="6" w16cid:durableId="1924291866">
    <w:abstractNumId w:val="1"/>
  </w:num>
  <w:num w:numId="7" w16cid:durableId="1511018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BE9"/>
    <w:rsid w:val="00002E2F"/>
    <w:rsid w:val="00006A28"/>
    <w:rsid w:val="00006BAB"/>
    <w:rsid w:val="0001756C"/>
    <w:rsid w:val="0003755B"/>
    <w:rsid w:val="00051DAA"/>
    <w:rsid w:val="000674E4"/>
    <w:rsid w:val="00072306"/>
    <w:rsid w:val="0009377E"/>
    <w:rsid w:val="00095233"/>
    <w:rsid w:val="000A1D0A"/>
    <w:rsid w:val="000B004B"/>
    <w:rsid w:val="000B5699"/>
    <w:rsid w:val="000B7BAD"/>
    <w:rsid w:val="000D2BEE"/>
    <w:rsid w:val="000D64B1"/>
    <w:rsid w:val="000D71AB"/>
    <w:rsid w:val="00102A3A"/>
    <w:rsid w:val="00123E6A"/>
    <w:rsid w:val="001257CE"/>
    <w:rsid w:val="001328B9"/>
    <w:rsid w:val="00134EEA"/>
    <w:rsid w:val="00142D0A"/>
    <w:rsid w:val="00162162"/>
    <w:rsid w:val="00172C53"/>
    <w:rsid w:val="00196825"/>
    <w:rsid w:val="001A432F"/>
    <w:rsid w:val="001A51EA"/>
    <w:rsid w:val="001B2D96"/>
    <w:rsid w:val="001B7C1F"/>
    <w:rsid w:val="001C63DB"/>
    <w:rsid w:val="001D21A5"/>
    <w:rsid w:val="001D5F15"/>
    <w:rsid w:val="001F78FD"/>
    <w:rsid w:val="00206A70"/>
    <w:rsid w:val="00213ABC"/>
    <w:rsid w:val="00213DCE"/>
    <w:rsid w:val="00221737"/>
    <w:rsid w:val="00226D31"/>
    <w:rsid w:val="0023512E"/>
    <w:rsid w:val="00242465"/>
    <w:rsid w:val="0024523B"/>
    <w:rsid w:val="002529F7"/>
    <w:rsid w:val="00275F18"/>
    <w:rsid w:val="002A285A"/>
    <w:rsid w:val="002E6028"/>
    <w:rsid w:val="00303ABE"/>
    <w:rsid w:val="00306627"/>
    <w:rsid w:val="00315674"/>
    <w:rsid w:val="00334EF0"/>
    <w:rsid w:val="003354E8"/>
    <w:rsid w:val="00346A76"/>
    <w:rsid w:val="00347978"/>
    <w:rsid w:val="00391500"/>
    <w:rsid w:val="00393C4B"/>
    <w:rsid w:val="003B1620"/>
    <w:rsid w:val="003B7E70"/>
    <w:rsid w:val="003C5959"/>
    <w:rsid w:val="003D6913"/>
    <w:rsid w:val="003E4129"/>
    <w:rsid w:val="003F0AD1"/>
    <w:rsid w:val="0041087B"/>
    <w:rsid w:val="00416CB5"/>
    <w:rsid w:val="00417791"/>
    <w:rsid w:val="00466ADA"/>
    <w:rsid w:val="00470BA5"/>
    <w:rsid w:val="0047232C"/>
    <w:rsid w:val="00481A2E"/>
    <w:rsid w:val="00481CB9"/>
    <w:rsid w:val="00490911"/>
    <w:rsid w:val="004A52B5"/>
    <w:rsid w:val="004B2864"/>
    <w:rsid w:val="00511AE2"/>
    <w:rsid w:val="00543825"/>
    <w:rsid w:val="00561326"/>
    <w:rsid w:val="00572BC0"/>
    <w:rsid w:val="00575766"/>
    <w:rsid w:val="00576A31"/>
    <w:rsid w:val="00584791"/>
    <w:rsid w:val="005A197A"/>
    <w:rsid w:val="005A3508"/>
    <w:rsid w:val="005A7F3C"/>
    <w:rsid w:val="005B0F86"/>
    <w:rsid w:val="005C626C"/>
    <w:rsid w:val="005E1C2F"/>
    <w:rsid w:val="005F2E92"/>
    <w:rsid w:val="005F50ED"/>
    <w:rsid w:val="006139C9"/>
    <w:rsid w:val="00641F0A"/>
    <w:rsid w:val="006430A6"/>
    <w:rsid w:val="006448F6"/>
    <w:rsid w:val="00657899"/>
    <w:rsid w:val="00662D16"/>
    <w:rsid w:val="006A615C"/>
    <w:rsid w:val="006C1F39"/>
    <w:rsid w:val="006C4CC3"/>
    <w:rsid w:val="006D62EB"/>
    <w:rsid w:val="006E0D05"/>
    <w:rsid w:val="006E1796"/>
    <w:rsid w:val="006F31C9"/>
    <w:rsid w:val="006F6D3A"/>
    <w:rsid w:val="00743E22"/>
    <w:rsid w:val="007461B3"/>
    <w:rsid w:val="00755C2E"/>
    <w:rsid w:val="00766BCE"/>
    <w:rsid w:val="00786346"/>
    <w:rsid w:val="007867A0"/>
    <w:rsid w:val="00787902"/>
    <w:rsid w:val="007974FE"/>
    <w:rsid w:val="007B0EBF"/>
    <w:rsid w:val="007B4371"/>
    <w:rsid w:val="007C321D"/>
    <w:rsid w:val="007E163D"/>
    <w:rsid w:val="007E3517"/>
    <w:rsid w:val="007F73EB"/>
    <w:rsid w:val="00807395"/>
    <w:rsid w:val="00814A30"/>
    <w:rsid w:val="008179DB"/>
    <w:rsid w:val="00821012"/>
    <w:rsid w:val="00821A9F"/>
    <w:rsid w:val="00824F80"/>
    <w:rsid w:val="00847A50"/>
    <w:rsid w:val="00850CBE"/>
    <w:rsid w:val="0086602F"/>
    <w:rsid w:val="0088273F"/>
    <w:rsid w:val="008A216E"/>
    <w:rsid w:val="008B431A"/>
    <w:rsid w:val="008B49BA"/>
    <w:rsid w:val="008C26C3"/>
    <w:rsid w:val="008D2DD9"/>
    <w:rsid w:val="008D32F8"/>
    <w:rsid w:val="008E1E5B"/>
    <w:rsid w:val="008E7C94"/>
    <w:rsid w:val="008F61CF"/>
    <w:rsid w:val="00910E3A"/>
    <w:rsid w:val="00915813"/>
    <w:rsid w:val="00916A11"/>
    <w:rsid w:val="00940D6B"/>
    <w:rsid w:val="00953919"/>
    <w:rsid w:val="0096403B"/>
    <w:rsid w:val="00980BF6"/>
    <w:rsid w:val="00982A17"/>
    <w:rsid w:val="00983BE9"/>
    <w:rsid w:val="0099192C"/>
    <w:rsid w:val="009954C1"/>
    <w:rsid w:val="009B2E5C"/>
    <w:rsid w:val="009C4376"/>
    <w:rsid w:val="009D232C"/>
    <w:rsid w:val="009D5C9A"/>
    <w:rsid w:val="009F039B"/>
    <w:rsid w:val="009F13F3"/>
    <w:rsid w:val="00A0528F"/>
    <w:rsid w:val="00A30396"/>
    <w:rsid w:val="00A316A6"/>
    <w:rsid w:val="00A35FFC"/>
    <w:rsid w:val="00A46C28"/>
    <w:rsid w:val="00A47B1E"/>
    <w:rsid w:val="00A47BD4"/>
    <w:rsid w:val="00A63389"/>
    <w:rsid w:val="00A643A2"/>
    <w:rsid w:val="00A661E8"/>
    <w:rsid w:val="00A77549"/>
    <w:rsid w:val="00A84AFE"/>
    <w:rsid w:val="00A84DB7"/>
    <w:rsid w:val="00A87FE8"/>
    <w:rsid w:val="00A87FFC"/>
    <w:rsid w:val="00A96C0A"/>
    <w:rsid w:val="00AA6A42"/>
    <w:rsid w:val="00AB213B"/>
    <w:rsid w:val="00AE581E"/>
    <w:rsid w:val="00AF2FEB"/>
    <w:rsid w:val="00AF3259"/>
    <w:rsid w:val="00B00EB0"/>
    <w:rsid w:val="00B1516A"/>
    <w:rsid w:val="00B27373"/>
    <w:rsid w:val="00B350DA"/>
    <w:rsid w:val="00B356BC"/>
    <w:rsid w:val="00B37AFF"/>
    <w:rsid w:val="00B40CEF"/>
    <w:rsid w:val="00B51446"/>
    <w:rsid w:val="00B65F31"/>
    <w:rsid w:val="00B664E9"/>
    <w:rsid w:val="00B9464F"/>
    <w:rsid w:val="00B965D4"/>
    <w:rsid w:val="00BB51AC"/>
    <w:rsid w:val="00BE182A"/>
    <w:rsid w:val="00BF3D43"/>
    <w:rsid w:val="00C135B7"/>
    <w:rsid w:val="00C14CB0"/>
    <w:rsid w:val="00C1670B"/>
    <w:rsid w:val="00C26EAF"/>
    <w:rsid w:val="00C35D3D"/>
    <w:rsid w:val="00C92FAC"/>
    <w:rsid w:val="00C93F07"/>
    <w:rsid w:val="00CD5997"/>
    <w:rsid w:val="00CE5722"/>
    <w:rsid w:val="00CF6F1F"/>
    <w:rsid w:val="00D022C8"/>
    <w:rsid w:val="00D02B01"/>
    <w:rsid w:val="00D35B42"/>
    <w:rsid w:val="00D3601B"/>
    <w:rsid w:val="00D36F3B"/>
    <w:rsid w:val="00D44ADA"/>
    <w:rsid w:val="00D5005B"/>
    <w:rsid w:val="00D55712"/>
    <w:rsid w:val="00D845CB"/>
    <w:rsid w:val="00D86E0C"/>
    <w:rsid w:val="00D91482"/>
    <w:rsid w:val="00D92D31"/>
    <w:rsid w:val="00D97E27"/>
    <w:rsid w:val="00DA5132"/>
    <w:rsid w:val="00DB6CFE"/>
    <w:rsid w:val="00DD57D8"/>
    <w:rsid w:val="00DD7813"/>
    <w:rsid w:val="00DF09FA"/>
    <w:rsid w:val="00DF6FC5"/>
    <w:rsid w:val="00E020A8"/>
    <w:rsid w:val="00E1126B"/>
    <w:rsid w:val="00E11A79"/>
    <w:rsid w:val="00E14762"/>
    <w:rsid w:val="00E15CA8"/>
    <w:rsid w:val="00E15E68"/>
    <w:rsid w:val="00E1715E"/>
    <w:rsid w:val="00E302CD"/>
    <w:rsid w:val="00E44F1F"/>
    <w:rsid w:val="00E8193C"/>
    <w:rsid w:val="00EA3490"/>
    <w:rsid w:val="00EA5C23"/>
    <w:rsid w:val="00EC1ADF"/>
    <w:rsid w:val="00EC4D11"/>
    <w:rsid w:val="00EE0816"/>
    <w:rsid w:val="00EE361A"/>
    <w:rsid w:val="00EF0E43"/>
    <w:rsid w:val="00EF663D"/>
    <w:rsid w:val="00F219D6"/>
    <w:rsid w:val="00F41996"/>
    <w:rsid w:val="00F54F0A"/>
    <w:rsid w:val="00F739C8"/>
    <w:rsid w:val="00F83177"/>
    <w:rsid w:val="00FA61AD"/>
    <w:rsid w:val="00FA63B0"/>
    <w:rsid w:val="00FE6A4F"/>
    <w:rsid w:val="00FF3975"/>
    <w:rsid w:val="064977A4"/>
    <w:rsid w:val="170D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24CF"/>
  <w15:docId w15:val="{5CEFE900-7F37-4CA8-A568-C0A86483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Title"/>
    <w:basedOn w:val="a"/>
    <w:link w:val="aa"/>
    <w:qFormat/>
    <w:pPr>
      <w:spacing w:line="275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"/>
    <w:uiPriority w:val="34"/>
    <w:qFormat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eastAsiaTheme="minorEastAsia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af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e"/>
    <w:uiPriority w:val="34"/>
    <w:qFormat/>
    <w:locked/>
    <w:rPr>
      <w:rFonts w:eastAsiaTheme="minorEastAsia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Заголовок Знак"/>
    <w:basedOn w:val="a0"/>
    <w:link w:val="a9"/>
    <w:qFormat/>
    <w:rPr>
      <w:rFonts w:ascii="Calibri" w:eastAsia="Times New Roman" w:hAnsi="Calibri" w:cs="Times New Roman"/>
      <w:b/>
      <w:sz w:val="28"/>
    </w:rPr>
  </w:style>
  <w:style w:type="paragraph" w:styleId="af1">
    <w:name w:val="No Spacing"/>
    <w:qFormat/>
    <w:rPr>
      <w:rFonts w:eastAsia="Times New Roman"/>
      <w:sz w:val="22"/>
    </w:rPr>
  </w:style>
  <w:style w:type="paragraph" w:customStyle="1" w:styleId="ConsPlusNonformat">
    <w:name w:val="ConsPlusNonformat"/>
    <w:basedOn w:val="a"/>
    <w:uiPriority w:val="99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209" TargetMode="External"/><Relationship Id="rId13" Type="http://schemas.openxmlformats.org/officeDocument/2006/relationships/hyperlink" Target="http://internet.garant.ru/document?id=10064072&amp;sub=460" TargetMode="External"/><Relationship Id="rId18" Type="http://schemas.openxmlformats.org/officeDocument/2006/relationships/hyperlink" Target="mailto:torgi.biznes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?id=10064072&amp;sub=161" TargetMode="External"/><Relationship Id="rId12" Type="http://schemas.openxmlformats.org/officeDocument/2006/relationships/hyperlink" Target="http://internet.garant.ru/document?id=10064072&amp;sub=456" TargetMode="External"/><Relationship Id="rId17" Type="http://schemas.openxmlformats.org/officeDocument/2006/relationships/hyperlink" Target="http://internet.garant.ru/document?id=10064072&amp;sub=556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0064072&amp;sub=55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10064072&amp;sub=4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?id=10064072&amp;sub=550" TargetMode="External"/><Relationship Id="rId10" Type="http://schemas.openxmlformats.org/officeDocument/2006/relationships/hyperlink" Target="http://internet.garant.ru/document?id=10064072&amp;sub=256" TargetMode="External"/><Relationship Id="rId19" Type="http://schemas.openxmlformats.org/officeDocument/2006/relationships/hyperlink" Target="mailto:torgi.bizne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64072&amp;sub=223" TargetMode="External"/><Relationship Id="rId14" Type="http://schemas.openxmlformats.org/officeDocument/2006/relationships/hyperlink" Target="http://internet.garant.ru/document?id=10064072&amp;sub=2054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177</cp:revision>
  <dcterms:created xsi:type="dcterms:W3CDTF">2020-03-11T14:13:00Z</dcterms:created>
  <dcterms:modified xsi:type="dcterms:W3CDTF">2026-03-02T10:06:00Z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2074B01CF6E54D28A8AF8FD74FA422E3_13</vt:lpwstr>
  </property>
</Properties>
</file>