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BD7D7" w14:textId="2B02A9C8" w:rsidR="00C24056" w:rsidRDefault="00EA0C37">
      <w:pPr>
        <w:pStyle w:val="a4"/>
        <w:tabs>
          <w:tab w:val="left" w:pos="7131"/>
        </w:tabs>
        <w:rPr>
          <w:b w:val="0"/>
        </w:rPr>
      </w:pPr>
      <w:r>
        <w:t xml:space="preserve">ДОГОВОР О ЗАДАТКЕ № </w:t>
      </w:r>
      <w:r>
        <w:rPr>
          <w:b w:val="0"/>
          <w:u w:val="single"/>
        </w:rPr>
        <w:tab/>
      </w:r>
    </w:p>
    <w:p w14:paraId="2D446119" w14:textId="170D1B76" w:rsidR="00C24056" w:rsidRDefault="00EA0C37">
      <w:pPr>
        <w:pStyle w:val="a3"/>
        <w:tabs>
          <w:tab w:val="left" w:pos="2010"/>
          <w:tab w:val="left" w:pos="8374"/>
        </w:tabs>
        <w:spacing w:before="246"/>
      </w:pPr>
      <w:proofErr w:type="gramStart"/>
      <w:r>
        <w:t>«</w:t>
      </w:r>
      <w:r>
        <w:rPr>
          <w:spacing w:val="67"/>
          <w:w w:val="150"/>
          <w:u w:val="single"/>
        </w:rPr>
        <w:t xml:space="preserve">  </w:t>
      </w:r>
      <w:proofErr w:type="gramEnd"/>
      <w:r>
        <w:rPr>
          <w:spacing w:val="67"/>
          <w:w w:val="150"/>
          <w:u w:val="single"/>
        </w:rPr>
        <w:t xml:space="preserve"> </w:t>
      </w:r>
      <w:r>
        <w:t>»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>202</w:t>
      </w:r>
      <w:r w:rsidR="00833423">
        <w:t>6</w:t>
      </w:r>
      <w:r>
        <w:rPr>
          <w:spacing w:val="-5"/>
        </w:rPr>
        <w:t xml:space="preserve"> г.</w:t>
      </w:r>
      <w:r>
        <w:tab/>
        <w:t>г.</w:t>
      </w:r>
      <w:r>
        <w:rPr>
          <w:spacing w:val="-3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rPr>
          <w:spacing w:val="-2"/>
        </w:rPr>
        <w:t>Новгород</w:t>
      </w:r>
    </w:p>
    <w:p w14:paraId="334DB7A7" w14:textId="77777777" w:rsidR="00C24056" w:rsidRDefault="00C24056">
      <w:pPr>
        <w:pStyle w:val="a3"/>
        <w:spacing w:before="1"/>
        <w:ind w:left="0"/>
        <w:jc w:val="left"/>
      </w:pPr>
    </w:p>
    <w:p w14:paraId="44D5A358" w14:textId="3CFCB465" w:rsidR="00C24056" w:rsidRDefault="00EA0C37" w:rsidP="005C54A8">
      <w:pPr>
        <w:pStyle w:val="a3"/>
        <w:ind w:right="136" w:firstLine="719"/>
      </w:pPr>
      <w:r>
        <w:t>Гражданин</w:t>
      </w:r>
      <w:r w:rsidR="008602E0" w:rsidRPr="008602E0">
        <w:t> </w:t>
      </w:r>
      <w:bookmarkStart w:id="0" w:name="_Hlk226036049"/>
      <w:r w:rsidR="00200694" w:rsidRPr="00200694">
        <w:t xml:space="preserve">Пирогова Валерия Михайловна (дата рождения: 04.08.2001 г., место рождения: г. Тара Тарский р-н Омская обл., СНИЛС 152-047-277 37, ИНН 553502052525, адрес регистрации по месту жительства: 646531, Омская область, г Тара, </w:t>
      </w:r>
      <w:proofErr w:type="spellStart"/>
      <w:r w:rsidR="00200694" w:rsidRPr="00200694">
        <w:t>ул</w:t>
      </w:r>
      <w:proofErr w:type="spellEnd"/>
      <w:r w:rsidR="00200694" w:rsidRPr="00200694">
        <w:t xml:space="preserve"> Первомайская, д 26)</w:t>
      </w:r>
      <w:r w:rsidR="00833423" w:rsidRPr="00833423">
        <w:t xml:space="preserve">, в лице финансового управляющего </w:t>
      </w:r>
      <w:proofErr w:type="spellStart"/>
      <w:r w:rsidR="00833423" w:rsidRPr="00833423">
        <w:t>Сазановой</w:t>
      </w:r>
      <w:proofErr w:type="spellEnd"/>
      <w:r w:rsidR="00833423" w:rsidRPr="00833423">
        <w:t xml:space="preserve"> Екатерины Сергеевны, действующей на основании  решения Арбитражного суда </w:t>
      </w:r>
      <w:r w:rsidR="00200694" w:rsidRPr="00200694">
        <w:t>Омской области от 09.10.2025 г. по делу № А46-14033/2025</w:t>
      </w:r>
      <w:bookmarkEnd w:id="0"/>
      <w:r>
        <w:t>,</w:t>
      </w:r>
      <w:r>
        <w:rPr>
          <w:spacing w:val="69"/>
        </w:rPr>
        <w:t xml:space="preserve"> </w:t>
      </w:r>
      <w:r>
        <w:t>именуемый</w:t>
      </w:r>
      <w:r>
        <w:rPr>
          <w:spacing w:val="7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дальнейшем</w:t>
      </w:r>
      <w:r>
        <w:rPr>
          <w:spacing w:val="69"/>
        </w:rPr>
        <w:t xml:space="preserve"> </w:t>
      </w:r>
      <w:r>
        <w:t>«</w:t>
      </w:r>
      <w:proofErr w:type="spellStart"/>
      <w:r>
        <w:t>Задаткополучатель</w:t>
      </w:r>
      <w:proofErr w:type="spellEnd"/>
      <w:r>
        <w:t>»,</w:t>
      </w:r>
      <w:r>
        <w:rPr>
          <w:spacing w:val="69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одной</w:t>
      </w:r>
      <w:r>
        <w:rPr>
          <w:spacing w:val="68"/>
        </w:rPr>
        <w:t xml:space="preserve"> </w:t>
      </w:r>
      <w:r>
        <w:t>стороны</w:t>
      </w:r>
      <w:r>
        <w:rPr>
          <w:spacing w:val="70"/>
        </w:rPr>
        <w:t xml:space="preserve"> </w:t>
      </w:r>
      <w:r>
        <w:rPr>
          <w:spacing w:val="-10"/>
        </w:rPr>
        <w:t>и</w:t>
      </w:r>
      <w:r w:rsidR="00B42CAE"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в лице </w:t>
      </w:r>
      <w:r>
        <w:rPr>
          <w:u w:val="single"/>
        </w:rPr>
        <w:tab/>
      </w:r>
      <w:r>
        <w:t>,</w:t>
      </w:r>
      <w:r>
        <w:rPr>
          <w:spacing w:val="-14"/>
        </w:rPr>
        <w:t xml:space="preserve"> </w:t>
      </w:r>
      <w:r>
        <w:t>действующего на</w:t>
      </w:r>
      <w:r>
        <w:rPr>
          <w:spacing w:val="80"/>
        </w:rPr>
        <w:t xml:space="preserve"> </w:t>
      </w:r>
      <w:r>
        <w:t>основании</w:t>
      </w:r>
      <w:r>
        <w:rPr>
          <w:spacing w:val="93"/>
        </w:rPr>
        <w:t xml:space="preserve"> </w:t>
      </w:r>
      <w:r>
        <w:rPr>
          <w:u w:val="single"/>
        </w:rPr>
        <w:tab/>
      </w:r>
      <w:r>
        <w:t xml:space="preserve"> именуемый в дальнейшем «</w:t>
      </w:r>
      <w:proofErr w:type="spellStart"/>
      <w:r>
        <w:t>Задаткодатель</w:t>
      </w:r>
      <w:proofErr w:type="spellEnd"/>
      <w:r>
        <w:t>», с другой стороны, вместе именуемые «Стороны», заключили настоящий Договор о нижеследующем.</w:t>
      </w:r>
    </w:p>
    <w:p w14:paraId="52E8374B" w14:textId="055CC9EF" w:rsidR="00C24056" w:rsidRDefault="00EA0C37">
      <w:pPr>
        <w:pStyle w:val="a5"/>
        <w:numPr>
          <w:ilvl w:val="0"/>
          <w:numId w:val="1"/>
        </w:numPr>
        <w:tabs>
          <w:tab w:val="left" w:pos="1221"/>
        </w:tabs>
        <w:spacing w:before="251"/>
        <w:ind w:right="133" w:firstLine="719"/>
      </w:pPr>
      <w:r>
        <w:t xml:space="preserve">Настоящий договор является неотъемлемой частью Заявки на участие в торгах (далее - Заявка), поданной </w:t>
      </w:r>
      <w:proofErr w:type="spellStart"/>
      <w:r>
        <w:t>Задаткодателем</w:t>
      </w:r>
      <w:proofErr w:type="spellEnd"/>
      <w:r>
        <w:t xml:space="preserve"> </w:t>
      </w:r>
      <w:proofErr w:type="spellStart"/>
      <w:r>
        <w:t>Задаткополучателю</w:t>
      </w:r>
      <w:proofErr w:type="spellEnd"/>
      <w:r>
        <w:t xml:space="preserve"> для участия в торгах по продаже имущества гражданина </w:t>
      </w:r>
      <w:r w:rsidR="00200694">
        <w:t>Пироговой В.М.</w:t>
      </w:r>
    </w:p>
    <w:p w14:paraId="319E074C" w14:textId="77777777" w:rsidR="00C24056" w:rsidRDefault="00EA0C37">
      <w:pPr>
        <w:pStyle w:val="a5"/>
        <w:numPr>
          <w:ilvl w:val="0"/>
          <w:numId w:val="1"/>
        </w:numPr>
        <w:tabs>
          <w:tab w:val="left" w:pos="1221"/>
          <w:tab w:val="left" w:pos="9389"/>
        </w:tabs>
        <w:ind w:right="137" w:firstLine="719"/>
      </w:pPr>
      <w:proofErr w:type="spellStart"/>
      <w:r>
        <w:t>Задаткодатель</w:t>
      </w:r>
      <w:proofErr w:type="spellEnd"/>
      <w:r>
        <w:t xml:space="preserve"> дает, а </w:t>
      </w:r>
      <w:proofErr w:type="spellStart"/>
      <w:r>
        <w:t>Задаткополучатель</w:t>
      </w:r>
      <w:proofErr w:type="spellEnd"/>
      <w:r>
        <w:t xml:space="preserve"> принимает задаток в сумме </w:t>
      </w:r>
      <w:r>
        <w:rPr>
          <w:u w:val="single"/>
        </w:rPr>
        <w:tab/>
      </w:r>
      <w:r>
        <w:rPr>
          <w:spacing w:val="-4"/>
        </w:rPr>
        <w:t xml:space="preserve">руб. </w:t>
      </w:r>
      <w:r>
        <w:t>в доказательство намерения участвовать в торгах и заключить договор купли-продажи и обеспечения оплаты имущества по договору купли-продажи.</w:t>
      </w:r>
    </w:p>
    <w:p w14:paraId="168ABA4A" w14:textId="50AE9984" w:rsidR="00C24056" w:rsidRDefault="00EA0C37">
      <w:pPr>
        <w:pStyle w:val="a3"/>
        <w:spacing w:before="2"/>
        <w:ind w:right="140"/>
      </w:pPr>
      <w:r>
        <w:t xml:space="preserve">Стороны договорились, что форма приема задатка безналичная. Задаток принимается путем перечисления денежных средств на расчетный счет </w:t>
      </w:r>
      <w:r w:rsidR="00200694">
        <w:t>Пирогова Валерия Михайловна</w:t>
      </w:r>
      <w:r w:rsidR="00B42CAE" w:rsidRPr="00B42CAE">
        <w:t>, ИНН</w:t>
      </w:r>
      <w:r w:rsidR="00210EB6">
        <w:t xml:space="preserve"> </w:t>
      </w:r>
      <w:r w:rsidR="00200694" w:rsidRPr="00200694">
        <w:t>553502052525</w:t>
      </w:r>
      <w:r w:rsidR="00B42CAE" w:rsidRPr="00B42CAE">
        <w:t xml:space="preserve">; р/с </w:t>
      </w:r>
      <w:r w:rsidR="00200694">
        <w:rPr>
          <w:color w:val="000000"/>
          <w:shd w:val="clear" w:color="auto" w:fill="FFFFFF"/>
        </w:rPr>
        <w:t>40817810850223502893</w:t>
      </w:r>
      <w:r w:rsidR="00B42CAE">
        <w:t xml:space="preserve"> </w:t>
      </w:r>
      <w:r>
        <w:t>в ФИЛИАЛ "ЦЕНТРАЛЬНЫЙ" ПАО "СОВКОМБАНК", к/с 30101810150040000763, БИК 045004763.</w:t>
      </w:r>
    </w:p>
    <w:p w14:paraId="63196DE4" w14:textId="77777777" w:rsidR="00C24056" w:rsidRDefault="00EA0C37">
      <w:pPr>
        <w:pStyle w:val="a5"/>
        <w:numPr>
          <w:ilvl w:val="0"/>
          <w:numId w:val="1"/>
        </w:numPr>
        <w:tabs>
          <w:tab w:val="left" w:pos="1197"/>
        </w:tabs>
        <w:ind w:firstLine="707"/>
      </w:pPr>
      <w:r>
        <w:t xml:space="preserve">Задаток возвращается </w:t>
      </w:r>
      <w:proofErr w:type="spellStart"/>
      <w:r>
        <w:t>Задаткодателю</w:t>
      </w:r>
      <w:proofErr w:type="spellEnd"/>
      <w:r>
        <w:t xml:space="preserve"> с расчетного счета </w:t>
      </w:r>
      <w:proofErr w:type="spellStart"/>
      <w:r>
        <w:t>Задаткополучателя</w:t>
      </w:r>
      <w:proofErr w:type="spellEnd"/>
      <w:r>
        <w:t xml:space="preserve">, если </w:t>
      </w:r>
      <w:proofErr w:type="spellStart"/>
      <w:r>
        <w:t>Задаткодатель</w:t>
      </w:r>
      <w:proofErr w:type="spellEnd"/>
      <w:r>
        <w:t xml:space="preserve"> не признан победителем торгов, в течение 5 (Пяти) рабочих дней после утверждения протокола об итогах торгов.</w:t>
      </w:r>
    </w:p>
    <w:p w14:paraId="6199A8D4" w14:textId="77777777" w:rsidR="00C24056" w:rsidRDefault="00EA0C37">
      <w:pPr>
        <w:pStyle w:val="a5"/>
        <w:numPr>
          <w:ilvl w:val="0"/>
          <w:numId w:val="1"/>
        </w:numPr>
        <w:tabs>
          <w:tab w:val="left" w:pos="1115"/>
        </w:tabs>
        <w:ind w:right="139" w:firstLine="719"/>
      </w:pPr>
      <w:r>
        <w:t xml:space="preserve">В случае признания </w:t>
      </w:r>
      <w:proofErr w:type="spellStart"/>
      <w:r>
        <w:t>Задаткодателя</w:t>
      </w:r>
      <w:proofErr w:type="spellEnd"/>
      <w:r>
        <w:t xml:space="preserve"> победителем торгов после утверждения протокола об итогах торгов задаток остается у </w:t>
      </w:r>
      <w:proofErr w:type="spellStart"/>
      <w:r>
        <w:t>Задаткополучателя</w:t>
      </w:r>
      <w:proofErr w:type="spellEnd"/>
      <w:r>
        <w:t xml:space="preserve"> и засчитывается в оплату приобретаемого имущества по заключенному договору купли-продажи.</w:t>
      </w:r>
    </w:p>
    <w:p w14:paraId="5EEEC786" w14:textId="77777777" w:rsidR="00C24056" w:rsidRDefault="00EA0C37">
      <w:pPr>
        <w:pStyle w:val="a5"/>
        <w:numPr>
          <w:ilvl w:val="0"/>
          <w:numId w:val="1"/>
        </w:numPr>
        <w:tabs>
          <w:tab w:val="left" w:pos="1094"/>
        </w:tabs>
        <w:ind w:right="134" w:firstLine="707"/>
      </w:pPr>
      <w:r>
        <w:t xml:space="preserve">В случае отказа или уклонения </w:t>
      </w:r>
      <w:proofErr w:type="spellStart"/>
      <w:r>
        <w:t>Задаткодателя</w:t>
      </w:r>
      <w:proofErr w:type="spellEnd"/>
      <w:r>
        <w:t>-победителя торгов от подписания договора купли-продажи в течение пяти дней с даты его получения, или неоплаты проданного на торгах имущества должника в срок, установленный заключенным договором купли-продажи, внесенный задаток ему не возвращается.</w:t>
      </w:r>
    </w:p>
    <w:p w14:paraId="096938D9" w14:textId="77777777" w:rsidR="00C24056" w:rsidRDefault="00EA0C37">
      <w:pPr>
        <w:pStyle w:val="a5"/>
        <w:numPr>
          <w:ilvl w:val="0"/>
          <w:numId w:val="1"/>
        </w:numPr>
        <w:tabs>
          <w:tab w:val="left" w:pos="1094"/>
        </w:tabs>
        <w:ind w:right="138" w:firstLine="707"/>
      </w:pPr>
      <w:r>
        <w:t xml:space="preserve">В случае отзыва </w:t>
      </w:r>
      <w:proofErr w:type="spellStart"/>
      <w:r>
        <w:t>Задаткодателем</w:t>
      </w:r>
      <w:proofErr w:type="spellEnd"/>
      <w:r>
        <w:t xml:space="preserve"> заявки на участие в торгах до истечения установленного срока подачи заявок, </w:t>
      </w:r>
      <w:proofErr w:type="spellStart"/>
      <w:r>
        <w:t>Задаткополучатель</w:t>
      </w:r>
      <w:proofErr w:type="spellEnd"/>
      <w:r>
        <w:t xml:space="preserve"> возвращает </w:t>
      </w:r>
      <w:proofErr w:type="spellStart"/>
      <w:r>
        <w:t>Задаткодателю</w:t>
      </w:r>
      <w:proofErr w:type="spellEnd"/>
      <w:r>
        <w:t xml:space="preserve"> задаток в течение 5 (Пяти) банковских дней с даты отзыва заявки.</w:t>
      </w:r>
    </w:p>
    <w:p w14:paraId="24B69627" w14:textId="77777777" w:rsidR="00C24056" w:rsidRDefault="00EA0C37">
      <w:pPr>
        <w:pStyle w:val="a5"/>
        <w:numPr>
          <w:ilvl w:val="0"/>
          <w:numId w:val="1"/>
        </w:numPr>
        <w:tabs>
          <w:tab w:val="left" w:pos="1091"/>
        </w:tabs>
        <w:ind w:right="142" w:firstLine="707"/>
      </w:pPr>
      <w:r>
        <w:t xml:space="preserve">Настоящий Договор считается заключенным и вступает в силу с момента подписания его </w:t>
      </w:r>
      <w:r>
        <w:rPr>
          <w:spacing w:val="-2"/>
        </w:rPr>
        <w:t>Сторонами.</w:t>
      </w:r>
    </w:p>
    <w:p w14:paraId="0BAB2E4A" w14:textId="77777777" w:rsidR="00C24056" w:rsidRDefault="00EA0C37">
      <w:pPr>
        <w:pStyle w:val="a5"/>
        <w:numPr>
          <w:ilvl w:val="0"/>
          <w:numId w:val="1"/>
        </w:numPr>
        <w:tabs>
          <w:tab w:val="left" w:pos="1089"/>
        </w:tabs>
        <w:ind w:firstLine="707"/>
      </w:pPr>
      <w:r>
        <w:t>Отношения между Сторонами настоящего Договора прекращаются путем зачета задатка в оплату приобретаемого имущества по заключенному договору купли-продажи.</w:t>
      </w:r>
    </w:p>
    <w:p w14:paraId="411B7160" w14:textId="77777777" w:rsidR="00C24056" w:rsidRDefault="00EA0C37">
      <w:pPr>
        <w:pStyle w:val="a5"/>
        <w:numPr>
          <w:ilvl w:val="0"/>
          <w:numId w:val="1"/>
        </w:numPr>
        <w:tabs>
          <w:tab w:val="left" w:pos="1015"/>
        </w:tabs>
        <w:ind w:right="144" w:firstLine="707"/>
      </w:pPr>
      <w: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>
        <w:t>Задаткодателя</w:t>
      </w:r>
      <w:proofErr w:type="spellEnd"/>
      <w:r>
        <w:t xml:space="preserve">, один экземпляр - у </w:t>
      </w:r>
      <w:proofErr w:type="spellStart"/>
      <w:r>
        <w:t>Задаткополучателя</w:t>
      </w:r>
      <w:proofErr w:type="spellEnd"/>
      <w:r>
        <w:t>.</w:t>
      </w:r>
    </w:p>
    <w:p w14:paraId="54D934F5" w14:textId="77777777" w:rsidR="00C24056" w:rsidRDefault="00EA0C37">
      <w:pPr>
        <w:pStyle w:val="a3"/>
        <w:spacing w:before="251"/>
      </w:pPr>
      <w:r>
        <w:t>Реквизиты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p w14:paraId="2BD186FA" w14:textId="188E37E9" w:rsidR="00C24056" w:rsidRDefault="00C24056">
      <w:pPr>
        <w:pStyle w:val="a3"/>
        <w:spacing w:before="38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909"/>
        <w:gridCol w:w="4917"/>
      </w:tblGrid>
      <w:tr w:rsidR="00C24056" w14:paraId="60B914E3" w14:textId="77777777">
        <w:trPr>
          <w:trHeight w:val="247"/>
        </w:trPr>
        <w:tc>
          <w:tcPr>
            <w:tcW w:w="4909" w:type="dxa"/>
          </w:tcPr>
          <w:p w14:paraId="2033F4D9" w14:textId="77777777" w:rsidR="00C24056" w:rsidRDefault="00EA0C37">
            <w:pPr>
              <w:pStyle w:val="TableParagraph"/>
              <w:spacing w:line="227" w:lineRule="exact"/>
              <w:ind w:left="50"/>
              <w:rPr>
                <w:b/>
              </w:rPr>
            </w:pPr>
            <w:proofErr w:type="spellStart"/>
            <w:r>
              <w:rPr>
                <w:b/>
                <w:spacing w:val="-2"/>
                <w:u w:val="single"/>
              </w:rPr>
              <w:t>Задаткополучатель</w:t>
            </w:r>
            <w:proofErr w:type="spellEnd"/>
            <w:r>
              <w:rPr>
                <w:b/>
                <w:spacing w:val="-2"/>
                <w:u w:val="single"/>
              </w:rPr>
              <w:t>:</w:t>
            </w:r>
          </w:p>
        </w:tc>
        <w:tc>
          <w:tcPr>
            <w:tcW w:w="4917" w:type="dxa"/>
          </w:tcPr>
          <w:p w14:paraId="0444DC03" w14:textId="77777777" w:rsidR="00C24056" w:rsidRDefault="00EA0C37">
            <w:pPr>
              <w:pStyle w:val="TableParagraph"/>
              <w:spacing w:line="227" w:lineRule="exact"/>
              <w:ind w:left="892"/>
              <w:rPr>
                <w:b/>
              </w:rPr>
            </w:pPr>
            <w:proofErr w:type="spellStart"/>
            <w:r>
              <w:rPr>
                <w:b/>
                <w:spacing w:val="-2"/>
                <w:u w:val="single"/>
              </w:rPr>
              <w:t>Задаткодатель</w:t>
            </w:r>
            <w:proofErr w:type="spellEnd"/>
            <w:r>
              <w:rPr>
                <w:b/>
                <w:spacing w:val="-2"/>
                <w:u w:val="single"/>
              </w:rPr>
              <w:t>:</w:t>
            </w:r>
          </w:p>
        </w:tc>
      </w:tr>
      <w:tr w:rsidR="00C24056" w14:paraId="3EF5AD7A" w14:textId="77777777">
        <w:trPr>
          <w:trHeight w:val="3028"/>
        </w:trPr>
        <w:tc>
          <w:tcPr>
            <w:tcW w:w="4909" w:type="dxa"/>
          </w:tcPr>
          <w:p w14:paraId="5E078349" w14:textId="0F00FE5F" w:rsidR="00833423" w:rsidRDefault="00200694">
            <w:pPr>
              <w:pStyle w:val="TableParagraph"/>
              <w:spacing w:line="251" w:lineRule="exact"/>
              <w:ind w:left="50"/>
            </w:pPr>
            <w:r w:rsidRPr="00200694">
              <w:t>Пирогова Валерия Михайловна</w:t>
            </w:r>
          </w:p>
          <w:p w14:paraId="26F9148D" w14:textId="670F1A59" w:rsidR="00B42CAE" w:rsidRDefault="00B42CAE">
            <w:pPr>
              <w:pStyle w:val="TableParagraph"/>
              <w:spacing w:line="251" w:lineRule="exact"/>
              <w:ind w:left="50"/>
            </w:pPr>
            <w:r w:rsidRPr="00B42CAE">
              <w:t>ИНН</w:t>
            </w:r>
            <w:r>
              <w:t xml:space="preserve"> </w:t>
            </w:r>
            <w:r w:rsidR="00200694" w:rsidRPr="00200694">
              <w:t>553502052525</w:t>
            </w:r>
            <w:r w:rsidRPr="00B42CAE">
              <w:t xml:space="preserve">; </w:t>
            </w:r>
          </w:p>
          <w:p w14:paraId="738F0054" w14:textId="1D93F44C" w:rsidR="00C24056" w:rsidRDefault="00B42CAE">
            <w:pPr>
              <w:pStyle w:val="TableParagraph"/>
              <w:spacing w:line="251" w:lineRule="exact"/>
              <w:ind w:left="50"/>
            </w:pPr>
            <w:r w:rsidRPr="00B42CAE">
              <w:t xml:space="preserve">р/с </w:t>
            </w:r>
            <w:r w:rsidR="00200694">
              <w:rPr>
                <w:color w:val="000000"/>
                <w:shd w:val="clear" w:color="auto" w:fill="FFFFFF"/>
              </w:rPr>
              <w:t>40817810850223502893</w:t>
            </w:r>
          </w:p>
          <w:p w14:paraId="500C96B8" w14:textId="77777777" w:rsidR="00C24056" w:rsidRDefault="00EA0C37">
            <w:pPr>
              <w:pStyle w:val="TableParagraph"/>
              <w:ind w:left="50" w:right="1435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ФИЛИАЛ</w:t>
            </w:r>
            <w:r>
              <w:rPr>
                <w:spacing w:val="-14"/>
              </w:rPr>
              <w:t xml:space="preserve"> </w:t>
            </w:r>
            <w:r>
              <w:t>"ЦЕНТРАЛЬНЫЙ" ПАО "СОВКОМБАНК",</w:t>
            </w:r>
          </w:p>
          <w:p w14:paraId="0DFEE298" w14:textId="77777777" w:rsidR="00C24056" w:rsidRDefault="00EA0C37">
            <w:pPr>
              <w:pStyle w:val="TableParagraph"/>
              <w:spacing w:line="252" w:lineRule="exact"/>
              <w:ind w:left="50"/>
            </w:pPr>
            <w:r>
              <w:t>к/с</w:t>
            </w:r>
            <w:r>
              <w:rPr>
                <w:spacing w:val="-2"/>
              </w:rPr>
              <w:t xml:space="preserve"> 30101810150040000763,</w:t>
            </w:r>
          </w:p>
          <w:p w14:paraId="06479B38" w14:textId="77777777" w:rsidR="00C24056" w:rsidRDefault="00EA0C37">
            <w:pPr>
              <w:pStyle w:val="TableParagraph"/>
              <w:spacing w:line="252" w:lineRule="exact"/>
              <w:ind w:left="50"/>
            </w:pPr>
            <w:r>
              <w:t>БИК</w:t>
            </w:r>
            <w:r>
              <w:rPr>
                <w:spacing w:val="-2"/>
              </w:rPr>
              <w:t xml:space="preserve"> 045004763</w:t>
            </w:r>
          </w:p>
          <w:p w14:paraId="041A5717" w14:textId="187D9FD5" w:rsidR="00C24056" w:rsidRDefault="00EA0C37">
            <w:pPr>
              <w:pStyle w:val="TableParagraph"/>
              <w:spacing w:before="249"/>
              <w:ind w:left="50"/>
            </w:pPr>
            <w:r>
              <w:t>Финансовый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управляющий</w:t>
            </w:r>
          </w:p>
          <w:p w14:paraId="018BB320" w14:textId="77777777" w:rsidR="00C24056" w:rsidRDefault="00C24056">
            <w:pPr>
              <w:pStyle w:val="TableParagraph"/>
              <w:spacing w:before="252"/>
            </w:pPr>
          </w:p>
          <w:p w14:paraId="676374B7" w14:textId="285CBD4B" w:rsidR="00C24056" w:rsidRDefault="00EA0C37">
            <w:pPr>
              <w:pStyle w:val="TableParagraph"/>
              <w:tabs>
                <w:tab w:val="left" w:pos="2361"/>
              </w:tabs>
              <w:spacing w:line="233" w:lineRule="exact"/>
              <w:ind w:left="50"/>
            </w:pPr>
            <w:r>
              <w:rPr>
                <w:u w:val="single"/>
              </w:rPr>
              <w:tab/>
            </w:r>
            <w:r>
              <w:t>/</w:t>
            </w:r>
            <w:proofErr w:type="spellStart"/>
            <w:r w:rsidR="00F277D2">
              <w:rPr>
                <w:b/>
                <w:bCs/>
              </w:rPr>
              <w:t>Сазанова</w:t>
            </w:r>
            <w:proofErr w:type="spellEnd"/>
            <w:r w:rsidR="00F277D2">
              <w:rPr>
                <w:b/>
                <w:bCs/>
              </w:rPr>
              <w:t xml:space="preserve"> Е.С.</w:t>
            </w:r>
          </w:p>
        </w:tc>
        <w:tc>
          <w:tcPr>
            <w:tcW w:w="4917" w:type="dxa"/>
          </w:tcPr>
          <w:p w14:paraId="6D81831F" w14:textId="77777777" w:rsidR="00C24056" w:rsidRDefault="00C24056">
            <w:pPr>
              <w:pStyle w:val="TableParagraph"/>
            </w:pPr>
          </w:p>
          <w:p w14:paraId="1C901E1F" w14:textId="77777777" w:rsidR="00C24056" w:rsidRDefault="00C24056">
            <w:pPr>
              <w:pStyle w:val="TableParagraph"/>
            </w:pPr>
          </w:p>
          <w:p w14:paraId="5FE0476D" w14:textId="77777777" w:rsidR="00C24056" w:rsidRDefault="00C24056">
            <w:pPr>
              <w:pStyle w:val="TableParagraph"/>
            </w:pPr>
          </w:p>
          <w:p w14:paraId="3A211B55" w14:textId="77777777" w:rsidR="00C24056" w:rsidRDefault="00C24056">
            <w:pPr>
              <w:pStyle w:val="TableParagraph"/>
            </w:pPr>
          </w:p>
          <w:p w14:paraId="23225396" w14:textId="77777777" w:rsidR="00C24056" w:rsidRDefault="00C24056">
            <w:pPr>
              <w:pStyle w:val="TableParagraph"/>
            </w:pPr>
          </w:p>
          <w:p w14:paraId="76ED74CF" w14:textId="77777777" w:rsidR="00C24056" w:rsidRDefault="00C24056">
            <w:pPr>
              <w:pStyle w:val="TableParagraph"/>
            </w:pPr>
          </w:p>
          <w:p w14:paraId="0EA728CE" w14:textId="77777777" w:rsidR="00C24056" w:rsidRDefault="00C24056">
            <w:pPr>
              <w:pStyle w:val="TableParagraph"/>
            </w:pPr>
          </w:p>
          <w:p w14:paraId="3DD52733" w14:textId="77777777" w:rsidR="00C24056" w:rsidRDefault="00C24056">
            <w:pPr>
              <w:pStyle w:val="TableParagraph"/>
            </w:pPr>
          </w:p>
          <w:p w14:paraId="354DAA7E" w14:textId="77777777" w:rsidR="00C24056" w:rsidRDefault="00C24056">
            <w:pPr>
              <w:pStyle w:val="TableParagraph"/>
            </w:pPr>
          </w:p>
          <w:p w14:paraId="7F926AE0" w14:textId="77777777" w:rsidR="00C24056" w:rsidRDefault="00C24056">
            <w:pPr>
              <w:pStyle w:val="TableParagraph"/>
              <w:spacing w:before="245"/>
            </w:pPr>
          </w:p>
          <w:p w14:paraId="2F1B220A" w14:textId="77777777" w:rsidR="00C24056" w:rsidRDefault="00EA0C37">
            <w:pPr>
              <w:pStyle w:val="TableParagraph"/>
              <w:tabs>
                <w:tab w:val="left" w:pos="3203"/>
                <w:tab w:val="left" w:pos="4805"/>
              </w:tabs>
              <w:spacing w:line="233" w:lineRule="exact"/>
              <w:ind w:left="892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</w:p>
        </w:tc>
      </w:tr>
    </w:tbl>
    <w:p w14:paraId="720D04F9" w14:textId="77777777" w:rsidR="00EA0C37" w:rsidRDefault="00EA0C37"/>
    <w:sectPr w:rsidR="00EA0C37">
      <w:type w:val="continuous"/>
      <w:pgSz w:w="11910" w:h="16840"/>
      <w:pgMar w:top="3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F7544E"/>
    <w:multiLevelType w:val="hybridMultilevel"/>
    <w:tmpl w:val="E80C9388"/>
    <w:lvl w:ilvl="0" w:tplc="2D3A7612">
      <w:start w:val="1"/>
      <w:numFmt w:val="decimal"/>
      <w:lvlText w:val="%1."/>
      <w:lvlJc w:val="left"/>
      <w:pPr>
        <w:ind w:left="1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ru-RU" w:eastAsia="en-US" w:bidi="ar-SA"/>
      </w:rPr>
    </w:lvl>
    <w:lvl w:ilvl="1" w:tplc="35C06AA0">
      <w:numFmt w:val="bullet"/>
      <w:lvlText w:val="•"/>
      <w:lvlJc w:val="left"/>
      <w:pPr>
        <w:ind w:left="1118" w:hanging="360"/>
      </w:pPr>
      <w:rPr>
        <w:rFonts w:hint="default"/>
        <w:lang w:val="ru-RU" w:eastAsia="en-US" w:bidi="ar-SA"/>
      </w:rPr>
    </w:lvl>
    <w:lvl w:ilvl="2" w:tplc="EA0C812A">
      <w:numFmt w:val="bullet"/>
      <w:lvlText w:val="•"/>
      <w:lvlJc w:val="left"/>
      <w:pPr>
        <w:ind w:left="2096" w:hanging="360"/>
      </w:pPr>
      <w:rPr>
        <w:rFonts w:hint="default"/>
        <w:lang w:val="ru-RU" w:eastAsia="en-US" w:bidi="ar-SA"/>
      </w:rPr>
    </w:lvl>
    <w:lvl w:ilvl="3" w:tplc="8A2AE99A">
      <w:numFmt w:val="bullet"/>
      <w:lvlText w:val="•"/>
      <w:lvlJc w:val="left"/>
      <w:pPr>
        <w:ind w:left="3075" w:hanging="360"/>
      </w:pPr>
      <w:rPr>
        <w:rFonts w:hint="default"/>
        <w:lang w:val="ru-RU" w:eastAsia="en-US" w:bidi="ar-SA"/>
      </w:rPr>
    </w:lvl>
    <w:lvl w:ilvl="4" w:tplc="7F08DE78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5" w:tplc="1DD862F0">
      <w:numFmt w:val="bullet"/>
      <w:lvlText w:val="•"/>
      <w:lvlJc w:val="left"/>
      <w:pPr>
        <w:ind w:left="5031" w:hanging="360"/>
      </w:pPr>
      <w:rPr>
        <w:rFonts w:hint="default"/>
        <w:lang w:val="ru-RU" w:eastAsia="en-US" w:bidi="ar-SA"/>
      </w:rPr>
    </w:lvl>
    <w:lvl w:ilvl="6" w:tplc="FE2A4ED4">
      <w:numFmt w:val="bullet"/>
      <w:lvlText w:val="•"/>
      <w:lvlJc w:val="left"/>
      <w:pPr>
        <w:ind w:left="6010" w:hanging="360"/>
      </w:pPr>
      <w:rPr>
        <w:rFonts w:hint="default"/>
        <w:lang w:val="ru-RU" w:eastAsia="en-US" w:bidi="ar-SA"/>
      </w:rPr>
    </w:lvl>
    <w:lvl w:ilvl="7" w:tplc="B4CA21A0">
      <w:numFmt w:val="bullet"/>
      <w:lvlText w:val="•"/>
      <w:lvlJc w:val="left"/>
      <w:pPr>
        <w:ind w:left="6988" w:hanging="360"/>
      </w:pPr>
      <w:rPr>
        <w:rFonts w:hint="default"/>
        <w:lang w:val="ru-RU" w:eastAsia="en-US" w:bidi="ar-SA"/>
      </w:rPr>
    </w:lvl>
    <w:lvl w:ilvl="8" w:tplc="5D4EDFC2">
      <w:numFmt w:val="bullet"/>
      <w:lvlText w:val="•"/>
      <w:lvlJc w:val="left"/>
      <w:pPr>
        <w:ind w:left="7966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056"/>
    <w:rsid w:val="00200694"/>
    <w:rsid w:val="00210EB6"/>
    <w:rsid w:val="00264093"/>
    <w:rsid w:val="005C54A8"/>
    <w:rsid w:val="006D4DBC"/>
    <w:rsid w:val="006F4E45"/>
    <w:rsid w:val="00833423"/>
    <w:rsid w:val="008602E0"/>
    <w:rsid w:val="009E5DA1"/>
    <w:rsid w:val="00B42CAE"/>
    <w:rsid w:val="00C24056"/>
    <w:rsid w:val="00EA0C37"/>
    <w:rsid w:val="00F277D2"/>
    <w:rsid w:val="00F4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25946"/>
  <w15:docId w15:val="{DAA9B28D-B71F-4BDA-B3CF-FC1F452A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  <w:jc w:val="both"/>
    </w:pPr>
  </w:style>
  <w:style w:type="paragraph" w:styleId="a4">
    <w:name w:val="Title"/>
    <w:basedOn w:val="a"/>
    <w:uiPriority w:val="10"/>
    <w:qFormat/>
    <w:pPr>
      <w:spacing w:before="67"/>
      <w:ind w:left="3559"/>
    </w:pPr>
    <w:rPr>
      <w:b/>
      <w:bCs/>
    </w:rPr>
  </w:style>
  <w:style w:type="paragraph" w:styleId="a5">
    <w:name w:val="List Paragraph"/>
    <w:basedOn w:val="a"/>
    <w:uiPriority w:val="1"/>
    <w:qFormat/>
    <w:pPr>
      <w:ind w:left="143" w:right="14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Пользователь</cp:lastModifiedBy>
  <cp:revision>4</cp:revision>
  <dcterms:created xsi:type="dcterms:W3CDTF">2025-11-27T12:43:00Z</dcterms:created>
  <dcterms:modified xsi:type="dcterms:W3CDTF">2026-04-02T12:28:00Z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2025-09-11T00:00:00Z</vt:filetime>
  </property>
  <property fmtid="{D5CDD505-2E9C-101B-9397-08002B2CF9AE}" pid="5" name="Producer">
    <vt:lpwstr>Microsoft® Word 2016</vt:lpwstr>
  </property>
</Properties>
</file>