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2915369C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E2D9F" w:rsidRPr="005E2D9F">
        <w:rPr>
          <w:rFonts w:ascii="Times New Roman" w:hAnsi="Times New Roman" w:cs="Times New Roman"/>
          <w:sz w:val="22"/>
          <w:szCs w:val="22"/>
          <w:lang w:val="ru-RU"/>
        </w:rPr>
        <w:t>Аксеновой Екатерины Анатольевны (дата рождения: 26.10.1982 г., место рождения: г. Новокузнецк Кемеровской обл., СНИЛС 121-617-436 24, ИНН 422007558190, адрес регистрации по месту жительства: 143032, Московская область, г Одинцово) в лице финансового управляющего Игнатьевой Арины Владимировны, действующей на основании Решения Арбитражного суда Московской области от 15.07.2025 г. по делу № А41-33787/2025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13C8345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5E2D9F" w:rsidRPr="005E2D9F">
        <w:rPr>
          <w:sz w:val="22"/>
          <w:szCs w:val="22"/>
        </w:rPr>
        <w:t>Аксеновой Екатерины Анатольевны (дата рождения: 26.10.1982 г., место рождения: г. Новокузнецк Кемеровской обл., СНИЛС 121-617-436 24, ИНН 422007558190, адрес регистрации по месту жительства: 143032, Московская область, г Одинцово)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4CC23E8" w14:textId="77777777" w:rsidR="005E2D9F" w:rsidRPr="005E2D9F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2D9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5E2D9F">
        <w:rPr>
          <w:rFonts w:ascii="Times New Roman" w:hAnsi="Times New Roman" w:cs="Times New Roman"/>
          <w:sz w:val="21"/>
          <w:szCs w:val="21"/>
        </w:rPr>
        <w:t xml:space="preserve"> </w:t>
      </w:r>
      <w:r w:rsidR="005E2D9F" w:rsidRPr="005E2D9F">
        <w:rPr>
          <w:rFonts w:ascii="Times New Roman" w:hAnsi="Times New Roman" w:cs="Times New Roman"/>
          <w:b/>
          <w:bCs/>
          <w:sz w:val="22"/>
          <w:szCs w:val="22"/>
        </w:rPr>
        <w:t>квартира, Московская область, Одинцовский, пос. Горки-10, д. 32, кв. 329, кадастровый №50:20:0041615:2153.</w:t>
      </w:r>
    </w:p>
    <w:p w14:paraId="7741AF0F" w14:textId="24D970E1" w:rsidR="00A43104" w:rsidRPr="005E2D9F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2D9F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5E2D9F">
        <w:rPr>
          <w:rFonts w:ascii="Times New Roman" w:hAnsi="Times New Roman" w:cs="Times New Roman"/>
          <w:sz w:val="22"/>
          <w:szCs w:val="22"/>
        </w:rPr>
        <w:t>Д</w:t>
      </w:r>
      <w:r w:rsidRPr="005E2D9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5E2D9F">
        <w:rPr>
          <w:rFonts w:ascii="Times New Roman" w:hAnsi="Times New Roman" w:cs="Times New Roman"/>
          <w:sz w:val="22"/>
          <w:szCs w:val="22"/>
        </w:rPr>
        <w:t>Имущество</w:t>
      </w:r>
      <w:r w:rsidRPr="005E2D9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5E2D9F">
        <w:rPr>
          <w:rFonts w:ascii="Times New Roman" w:hAnsi="Times New Roman" w:cs="Times New Roman"/>
          <w:sz w:val="22"/>
          <w:szCs w:val="22"/>
        </w:rPr>
        <w:t>Имущества</w:t>
      </w:r>
      <w:r w:rsidRPr="005E2D9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5E2D9F">
        <w:rPr>
          <w:rFonts w:ascii="Times New Roman" w:hAnsi="Times New Roman" w:cs="Times New Roman"/>
          <w:sz w:val="22"/>
          <w:szCs w:val="22"/>
        </w:rPr>
        <w:t>Имущества</w:t>
      </w:r>
      <w:r w:rsidRPr="005E2D9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2B4754E" w14:textId="77777777" w:rsidR="005E2D9F" w:rsidRPr="005E2D9F" w:rsidRDefault="005E2D9F" w:rsidP="005E2D9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E2D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Аксенова Екатерина Анатольевна,</w:t>
            </w:r>
          </w:p>
          <w:p w14:paraId="20050F00" w14:textId="77777777" w:rsidR="005E2D9F" w:rsidRPr="005E2D9F" w:rsidRDefault="005E2D9F" w:rsidP="005E2D9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E2D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422007558190,</w:t>
            </w:r>
          </w:p>
          <w:p w14:paraId="7EDA7C5A" w14:textId="2831ADE5" w:rsidR="00830265" w:rsidRPr="00830265" w:rsidRDefault="005E2D9F" w:rsidP="005E2D9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E2D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р/с40817810450223436644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B73A4"/>
    <w:rsid w:val="005E2D9F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E72FA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11</cp:revision>
  <cp:lastPrinted>2022-11-01T12:42:00Z</cp:lastPrinted>
  <dcterms:created xsi:type="dcterms:W3CDTF">2025-10-23T06:54:00Z</dcterms:created>
  <dcterms:modified xsi:type="dcterms:W3CDTF">2026-04-01T07:37:00Z</dcterms:modified>
</cp:coreProperties>
</file>