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0B1366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Кропачев Николай Николаевич, 27.02.1969 года рождения, адрес регистрации: Кемеровская область – Кузбасс, Новокузнецк, ул. Володарского, д. 42, кв. 3; место рождения: пос. Большой луг гор. Шелехова Иркутской обл., ИНН 425301627824, СНИЛС</w:t>
      </w: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№ 106-838-155 63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Кемеровской области  от 14 октября 2025 г.  по делу № А27-20631/2025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2"/>
          <w:szCs w:val="22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2"/>
          <w:szCs w:val="22"/>
          <w:lang w:eastAsia="ru-RU"/>
        </w:rPr>
        <w:t>Кропачев Николай Николаевич,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Счет получателя 40817810</w:t>
      </w:r>
      <w:r>
        <w:rPr>
          <w:rFonts w:hint="default"/>
          <w:color w:val="000000"/>
          <w:sz w:val="22"/>
          <w:szCs w:val="22"/>
          <w:lang w:val="en-US" w:eastAsia="ru-RU"/>
        </w:rPr>
        <w:t>950223299598</w:t>
      </w:r>
      <w:r>
        <w:rPr>
          <w:rFonts w:hint="default"/>
          <w:color w:val="000000"/>
          <w:sz w:val="22"/>
          <w:szCs w:val="22"/>
          <w:lang w:eastAsia="ru-RU"/>
        </w:rPr>
        <w:t xml:space="preserve">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244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3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Кропачев Николай Николаевич, 27.02.1969 года рождения, адрес регистрации: Кемеровская область – Кузбасс, Новокузнецк, ул. Володарского, д. 42, кв. 3; место рождения: пос. Большой луг гор. Шелехова Иркутской обл., ИНН 425301627824, СНИЛС</w:t>
            </w:r>
          </w:p>
          <w:p w14:paraId="05195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№ 106-838-155 63</w:t>
            </w:r>
          </w:p>
          <w:p w14:paraId="39202D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77F72A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Кропачев Николай Николаевич,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Счет получателя 40817810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950223299598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4CDD66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4830C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8607D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BF9FE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336A4C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03DA46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974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7C6D7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E9F27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0D04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Кропачев Николай Николаевич, 27.02.1969 года рождения, адрес регистрации: Кемеровская область – Кузбасс, Новокузнецк, ул. Володарского, д. 42, кв. 3; место рождения: пос. Большой луг гор. Шелехова Иркутской обл., ИНН 425301627824, СНИЛС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№ 106-838-155 63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Кемеровской области  от 14 октября 2025 г.  по делу № А27-20631/2025</w:t>
      </w:r>
      <w:r>
        <w:rPr>
          <w:bCs/>
          <w:color w:val="000000"/>
          <w:sz w:val="22"/>
          <w:szCs w:val="22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5FF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3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Кропачев Николай Николаевич, 27.02.1969 года рождения, адрес регистрации: Кемеровская область – Кузбасс, Новокузнецк, ул. Володарского, д. 42, кв. 3; место рождения: пос. Большой луг гор. Шелехова Иркутской обл., ИНН 425301627824, СНИЛС</w:t>
            </w:r>
          </w:p>
          <w:p w14:paraId="7D048E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№ 106-838-155 63</w:t>
            </w:r>
          </w:p>
          <w:p w14:paraId="1F9439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32AF1E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37A9DE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Кропачев Николай Николаевич,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Счет получателя 40817810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950223299598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  <w:bookmarkEnd w:id="0"/>
          </w:p>
          <w:p w14:paraId="31731F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4DB262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111D0155"/>
    <w:rsid w:val="277E76EE"/>
    <w:rsid w:val="3EB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905</Words>
  <Characters>5162</Characters>
  <Lines>43</Lines>
  <Paragraphs>12</Paragraphs>
  <TotalTime>19</TotalTime>
  <ScaleCrop>false</ScaleCrop>
  <LinksUpToDate>false</LinksUpToDate>
  <CharactersWithSpaces>6055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2026-03-31T00:13:26Z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517B565A416E440898F34A091007F7A9_13</vt:lpwstr>
  </property>
</Properties>
</file>