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0D4AAF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0D4AAF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01FCC28" w14:textId="77777777" w:rsidR="00F7780D" w:rsidRPr="000677CF" w:rsidRDefault="00F7780D" w:rsidP="00F7780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№А56-58520/2025 </w:t>
      </w:r>
      <w:proofErr w:type="spellStart"/>
      <w:r w:rsidRPr="000677CF">
        <w:rPr>
          <w:rFonts w:ascii="Verdana" w:hAnsi="Verdana" w:cs="Tahoma"/>
          <w:color w:val="000000" w:themeColor="text1"/>
          <w:sz w:val="18"/>
          <w:szCs w:val="18"/>
        </w:rPr>
        <w:t>Домрачева</w:t>
      </w:r>
      <w:proofErr w:type="spellEnd"/>
      <w:r w:rsidRPr="000677CF">
        <w:rPr>
          <w:rFonts w:ascii="Verdana" w:hAnsi="Verdana" w:cs="Tahoma"/>
          <w:color w:val="000000" w:themeColor="text1"/>
          <w:sz w:val="18"/>
          <w:szCs w:val="18"/>
        </w:rPr>
        <w:t xml:space="preserve"> Е. Н. от 06.09.2025 гражданин Белоусова А. А. 14.12.1980 г.р., уроженец гор. Ленинград, адрес регистрации: г. Санкт-Петербург р-н Пушкинский пос. Шушары ул. Галицкая д. 10 к. 4 кв. 13, ИНН: 781002524273, СНИЛС: 06919956932)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3EE7F75E" w14:textId="77777777" w:rsidR="00F7780D" w:rsidRDefault="00F7780D" w:rsidP="00F7780D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677CF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7B86B003" w14:textId="1DA94BA4" w:rsidR="00F7780D" w:rsidRDefault="000D4AAF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- </w:t>
      </w:r>
      <w:r>
        <w:rPr>
          <w:rFonts w:ascii="Verdana" w:hAnsi="Verdana"/>
          <w:b/>
          <w:bCs/>
          <w:sz w:val="18"/>
          <w:szCs w:val="18"/>
        </w:rPr>
        <w:t>1/6 (одной шестой) доли</w:t>
      </w:r>
      <w:r w:rsidRPr="00812F34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 xml:space="preserve">жилого дома, Кадастровый номер: 47:06:0102006:578, площадь 74,9 </w:t>
      </w:r>
      <w:proofErr w:type="spellStart"/>
      <w:r>
        <w:rPr>
          <w:rFonts w:ascii="Verdana" w:hAnsi="Verdana"/>
          <w:b/>
          <w:bCs/>
          <w:sz w:val="18"/>
          <w:szCs w:val="18"/>
        </w:rPr>
        <w:t>кв.м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, расположенный по адресу: Ленинградская обл., </w:t>
      </w:r>
      <w:proofErr w:type="spellStart"/>
      <w:r>
        <w:rPr>
          <w:rFonts w:ascii="Verdana" w:hAnsi="Verdana"/>
          <w:b/>
          <w:bCs/>
          <w:sz w:val="18"/>
          <w:szCs w:val="18"/>
        </w:rPr>
        <w:t>Лодейнопольский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 район, г. Лодейное Поле. Ул. Титова, д.120.</w:t>
      </w:r>
      <w:bookmarkStart w:id="0" w:name="_GoBack"/>
      <w:bookmarkEnd w:id="0"/>
    </w:p>
    <w:p w14:paraId="6CF396D1" w14:textId="29D8C191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D4AAF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7780D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Машинец</cp:lastModifiedBy>
  <cp:revision>26</cp:revision>
  <cp:lastPrinted>2023-03-22T14:10:00Z</cp:lastPrinted>
  <dcterms:created xsi:type="dcterms:W3CDTF">2020-01-24T14:14:00Z</dcterms:created>
  <dcterms:modified xsi:type="dcterms:W3CDTF">2026-02-26T10:57:00Z</dcterms:modified>
</cp:coreProperties>
</file>