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72"/>
      </w:tblGrid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rPr>
                <w:sz w:val="20"/>
                <w:szCs w:val="20"/>
              </w:rPr>
            </w:pPr>
          </w:p>
        </w:tc>
      </w:tr>
      <w:tr w:rsidR="00175B07">
        <w:trPr>
          <w:tblCellSpacing w:w="0" w:type="dxa"/>
        </w:trPr>
        <w:tc>
          <w:tcPr>
            <w:tcW w:w="49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BF4075" w:rsidRPr="0035426F">
              <w:rPr>
                <w:color w:val="000000" w:themeColor="text1"/>
                <w:sz w:val="22"/>
                <w:szCs w:val="22"/>
              </w:rPr>
              <w:t>Кожахметов</w:t>
            </w:r>
            <w:r w:rsidR="00BF4075">
              <w:rPr>
                <w:color w:val="000000" w:themeColor="text1"/>
                <w:sz w:val="22"/>
                <w:szCs w:val="22"/>
              </w:rPr>
              <w:t>ой</w:t>
            </w:r>
            <w:proofErr w:type="spellEnd"/>
            <w:r w:rsidR="00BF4075" w:rsidRPr="0035426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F4075" w:rsidRPr="0035426F">
              <w:rPr>
                <w:color w:val="000000" w:themeColor="text1"/>
                <w:sz w:val="22"/>
                <w:szCs w:val="22"/>
              </w:rPr>
              <w:t>Рауз</w:t>
            </w:r>
            <w:r w:rsidR="00BF4075">
              <w:rPr>
                <w:color w:val="000000" w:themeColor="text1"/>
                <w:sz w:val="22"/>
                <w:szCs w:val="22"/>
              </w:rPr>
              <w:t>ы</w:t>
            </w:r>
            <w:proofErr w:type="spellEnd"/>
            <w:r w:rsidR="00BF4075" w:rsidRPr="0035426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F4075" w:rsidRPr="0035426F">
              <w:rPr>
                <w:color w:val="000000" w:themeColor="text1"/>
                <w:sz w:val="22"/>
                <w:szCs w:val="22"/>
              </w:rPr>
              <w:t>Жуматаевн</w:t>
            </w:r>
            <w:r w:rsidR="00BF4075">
              <w:rPr>
                <w:color w:val="000000" w:themeColor="text1"/>
                <w:sz w:val="22"/>
                <w:szCs w:val="22"/>
              </w:rPr>
              <w:t>ы</w:t>
            </w:r>
            <w:proofErr w:type="spellEnd"/>
            <w:r w:rsidR="00BF407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Газизова</w:t>
            </w:r>
            <w:proofErr w:type="spellEnd"/>
            <w:r>
              <w:rPr>
                <w:sz w:val="22"/>
                <w:szCs w:val="22"/>
              </w:rPr>
              <w:t xml:space="preserve"> Наталья Андреевна </w:t>
            </w:r>
          </w:p>
          <w:p w:rsidR="00175B07" w:rsidRDefault="00542A2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</w:p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75B07" w:rsidRDefault="00175B07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 w:rsidR="00175B07">
        <w:trPr>
          <w:tblCellSpacing w:w="0" w:type="dxa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397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23</w:t>
            </w:r>
            <w:r w:rsidR="00542A2F">
              <w:rPr>
                <w:sz w:val="20"/>
                <w:szCs w:val="20"/>
              </w:rPr>
              <w:t xml:space="preserve"> марта 2026 г.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542A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F4075" w:rsidRDefault="00B85CD2" w:rsidP="00BF4075">
            <w:pPr>
              <w:rPr>
                <w:b/>
                <w:bCs/>
              </w:rPr>
            </w:pPr>
            <w:r w:rsidRPr="00B85CD2">
              <w:rPr>
                <w:b/>
                <w:bCs/>
              </w:rPr>
              <w:t xml:space="preserve">Арбитражный </w:t>
            </w:r>
            <w:r w:rsidR="00397064" w:rsidRPr="00397064">
              <w:rPr>
                <w:b/>
                <w:bCs/>
              </w:rPr>
              <w:t xml:space="preserve">суд </w:t>
            </w:r>
            <w:r w:rsidR="00BF4075">
              <w:rPr>
                <w:b/>
                <w:bCs/>
              </w:rPr>
              <w:t>Омской области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F4075" w:rsidRDefault="00BA09DB">
            <w:pPr>
              <w:rPr>
                <w:color w:val="000000" w:themeColor="text1"/>
                <w:sz w:val="20"/>
                <w:szCs w:val="20"/>
              </w:rPr>
            </w:pPr>
            <w:r w:rsidRPr="00BF4075">
              <w:rPr>
                <w:color w:val="000000" w:themeColor="text1"/>
                <w:sz w:val="20"/>
                <w:szCs w:val="20"/>
              </w:rPr>
              <w:t xml:space="preserve">№ </w:t>
            </w:r>
            <w:r w:rsidR="00BF4075" w:rsidRPr="00BF4075">
              <w:rPr>
                <w:color w:val="000000" w:themeColor="text1"/>
                <w:sz w:val="20"/>
                <w:szCs w:val="20"/>
              </w:rPr>
              <w:t>А46-3779/2025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F4075" w:rsidRDefault="00BF4075">
            <w:pPr>
              <w:rPr>
                <w:color w:val="000000" w:themeColor="text1"/>
                <w:sz w:val="20"/>
                <w:szCs w:val="20"/>
              </w:rPr>
            </w:pPr>
            <w:r w:rsidRPr="00BF4075">
              <w:rPr>
                <w:color w:val="000000" w:themeColor="text1"/>
                <w:sz w:val="20"/>
                <w:szCs w:val="20"/>
              </w:rPr>
              <w:t>01.04.2025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F4075" w:rsidRDefault="00BF4075">
            <w:pPr>
              <w:rPr>
                <w:color w:val="000000" w:themeColor="text1"/>
                <w:sz w:val="20"/>
                <w:szCs w:val="20"/>
              </w:rPr>
            </w:pPr>
            <w:r w:rsidRPr="00BF4075">
              <w:rPr>
                <w:color w:val="000000" w:themeColor="text1"/>
                <w:sz w:val="20"/>
                <w:szCs w:val="20"/>
              </w:rPr>
              <w:t>01.04.2025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 w:rsidRPr="008257D5">
              <w:rPr>
                <w:sz w:val="20"/>
                <w:szCs w:val="20"/>
              </w:rPr>
              <w:t>001-5 от 19.12.2002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Архангельская, г Архангельск,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Воскресенская, д 59, этаж 2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F4075" w:rsidRDefault="00BF4075" w:rsidP="00BF4075">
            <w:pPr>
              <w:spacing w:before="70" w:line="229" w:lineRule="exact"/>
              <w:ind w:left="499" w:right="86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bookmarkStart w:id="0" w:name="_GoBack"/>
            <w:proofErr w:type="spellStart"/>
            <w:r w:rsidRPr="00BF6627">
              <w:rPr>
                <w:sz w:val="22"/>
                <w:szCs w:val="22"/>
              </w:rPr>
              <w:t>Кожахметова</w:t>
            </w:r>
            <w:proofErr w:type="spellEnd"/>
            <w:r w:rsidRPr="00BF6627">
              <w:rPr>
                <w:sz w:val="22"/>
                <w:szCs w:val="22"/>
              </w:rPr>
              <w:t xml:space="preserve"> </w:t>
            </w:r>
            <w:proofErr w:type="spellStart"/>
            <w:r w:rsidRPr="00BF6627">
              <w:rPr>
                <w:sz w:val="22"/>
                <w:szCs w:val="22"/>
              </w:rPr>
              <w:t>Рауза</w:t>
            </w:r>
            <w:proofErr w:type="spellEnd"/>
            <w:r w:rsidRPr="00BF6627">
              <w:rPr>
                <w:sz w:val="22"/>
                <w:szCs w:val="22"/>
              </w:rPr>
              <w:t xml:space="preserve"> </w:t>
            </w:r>
            <w:proofErr w:type="spellStart"/>
            <w:r w:rsidRPr="00BF6627">
              <w:rPr>
                <w:sz w:val="22"/>
                <w:szCs w:val="22"/>
              </w:rPr>
              <w:t>Жуматаевна</w:t>
            </w:r>
            <w:proofErr w:type="spellEnd"/>
            <w:r w:rsidRPr="00BF6627">
              <w:rPr>
                <w:sz w:val="22"/>
                <w:szCs w:val="22"/>
              </w:rPr>
              <w:t xml:space="preserve"> </w:t>
            </w:r>
            <w:bookmarkEnd w:id="0"/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F4075">
            <w:pPr>
              <w:jc w:val="right"/>
              <w:rPr>
                <w:sz w:val="20"/>
                <w:szCs w:val="20"/>
              </w:rPr>
            </w:pPr>
            <w:r w:rsidRPr="00C26B5B">
              <w:rPr>
                <w:color w:val="000000" w:themeColor="text1"/>
                <w:sz w:val="22"/>
              </w:rPr>
              <w:t>11.04.1965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F4075">
            <w:pPr>
              <w:jc w:val="right"/>
              <w:rPr>
                <w:sz w:val="20"/>
                <w:szCs w:val="20"/>
              </w:rPr>
            </w:pPr>
            <w:r w:rsidRPr="00C26B5B">
              <w:rPr>
                <w:color w:val="000000" w:themeColor="text1"/>
                <w:sz w:val="22"/>
              </w:rPr>
              <w:t xml:space="preserve">Аул № 2 Горьковского р-на Омской </w:t>
            </w:r>
            <w:proofErr w:type="spellStart"/>
            <w:proofErr w:type="gramStart"/>
            <w:r w:rsidRPr="00C26B5B">
              <w:rPr>
                <w:color w:val="000000" w:themeColor="text1"/>
                <w:sz w:val="22"/>
              </w:rPr>
              <w:t>обл</w:t>
            </w:r>
            <w:proofErr w:type="spellEnd"/>
            <w:proofErr w:type="gramEnd"/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F4075" w:rsidP="00BA09DB">
            <w:pPr>
              <w:jc w:val="right"/>
              <w:rPr>
                <w:sz w:val="20"/>
                <w:szCs w:val="20"/>
              </w:rPr>
            </w:pPr>
            <w:r w:rsidRPr="00C26B5B">
              <w:rPr>
                <w:color w:val="000000" w:themeColor="text1"/>
                <w:sz w:val="22"/>
              </w:rPr>
              <w:t>551201581105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F4075">
            <w:pPr>
              <w:jc w:val="right"/>
              <w:rPr>
                <w:sz w:val="20"/>
                <w:szCs w:val="20"/>
              </w:rPr>
            </w:pPr>
            <w:r w:rsidRPr="00C26B5B">
              <w:rPr>
                <w:color w:val="000000" w:themeColor="text1"/>
                <w:sz w:val="22"/>
              </w:rPr>
              <w:t>124-294-019 36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F4075">
            <w:pPr>
              <w:jc w:val="right"/>
              <w:rPr>
                <w:sz w:val="20"/>
                <w:szCs w:val="20"/>
              </w:rPr>
            </w:pPr>
            <w:r w:rsidRPr="00C26B5B">
              <w:rPr>
                <w:color w:val="000000" w:themeColor="text1"/>
                <w:sz w:val="22"/>
              </w:rPr>
              <w:t xml:space="preserve">646615, Омская </w:t>
            </w:r>
            <w:proofErr w:type="spellStart"/>
            <w:proofErr w:type="gramStart"/>
            <w:r w:rsidRPr="00C26B5B">
              <w:rPr>
                <w:color w:val="000000" w:themeColor="text1"/>
                <w:sz w:val="22"/>
              </w:rPr>
              <w:t>обл</w:t>
            </w:r>
            <w:proofErr w:type="spellEnd"/>
            <w:proofErr w:type="gramEnd"/>
            <w:r w:rsidRPr="00C26B5B">
              <w:rPr>
                <w:color w:val="000000" w:themeColor="text1"/>
                <w:sz w:val="22"/>
              </w:rPr>
              <w:t xml:space="preserve">, Горьковский р-н, а. </w:t>
            </w:r>
            <w:proofErr w:type="spellStart"/>
            <w:r w:rsidRPr="00C26B5B">
              <w:rPr>
                <w:color w:val="000000" w:themeColor="text1"/>
                <w:sz w:val="22"/>
              </w:rPr>
              <w:t>Бельсенды</w:t>
            </w:r>
            <w:proofErr w:type="spellEnd"/>
            <w:r w:rsidRPr="00C26B5B">
              <w:rPr>
                <w:color w:val="000000" w:themeColor="text1"/>
                <w:sz w:val="22"/>
              </w:rPr>
              <w:t>-Казах, ул. Зеленая, д. 4, кв. 1</w:t>
            </w:r>
          </w:p>
        </w:tc>
      </w:tr>
    </w:tbl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</w:t>
      </w:r>
      <w:r>
        <w:rPr>
          <w:sz w:val="20"/>
          <w:szCs w:val="20"/>
        </w:rPr>
        <w:lastRenderedPageBreak/>
        <w:t xml:space="preserve">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:rsidR="00175B07" w:rsidRDefault="00175B07">
      <w:pPr>
        <w:rPr>
          <w:sz w:val="20"/>
          <w:szCs w:val="20"/>
        </w:rPr>
      </w:pP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</w:t>
      </w:r>
      <w:r w:rsidR="008257D5">
        <w:rPr>
          <w:sz w:val="20"/>
          <w:szCs w:val="20"/>
        </w:rPr>
        <w:t xml:space="preserve">янию на </w:t>
      </w:r>
      <w:r w:rsidR="00BF4075">
        <w:rPr>
          <w:sz w:val="20"/>
          <w:szCs w:val="20"/>
        </w:rPr>
        <w:t>2</w:t>
      </w:r>
      <w:r w:rsidR="008257D5">
        <w:rPr>
          <w:sz w:val="20"/>
          <w:szCs w:val="20"/>
        </w:rPr>
        <w:t>3</w:t>
      </w:r>
      <w:r>
        <w:rPr>
          <w:sz w:val="20"/>
          <w:szCs w:val="20"/>
        </w:rPr>
        <w:t xml:space="preserve"> марта 2026 г.: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025"/>
        <w:gridCol w:w="3515"/>
      </w:tblGrid>
      <w:tr w:rsidR="00175B07">
        <w:trPr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proofErr w:type="spellStart"/>
            <w:r>
              <w:rPr>
                <w:sz w:val="20"/>
                <w:szCs w:val="20"/>
              </w:rPr>
              <w:t>стоимость</w:t>
            </w:r>
            <w:proofErr w:type="gramStart"/>
            <w:r>
              <w:rPr>
                <w:sz w:val="20"/>
                <w:szCs w:val="20"/>
              </w:rPr>
              <w:t>,р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75B07">
        <w:trPr>
          <w:trHeight w:val="230"/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075" w:rsidRPr="00BF4075" w:rsidRDefault="00397064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 xml:space="preserve">Вид объекта: </w:t>
            </w:r>
            <w:r w:rsidR="00BF4075" w:rsidRPr="00BF4075">
              <w:rPr>
                <w:sz w:val="20"/>
              </w:rPr>
              <w:t>Земельный участок.</w:t>
            </w: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 xml:space="preserve">Кадастровый номер: </w:t>
            </w: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>55:04:080401:47.</w:t>
            </w:r>
          </w:p>
          <w:p w:rsidR="00BF4075" w:rsidRPr="00BF4075" w:rsidRDefault="00BF4075" w:rsidP="00BF4075">
            <w:pPr>
              <w:rPr>
                <w:sz w:val="20"/>
              </w:rPr>
            </w:pP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>Адрес: Местоположение установлено относительно ориентира</w:t>
            </w:r>
            <w:proofErr w:type="gramStart"/>
            <w:r w:rsidRPr="00BF4075">
              <w:rPr>
                <w:sz w:val="20"/>
              </w:rPr>
              <w:t xml:space="preserve"> ,</w:t>
            </w:r>
            <w:proofErr w:type="gramEnd"/>
            <w:r w:rsidRPr="00BF4075">
              <w:rPr>
                <w:sz w:val="20"/>
              </w:rPr>
              <w:t xml:space="preserve"> расположенного за пределами участка. Ориентир жилой дом. Участок находится примерно в 4300м</w:t>
            </w:r>
            <w:proofErr w:type="gramStart"/>
            <w:r w:rsidRPr="00BF4075">
              <w:rPr>
                <w:sz w:val="20"/>
              </w:rPr>
              <w:t xml:space="preserve"> ,</w:t>
            </w:r>
            <w:proofErr w:type="gramEnd"/>
            <w:r w:rsidRPr="00BF4075">
              <w:rPr>
                <w:sz w:val="20"/>
              </w:rPr>
              <w:t xml:space="preserve"> по направлению на северо-запад от ориентира. Почтовый адрес ориентира: Омская область, р-н Горьковский, аул </w:t>
            </w:r>
            <w:proofErr w:type="spellStart"/>
            <w:r w:rsidRPr="00BF4075">
              <w:rPr>
                <w:sz w:val="20"/>
              </w:rPr>
              <w:t>Бельсенды</w:t>
            </w:r>
            <w:proofErr w:type="spellEnd"/>
            <w:r w:rsidRPr="00BF4075">
              <w:rPr>
                <w:sz w:val="20"/>
              </w:rPr>
              <w:t>-Казах, ул. Школьная, д.25</w:t>
            </w: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>.</w:t>
            </w: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 xml:space="preserve">. </w:t>
            </w: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>Площадь: 600000+/-6778.</w:t>
            </w: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 xml:space="preserve">Вид доля в праве: Доля в праве 1/5. </w:t>
            </w:r>
          </w:p>
          <w:p w:rsidR="00175B07" w:rsidRDefault="0017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F4075" w:rsidP="00B85CD2">
            <w:pPr>
              <w:jc w:val="center"/>
              <w:rPr>
                <w:sz w:val="20"/>
                <w:szCs w:val="20"/>
              </w:rPr>
            </w:pPr>
            <w:r w:rsidRPr="00E170AD">
              <w:rPr>
                <w:rStyle w:val="mord"/>
                <w:rFonts w:eastAsia="Arial"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Pr="00E170AD">
              <w:rPr>
                <w:rStyle w:val="mspace"/>
                <w:rFonts w:eastAsia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170AD">
              <w:rPr>
                <w:rStyle w:val="mord"/>
                <w:rFonts w:eastAsia="Arial"/>
                <w:color w:val="333333"/>
                <w:sz w:val="20"/>
                <w:szCs w:val="20"/>
                <w:shd w:val="clear" w:color="auto" w:fill="FFFFFF"/>
              </w:rPr>
              <w:t>061</w:t>
            </w:r>
            <w:r w:rsidRPr="00E170AD">
              <w:rPr>
                <w:rStyle w:val="mspace"/>
                <w:rFonts w:eastAsia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170AD">
              <w:rPr>
                <w:rStyle w:val="mord"/>
                <w:rFonts w:eastAsia="Arial"/>
                <w:color w:val="333333"/>
                <w:sz w:val="20"/>
                <w:szCs w:val="20"/>
                <w:shd w:val="clear" w:color="auto" w:fill="FFFFFF"/>
              </w:rPr>
              <w:t>000</w:t>
            </w:r>
          </w:p>
        </w:tc>
      </w:tr>
      <w:tr w:rsidR="007747E1" w:rsidTr="00672086">
        <w:trPr>
          <w:trHeight w:val="230"/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7E1" w:rsidRDefault="007747E1" w:rsidP="0067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075" w:rsidRPr="00BF4075" w:rsidRDefault="00397064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 xml:space="preserve">Вид объекта: </w:t>
            </w:r>
            <w:r w:rsidR="00BF4075" w:rsidRPr="00BF4075">
              <w:rPr>
                <w:sz w:val="20"/>
              </w:rPr>
              <w:t>Земельный участок.</w:t>
            </w: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>Кадастровый номер:</w:t>
            </w: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 xml:space="preserve"> 55:04:080401:48</w:t>
            </w:r>
          </w:p>
          <w:p w:rsidR="00BF4075" w:rsidRPr="00BF4075" w:rsidRDefault="00BF4075" w:rsidP="00BF4075">
            <w:pPr>
              <w:rPr>
                <w:sz w:val="20"/>
              </w:rPr>
            </w:pP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>Адрес: Местоположение установлено относительно ориентира</w:t>
            </w:r>
            <w:proofErr w:type="gramStart"/>
            <w:r w:rsidRPr="00BF4075">
              <w:rPr>
                <w:sz w:val="20"/>
              </w:rPr>
              <w:t xml:space="preserve"> ,</w:t>
            </w:r>
            <w:proofErr w:type="gramEnd"/>
            <w:r w:rsidRPr="00BF4075">
              <w:rPr>
                <w:sz w:val="20"/>
              </w:rPr>
              <w:t xml:space="preserve"> расположенного за пределами участка. Ориентир жилой дом. Участок находится примерно в 3680м</w:t>
            </w:r>
            <w:proofErr w:type="gramStart"/>
            <w:r w:rsidRPr="00BF4075">
              <w:rPr>
                <w:sz w:val="20"/>
              </w:rPr>
              <w:t xml:space="preserve"> ,</w:t>
            </w:r>
            <w:proofErr w:type="gramEnd"/>
            <w:r w:rsidRPr="00BF4075">
              <w:rPr>
                <w:sz w:val="20"/>
              </w:rPr>
              <w:t xml:space="preserve"> по направлению на северо-запад от ориентира. Почтовый адрес ориентира: Омская область, р-н Горьковский, аул </w:t>
            </w:r>
            <w:proofErr w:type="spellStart"/>
            <w:r w:rsidRPr="00BF4075">
              <w:rPr>
                <w:sz w:val="20"/>
              </w:rPr>
              <w:t>Бельсенды</w:t>
            </w:r>
            <w:proofErr w:type="spellEnd"/>
            <w:r w:rsidRPr="00BF4075">
              <w:rPr>
                <w:sz w:val="20"/>
              </w:rPr>
              <w:t xml:space="preserve">-Казах, ул. Школьная, д.25. </w:t>
            </w: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  <w:r w:rsidRPr="00BF4075">
              <w:rPr>
                <w:sz w:val="20"/>
              </w:rPr>
              <w:t>Площадь: 240000+/-4287</w:t>
            </w:r>
          </w:p>
          <w:p w:rsidR="00BF4075" w:rsidRPr="00BF4075" w:rsidRDefault="00BF4075" w:rsidP="00BF4075">
            <w:pPr>
              <w:jc w:val="center"/>
              <w:rPr>
                <w:sz w:val="20"/>
              </w:rPr>
            </w:pPr>
          </w:p>
          <w:p w:rsidR="007747E1" w:rsidRDefault="00BF4075" w:rsidP="00BF4075">
            <w:pPr>
              <w:jc w:val="center"/>
              <w:rPr>
                <w:sz w:val="20"/>
                <w:szCs w:val="20"/>
              </w:rPr>
            </w:pPr>
            <w:r w:rsidRPr="00BF4075">
              <w:rPr>
                <w:sz w:val="20"/>
              </w:rPr>
              <w:t xml:space="preserve">Вид доля в праве: Доля в праве 1/4. </w:t>
            </w:r>
            <w:r w:rsidR="00397064" w:rsidRPr="00BF4075">
              <w:rPr>
                <w:sz w:val="20"/>
              </w:rPr>
              <w:t xml:space="preserve"> </w:t>
            </w:r>
            <w:r w:rsidR="007747E1" w:rsidRPr="00BF4075">
              <w:rPr>
                <w:sz w:val="20"/>
              </w:rPr>
              <w:t xml:space="preserve"> 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7E1" w:rsidRDefault="00BF4075" w:rsidP="00672086">
            <w:pPr>
              <w:jc w:val="center"/>
              <w:rPr>
                <w:sz w:val="20"/>
                <w:szCs w:val="20"/>
              </w:rPr>
            </w:pPr>
            <w:r w:rsidRPr="00E170AD">
              <w:rPr>
                <w:rStyle w:val="mord"/>
                <w:rFonts w:eastAsia="Arial"/>
                <w:color w:val="333333"/>
                <w:sz w:val="20"/>
                <w:szCs w:val="20"/>
                <w:shd w:val="clear" w:color="auto" w:fill="FFFFFF"/>
              </w:rPr>
              <w:t>769</w:t>
            </w:r>
            <w:r>
              <w:rPr>
                <w:rStyle w:val="mord"/>
                <w:rFonts w:eastAsia="Arial"/>
                <w:color w:val="333333"/>
                <w:shd w:val="clear" w:color="auto" w:fill="FFFFFF"/>
                <w:lang w:val="en-US"/>
              </w:rPr>
              <w:t xml:space="preserve"> </w:t>
            </w:r>
            <w:r w:rsidRPr="00E170AD">
              <w:rPr>
                <w:rStyle w:val="mord"/>
                <w:rFonts w:eastAsia="Arial"/>
                <w:color w:val="333333"/>
                <w:sz w:val="20"/>
                <w:szCs w:val="20"/>
                <w:shd w:val="clear" w:color="auto" w:fill="FFFFFF"/>
              </w:rPr>
              <w:t>440</w:t>
            </w:r>
          </w:p>
        </w:tc>
      </w:tr>
      <w:tr w:rsidR="007747E1" w:rsidTr="00672086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7E1" w:rsidRDefault="007747E1" w:rsidP="0067208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7E1" w:rsidRDefault="00BF4075" w:rsidP="0067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2 830 440</w:t>
            </w:r>
          </w:p>
        </w:tc>
      </w:tr>
    </w:tbl>
    <w:p w:rsidR="00175B07" w:rsidRDefault="00175B07">
      <w:pPr>
        <w:rPr>
          <w:sz w:val="20"/>
          <w:szCs w:val="20"/>
        </w:rPr>
      </w:pPr>
    </w:p>
    <w:p w:rsidR="007747E1" w:rsidRDefault="007747E1">
      <w:pPr>
        <w:rPr>
          <w:sz w:val="20"/>
          <w:szCs w:val="20"/>
        </w:rPr>
      </w:pPr>
    </w:p>
    <w:p w:rsidR="00175B07" w:rsidRDefault="00542A2F" w:rsidP="008B2206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:rsidR="007747E1" w:rsidRDefault="008B2206" w:rsidP="007747E1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</w:t>
      </w:r>
    </w:p>
    <w:p w:rsidR="00397064" w:rsidRPr="00BF4075" w:rsidRDefault="00397064" w:rsidP="00397064">
      <w:pPr>
        <w:rPr>
          <w:color w:val="000000" w:themeColor="text1"/>
          <w:sz w:val="20"/>
          <w:szCs w:val="20"/>
        </w:rPr>
      </w:pPr>
      <w:r w:rsidRPr="00BF4075">
        <w:rPr>
          <w:color w:val="000000" w:themeColor="text1"/>
          <w:sz w:val="20"/>
          <w:szCs w:val="20"/>
        </w:rPr>
        <w:t>Вид объекта: Земельный участок.</w:t>
      </w:r>
    </w:p>
    <w:p w:rsidR="00397064" w:rsidRPr="00BF4075" w:rsidRDefault="00397064" w:rsidP="00397064">
      <w:pPr>
        <w:rPr>
          <w:color w:val="000000" w:themeColor="text1"/>
          <w:sz w:val="20"/>
          <w:szCs w:val="20"/>
        </w:rPr>
      </w:pPr>
      <w:r w:rsidRPr="00BF4075">
        <w:rPr>
          <w:color w:val="000000" w:themeColor="text1"/>
          <w:sz w:val="20"/>
          <w:szCs w:val="20"/>
        </w:rPr>
        <w:t xml:space="preserve">Кадастровый номер: </w:t>
      </w:r>
      <w:r w:rsidR="00BF4075" w:rsidRPr="00BF4075">
        <w:rPr>
          <w:color w:val="000000" w:themeColor="text1"/>
          <w:sz w:val="20"/>
          <w:szCs w:val="20"/>
        </w:rPr>
        <w:t>55:04:080401:47</w:t>
      </w:r>
      <w:r w:rsidRPr="00BF4075">
        <w:rPr>
          <w:color w:val="000000" w:themeColor="text1"/>
          <w:sz w:val="20"/>
          <w:szCs w:val="20"/>
        </w:rPr>
        <w:t>.</w:t>
      </w:r>
    </w:p>
    <w:p w:rsidR="00BF4075" w:rsidRPr="00BF4075" w:rsidRDefault="00397064" w:rsidP="00BF4075">
      <w:pPr>
        <w:rPr>
          <w:color w:val="000000" w:themeColor="text1"/>
          <w:sz w:val="20"/>
          <w:szCs w:val="20"/>
        </w:rPr>
      </w:pPr>
      <w:r w:rsidRPr="00BF4075">
        <w:rPr>
          <w:color w:val="000000" w:themeColor="text1"/>
          <w:sz w:val="20"/>
          <w:szCs w:val="20"/>
        </w:rPr>
        <w:t xml:space="preserve">Адрес: </w:t>
      </w:r>
      <w:r w:rsidR="00BF4075" w:rsidRPr="00BF4075">
        <w:rPr>
          <w:color w:val="000000" w:themeColor="text1"/>
          <w:sz w:val="20"/>
          <w:szCs w:val="20"/>
        </w:rPr>
        <w:t>Местоположение установлено относительно ориентира</w:t>
      </w:r>
      <w:proofErr w:type="gramStart"/>
      <w:r w:rsidR="00BF4075" w:rsidRPr="00BF4075">
        <w:rPr>
          <w:color w:val="000000" w:themeColor="text1"/>
          <w:sz w:val="20"/>
          <w:szCs w:val="20"/>
        </w:rPr>
        <w:t xml:space="preserve"> ,</w:t>
      </w:r>
      <w:proofErr w:type="gramEnd"/>
      <w:r w:rsidR="00BF4075" w:rsidRPr="00BF4075">
        <w:rPr>
          <w:color w:val="000000" w:themeColor="text1"/>
          <w:sz w:val="20"/>
          <w:szCs w:val="20"/>
        </w:rPr>
        <w:t xml:space="preserve"> расположенного за пределами участка. Ориентир жилой дом. Участок находится примерно в 4300м</w:t>
      </w:r>
      <w:proofErr w:type="gramStart"/>
      <w:r w:rsidR="00BF4075" w:rsidRPr="00BF4075">
        <w:rPr>
          <w:color w:val="000000" w:themeColor="text1"/>
          <w:sz w:val="20"/>
          <w:szCs w:val="20"/>
        </w:rPr>
        <w:t xml:space="preserve"> ,</w:t>
      </w:r>
      <w:proofErr w:type="gramEnd"/>
      <w:r w:rsidR="00BF4075" w:rsidRPr="00BF4075">
        <w:rPr>
          <w:color w:val="000000" w:themeColor="text1"/>
          <w:sz w:val="20"/>
          <w:szCs w:val="20"/>
        </w:rPr>
        <w:t xml:space="preserve"> по направлению на северо-запад от ориентира. Почтовый адрес ориентира: Омская область, р-н Горьковский, аул </w:t>
      </w:r>
      <w:proofErr w:type="spellStart"/>
      <w:r w:rsidR="00BF4075" w:rsidRPr="00BF4075">
        <w:rPr>
          <w:color w:val="000000" w:themeColor="text1"/>
          <w:sz w:val="20"/>
          <w:szCs w:val="20"/>
        </w:rPr>
        <w:t>Бельсенды</w:t>
      </w:r>
      <w:proofErr w:type="spellEnd"/>
      <w:r w:rsidR="00BF4075" w:rsidRPr="00BF4075">
        <w:rPr>
          <w:color w:val="000000" w:themeColor="text1"/>
          <w:sz w:val="20"/>
          <w:szCs w:val="20"/>
        </w:rPr>
        <w:t>-Казах, ул. Школьная, д.25</w:t>
      </w:r>
    </w:p>
    <w:p w:rsidR="00397064" w:rsidRPr="00BF4075" w:rsidRDefault="00397064" w:rsidP="00BF4075">
      <w:pPr>
        <w:rPr>
          <w:color w:val="000000" w:themeColor="text1"/>
          <w:sz w:val="20"/>
          <w:szCs w:val="20"/>
        </w:rPr>
      </w:pPr>
      <w:r w:rsidRPr="00BF4075">
        <w:rPr>
          <w:color w:val="000000" w:themeColor="text1"/>
          <w:sz w:val="20"/>
          <w:szCs w:val="20"/>
        </w:rPr>
        <w:lastRenderedPageBreak/>
        <w:t xml:space="preserve">Площадь: </w:t>
      </w:r>
      <w:r w:rsidR="00BF4075" w:rsidRPr="00BF4075">
        <w:rPr>
          <w:color w:val="000000" w:themeColor="text1"/>
          <w:sz w:val="20"/>
          <w:szCs w:val="20"/>
        </w:rPr>
        <w:t>600000+/-6778</w:t>
      </w:r>
      <w:r w:rsidRPr="00BF4075">
        <w:rPr>
          <w:color w:val="000000" w:themeColor="text1"/>
          <w:sz w:val="20"/>
          <w:szCs w:val="20"/>
        </w:rPr>
        <w:t>.</w:t>
      </w:r>
    </w:p>
    <w:p w:rsidR="00397064" w:rsidRPr="00BF4075" w:rsidRDefault="00397064" w:rsidP="00397064">
      <w:pPr>
        <w:rPr>
          <w:color w:val="000000" w:themeColor="text1"/>
          <w:sz w:val="20"/>
          <w:szCs w:val="20"/>
        </w:rPr>
      </w:pPr>
      <w:r w:rsidRPr="00BF4075">
        <w:rPr>
          <w:color w:val="000000" w:themeColor="text1"/>
          <w:sz w:val="20"/>
          <w:szCs w:val="20"/>
        </w:rPr>
        <w:t>Вид</w:t>
      </w:r>
      <w:r w:rsidR="00BF4075" w:rsidRPr="00BF4075">
        <w:rPr>
          <w:color w:val="000000" w:themeColor="text1"/>
          <w:sz w:val="20"/>
          <w:szCs w:val="20"/>
        </w:rPr>
        <w:t xml:space="preserve"> доля в праве: Доля в праве 1/5</w:t>
      </w:r>
      <w:r w:rsidRPr="00BF4075">
        <w:rPr>
          <w:color w:val="000000" w:themeColor="text1"/>
          <w:sz w:val="20"/>
          <w:szCs w:val="20"/>
        </w:rPr>
        <w:t xml:space="preserve">. </w:t>
      </w:r>
    </w:p>
    <w:p w:rsidR="00175B07" w:rsidRDefault="00542A2F" w:rsidP="008B2206">
      <w:pPr>
        <w:rPr>
          <w:sz w:val="20"/>
          <w:szCs w:val="20"/>
        </w:rPr>
      </w:pPr>
      <w:r w:rsidRPr="00056883">
        <w:rPr>
          <w:sz w:val="20"/>
          <w:szCs w:val="20"/>
        </w:rPr>
        <w:t xml:space="preserve">Кадастровая стоимость данного объекта, в соответствии </w:t>
      </w:r>
      <w:r w:rsidR="008B2206" w:rsidRPr="00056883">
        <w:rPr>
          <w:sz w:val="20"/>
          <w:szCs w:val="20"/>
        </w:rPr>
        <w:t xml:space="preserve">с выпиской равна </w:t>
      </w:r>
      <w:r w:rsidR="00BF4075" w:rsidRPr="00BF4075">
        <w:rPr>
          <w:rStyle w:val="mord"/>
          <w:rFonts w:eastAsia="Arial"/>
          <w:color w:val="000000" w:themeColor="text1"/>
          <w:sz w:val="18"/>
          <w:szCs w:val="20"/>
          <w:shd w:val="clear" w:color="auto" w:fill="FFFFFF"/>
        </w:rPr>
        <w:t>2</w:t>
      </w:r>
      <w:r w:rsidR="00BF4075" w:rsidRPr="00BF4075">
        <w:rPr>
          <w:rStyle w:val="mspace"/>
          <w:rFonts w:eastAsia="Arial"/>
          <w:color w:val="000000" w:themeColor="text1"/>
          <w:sz w:val="18"/>
          <w:szCs w:val="20"/>
          <w:shd w:val="clear" w:color="auto" w:fill="FFFFFF"/>
        </w:rPr>
        <w:t> </w:t>
      </w:r>
      <w:r w:rsidR="00BF4075" w:rsidRPr="00BF4075">
        <w:rPr>
          <w:rStyle w:val="mord"/>
          <w:rFonts w:eastAsia="Arial"/>
          <w:color w:val="000000" w:themeColor="text1"/>
          <w:sz w:val="18"/>
          <w:szCs w:val="20"/>
          <w:shd w:val="clear" w:color="auto" w:fill="FFFFFF"/>
        </w:rPr>
        <w:t>061</w:t>
      </w:r>
      <w:r w:rsidR="00BF4075" w:rsidRPr="00BF4075">
        <w:rPr>
          <w:rStyle w:val="mspace"/>
          <w:rFonts w:eastAsia="Arial"/>
          <w:color w:val="000000" w:themeColor="text1"/>
          <w:sz w:val="18"/>
          <w:szCs w:val="20"/>
          <w:shd w:val="clear" w:color="auto" w:fill="FFFFFF"/>
        </w:rPr>
        <w:t> </w:t>
      </w:r>
      <w:r w:rsidR="00BF4075" w:rsidRPr="00BF4075">
        <w:rPr>
          <w:rStyle w:val="mord"/>
          <w:rFonts w:eastAsia="Arial"/>
          <w:color w:val="000000" w:themeColor="text1"/>
          <w:sz w:val="18"/>
          <w:szCs w:val="20"/>
          <w:shd w:val="clear" w:color="auto" w:fill="FFFFFF"/>
        </w:rPr>
        <w:t>000</w:t>
      </w:r>
      <w:r w:rsidR="00BF4075" w:rsidRPr="00BF4075">
        <w:rPr>
          <w:rStyle w:val="mord"/>
          <w:rFonts w:eastAsia="Arial"/>
          <w:color w:val="000000" w:themeColor="text1"/>
          <w:sz w:val="18"/>
          <w:szCs w:val="20"/>
          <w:shd w:val="clear" w:color="auto" w:fill="FFFFFF"/>
        </w:rPr>
        <w:t xml:space="preserve"> </w:t>
      </w:r>
      <w:r w:rsidR="008B2206">
        <w:rPr>
          <w:sz w:val="20"/>
          <w:szCs w:val="20"/>
        </w:rPr>
        <w:t>рублей</w:t>
      </w:r>
    </w:p>
    <w:p w:rsidR="00624E56" w:rsidRDefault="00624E56" w:rsidP="00624E56">
      <w:pPr>
        <w:rPr>
          <w:sz w:val="20"/>
          <w:szCs w:val="20"/>
        </w:rPr>
      </w:pPr>
    </w:p>
    <w:p w:rsidR="00624E56" w:rsidRDefault="00624E56" w:rsidP="008B2206">
      <w:pPr>
        <w:rPr>
          <w:sz w:val="20"/>
          <w:szCs w:val="20"/>
        </w:rPr>
      </w:pPr>
      <w:r w:rsidRPr="008B2206">
        <w:rPr>
          <w:sz w:val="20"/>
          <w:szCs w:val="20"/>
        </w:rPr>
        <w:t>https://lk.rosreestr.ru/eservices/real-estate-objects-online?ref=destralegal.ru</w:t>
      </w:r>
    </w:p>
    <w:p w:rsidR="008B2206" w:rsidRDefault="008B2206" w:rsidP="008B2206">
      <w:pPr>
        <w:rPr>
          <w:sz w:val="20"/>
          <w:szCs w:val="20"/>
        </w:rPr>
      </w:pPr>
    </w:p>
    <w:p w:rsidR="00132FE7" w:rsidRDefault="00132FE7" w:rsidP="008B220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BF4075">
        <w:rPr>
          <w:sz w:val="20"/>
          <w:szCs w:val="20"/>
        </w:rPr>
        <w:t xml:space="preserve">.   </w:t>
      </w:r>
      <w:r>
        <w:rPr>
          <w:sz w:val="20"/>
          <w:szCs w:val="20"/>
        </w:rPr>
        <w:t>Лот</w:t>
      </w:r>
    </w:p>
    <w:p w:rsidR="00BF4075" w:rsidRDefault="00BF4075" w:rsidP="008B2206">
      <w:pPr>
        <w:rPr>
          <w:sz w:val="20"/>
          <w:szCs w:val="20"/>
        </w:rPr>
      </w:pPr>
    </w:p>
    <w:p w:rsidR="00397064" w:rsidRPr="00397064" w:rsidRDefault="00397064" w:rsidP="00397064">
      <w:pPr>
        <w:rPr>
          <w:sz w:val="20"/>
        </w:rPr>
      </w:pPr>
      <w:r w:rsidRPr="00397064">
        <w:rPr>
          <w:sz w:val="20"/>
        </w:rPr>
        <w:t>Вид объекта: Земельный участок.</w:t>
      </w:r>
    </w:p>
    <w:p w:rsidR="00397064" w:rsidRPr="00397064" w:rsidRDefault="00397064" w:rsidP="00397064">
      <w:pPr>
        <w:rPr>
          <w:sz w:val="20"/>
        </w:rPr>
      </w:pPr>
      <w:r w:rsidRPr="00397064">
        <w:rPr>
          <w:sz w:val="20"/>
        </w:rPr>
        <w:t xml:space="preserve">Кадастровый номер: </w:t>
      </w:r>
      <w:r w:rsidR="00BF4075" w:rsidRPr="00BF4075">
        <w:rPr>
          <w:sz w:val="20"/>
        </w:rPr>
        <w:t>55:04:080401:48</w:t>
      </w:r>
    </w:p>
    <w:p w:rsidR="00397064" w:rsidRPr="00397064" w:rsidRDefault="00397064" w:rsidP="00BF4075">
      <w:pPr>
        <w:rPr>
          <w:sz w:val="20"/>
        </w:rPr>
      </w:pPr>
      <w:r w:rsidRPr="00397064">
        <w:rPr>
          <w:sz w:val="20"/>
        </w:rPr>
        <w:t xml:space="preserve">Адрес: </w:t>
      </w:r>
      <w:r w:rsidR="00BF4075" w:rsidRPr="00BF4075">
        <w:rPr>
          <w:sz w:val="20"/>
        </w:rPr>
        <w:t>Местоположение установлено относительно ориентира</w:t>
      </w:r>
      <w:proofErr w:type="gramStart"/>
      <w:r w:rsidR="00BF4075" w:rsidRPr="00BF4075">
        <w:rPr>
          <w:sz w:val="20"/>
        </w:rPr>
        <w:t xml:space="preserve"> ,</w:t>
      </w:r>
      <w:proofErr w:type="gramEnd"/>
      <w:r w:rsidR="00BF4075" w:rsidRPr="00BF4075">
        <w:rPr>
          <w:sz w:val="20"/>
        </w:rPr>
        <w:t xml:space="preserve"> расположенного за пределами участка. Ориентир жилой дом. Участок находится примерно в 3680м</w:t>
      </w:r>
      <w:proofErr w:type="gramStart"/>
      <w:r w:rsidR="00BF4075" w:rsidRPr="00BF4075">
        <w:rPr>
          <w:sz w:val="20"/>
        </w:rPr>
        <w:t xml:space="preserve"> ,</w:t>
      </w:r>
      <w:proofErr w:type="gramEnd"/>
      <w:r w:rsidR="00BF4075" w:rsidRPr="00BF4075">
        <w:rPr>
          <w:sz w:val="20"/>
        </w:rPr>
        <w:t xml:space="preserve"> по направлению на северо-запад от ориентира. Почтовый адрес ориентира: Омская область, р-н Горьковский, аул </w:t>
      </w:r>
      <w:proofErr w:type="spellStart"/>
      <w:r w:rsidR="00BF4075" w:rsidRPr="00BF4075">
        <w:rPr>
          <w:sz w:val="20"/>
        </w:rPr>
        <w:t>Бельсенды</w:t>
      </w:r>
      <w:proofErr w:type="spellEnd"/>
      <w:r w:rsidR="00BF4075" w:rsidRPr="00BF4075">
        <w:rPr>
          <w:sz w:val="20"/>
        </w:rPr>
        <w:t>-Казах, ул. Школьная, д.25</w:t>
      </w:r>
      <w:r w:rsidRPr="00397064">
        <w:rPr>
          <w:sz w:val="20"/>
        </w:rPr>
        <w:t>.</w:t>
      </w:r>
    </w:p>
    <w:p w:rsidR="00397064" w:rsidRPr="00397064" w:rsidRDefault="00397064" w:rsidP="00397064">
      <w:pPr>
        <w:rPr>
          <w:sz w:val="20"/>
        </w:rPr>
      </w:pPr>
      <w:r w:rsidRPr="00397064">
        <w:rPr>
          <w:sz w:val="20"/>
        </w:rPr>
        <w:t xml:space="preserve">Площадь: </w:t>
      </w:r>
      <w:r w:rsidR="00BF4075" w:rsidRPr="00BF4075">
        <w:rPr>
          <w:sz w:val="20"/>
        </w:rPr>
        <w:t>240000+/-4287</w:t>
      </w:r>
    </w:p>
    <w:p w:rsidR="00132FE7" w:rsidRPr="00132FE7" w:rsidRDefault="00397064" w:rsidP="00397064">
      <w:pPr>
        <w:rPr>
          <w:sz w:val="16"/>
          <w:szCs w:val="20"/>
        </w:rPr>
      </w:pPr>
      <w:r w:rsidRPr="00397064">
        <w:rPr>
          <w:sz w:val="20"/>
        </w:rPr>
        <w:t>Вид</w:t>
      </w:r>
      <w:r w:rsidR="00BF4075">
        <w:rPr>
          <w:sz w:val="20"/>
        </w:rPr>
        <w:t xml:space="preserve"> доля в праве: Доля в праве 1/4</w:t>
      </w:r>
      <w:r>
        <w:t>.</w:t>
      </w:r>
      <w:r w:rsidR="00BF4075">
        <w:t xml:space="preserve"> </w:t>
      </w:r>
    </w:p>
    <w:p w:rsidR="00132FE7" w:rsidRPr="00397064" w:rsidRDefault="00132FE7" w:rsidP="00132FE7">
      <w:pPr>
        <w:rPr>
          <w:sz w:val="20"/>
          <w:szCs w:val="20"/>
        </w:rPr>
      </w:pPr>
      <w:r w:rsidRPr="00056883"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 w:rsidR="00BF4075" w:rsidRPr="00E170AD">
        <w:rPr>
          <w:rStyle w:val="mord"/>
          <w:rFonts w:eastAsia="Arial"/>
          <w:color w:val="333333"/>
          <w:sz w:val="20"/>
          <w:szCs w:val="20"/>
          <w:shd w:val="clear" w:color="auto" w:fill="FFFFFF"/>
        </w:rPr>
        <w:t>769</w:t>
      </w:r>
      <w:r w:rsidR="00BF4075" w:rsidRPr="00BF4075">
        <w:rPr>
          <w:rStyle w:val="mord"/>
          <w:rFonts w:eastAsia="Arial"/>
          <w:color w:val="333333"/>
          <w:shd w:val="clear" w:color="auto" w:fill="FFFFFF"/>
        </w:rPr>
        <w:t xml:space="preserve"> </w:t>
      </w:r>
      <w:r w:rsidR="00BF4075" w:rsidRPr="00E170AD">
        <w:rPr>
          <w:rStyle w:val="mord"/>
          <w:rFonts w:eastAsia="Arial"/>
          <w:color w:val="333333"/>
          <w:sz w:val="20"/>
          <w:szCs w:val="20"/>
          <w:shd w:val="clear" w:color="auto" w:fill="FFFFFF"/>
        </w:rPr>
        <w:t>440</w:t>
      </w:r>
    </w:p>
    <w:p w:rsidR="00132FE7" w:rsidRDefault="00132FE7" w:rsidP="00132FE7">
      <w:pPr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:rsidR="00132FE7" w:rsidRDefault="00132FE7" w:rsidP="00132FE7">
      <w:pPr>
        <w:rPr>
          <w:sz w:val="20"/>
          <w:szCs w:val="20"/>
        </w:rPr>
      </w:pPr>
    </w:p>
    <w:p w:rsidR="00132FE7" w:rsidRDefault="00132FE7" w:rsidP="00132FE7">
      <w:pPr>
        <w:rPr>
          <w:sz w:val="20"/>
          <w:szCs w:val="20"/>
        </w:rPr>
      </w:pPr>
      <w:r w:rsidRPr="008B2206">
        <w:rPr>
          <w:sz w:val="20"/>
          <w:szCs w:val="20"/>
        </w:rPr>
        <w:t>https://lk.rosreestr.ru/eservices/real-estate-objects-online?ref=destralegal.ru</w:t>
      </w:r>
    </w:p>
    <w:p w:rsidR="00BA006E" w:rsidRDefault="00BA006E" w:rsidP="008B2206">
      <w:pPr>
        <w:rPr>
          <w:sz w:val="20"/>
          <w:szCs w:val="20"/>
        </w:rPr>
      </w:pPr>
    </w:p>
    <w:p w:rsidR="008B2206" w:rsidRDefault="008B2206" w:rsidP="008B2206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06"/>
        <w:gridCol w:w="2760"/>
        <w:gridCol w:w="2646"/>
      </w:tblGrid>
      <w:tr w:rsidR="00175B07">
        <w:trPr>
          <w:tblCellSpacing w:w="0" w:type="dxa"/>
        </w:trPr>
        <w:tc>
          <w:tcPr>
            <w:tcW w:w="5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pStyle w:val="af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Финансовый управляющий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proofErr w:type="spellStart"/>
            <w:r w:rsidR="00BF4075" w:rsidRPr="00BF4075">
              <w:rPr>
                <w:b/>
                <w:color w:val="000000" w:themeColor="text1"/>
                <w:sz w:val="20"/>
                <w:szCs w:val="22"/>
              </w:rPr>
              <w:t>Кожахметовой</w:t>
            </w:r>
            <w:proofErr w:type="spellEnd"/>
            <w:r w:rsidR="00BF4075" w:rsidRPr="00BF4075">
              <w:rPr>
                <w:b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="00BF4075" w:rsidRPr="00BF4075">
              <w:rPr>
                <w:b/>
                <w:color w:val="000000" w:themeColor="text1"/>
                <w:sz w:val="20"/>
                <w:szCs w:val="22"/>
              </w:rPr>
              <w:t>Раузы</w:t>
            </w:r>
            <w:proofErr w:type="spellEnd"/>
            <w:r w:rsidR="00BF4075" w:rsidRPr="00BF4075">
              <w:rPr>
                <w:b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="00BF4075" w:rsidRPr="00BF4075">
              <w:rPr>
                <w:b/>
                <w:color w:val="000000" w:themeColor="text1"/>
                <w:sz w:val="20"/>
                <w:szCs w:val="22"/>
              </w:rPr>
              <w:t>Жуматаевны</w:t>
            </w:r>
            <w:proofErr w:type="spellEnd"/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</w:t>
            </w:r>
            <w:proofErr w:type="spellStart"/>
            <w:r>
              <w:rPr>
                <w:b/>
                <w:bCs/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175B07" w:rsidRDefault="00175B07"/>
    <w:sectPr w:rsidR="00175B07">
      <w:footerReference w:type="default" r:id="rId8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74" w:rsidRDefault="00537D74">
      <w:r>
        <w:separator/>
      </w:r>
    </w:p>
  </w:endnote>
  <w:endnote w:type="continuationSeparator" w:id="0">
    <w:p w:rsidR="00537D74" w:rsidRDefault="005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B07" w:rsidRDefault="00542A2F">
    <w:pPr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F662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74" w:rsidRDefault="00537D74">
      <w:r>
        <w:separator/>
      </w:r>
    </w:p>
  </w:footnote>
  <w:footnote w:type="continuationSeparator" w:id="0">
    <w:p w:rsidR="00537D74" w:rsidRDefault="00537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F1BFA"/>
    <w:multiLevelType w:val="hybridMultilevel"/>
    <w:tmpl w:val="1ADE13E8"/>
    <w:lvl w:ilvl="0" w:tplc="20DC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8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48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AF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4F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A0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45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CF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AD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D3E03"/>
    <w:multiLevelType w:val="hybridMultilevel"/>
    <w:tmpl w:val="4FF4DD04"/>
    <w:lvl w:ilvl="0" w:tplc="83FCC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A652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2661C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912AE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0CE4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A184FC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14C8A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D4C85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FD8A3B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0786AE9"/>
    <w:multiLevelType w:val="hybridMultilevel"/>
    <w:tmpl w:val="9BE63AEE"/>
    <w:lvl w:ilvl="0" w:tplc="4D94B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CEEB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B7EACF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3E9B0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F6F14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110CA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96016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8C942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AA2DA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7"/>
    <w:rsid w:val="00056883"/>
    <w:rsid w:val="00132FE7"/>
    <w:rsid w:val="00175B07"/>
    <w:rsid w:val="003370AA"/>
    <w:rsid w:val="00397064"/>
    <w:rsid w:val="00397632"/>
    <w:rsid w:val="005366D5"/>
    <w:rsid w:val="00537D74"/>
    <w:rsid w:val="00542A2F"/>
    <w:rsid w:val="005676A5"/>
    <w:rsid w:val="00624E56"/>
    <w:rsid w:val="007747E1"/>
    <w:rsid w:val="008257D5"/>
    <w:rsid w:val="008B2206"/>
    <w:rsid w:val="00B85CD2"/>
    <w:rsid w:val="00BA006E"/>
    <w:rsid w:val="00BA09DB"/>
    <w:rsid w:val="00BF4075"/>
    <w:rsid w:val="00BF6627"/>
    <w:rsid w:val="00E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5676A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12">
    <w:name w:val="Обычный1"/>
    <w:rsid w:val="00056883"/>
    <w:rPr>
      <w:lang w:eastAsia="ru-RU"/>
    </w:rPr>
  </w:style>
  <w:style w:type="character" w:customStyle="1" w:styleId="mord">
    <w:name w:val="mord"/>
    <w:basedOn w:val="a0"/>
    <w:rsid w:val="00397064"/>
  </w:style>
  <w:style w:type="character" w:customStyle="1" w:styleId="mspace">
    <w:name w:val="mspace"/>
    <w:basedOn w:val="a0"/>
    <w:rsid w:val="00BF4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5676A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12">
    <w:name w:val="Обычный1"/>
    <w:rsid w:val="00056883"/>
    <w:rPr>
      <w:lang w:eastAsia="ru-RU"/>
    </w:rPr>
  </w:style>
  <w:style w:type="character" w:customStyle="1" w:styleId="mord">
    <w:name w:val="mord"/>
    <w:basedOn w:val="a0"/>
    <w:rsid w:val="00397064"/>
  </w:style>
  <w:style w:type="character" w:customStyle="1" w:styleId="mspace">
    <w:name w:val="mspace"/>
    <w:basedOn w:val="a0"/>
    <w:rsid w:val="00BF4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Admin</dc:creator>
  <cp:lastModifiedBy>Алена</cp:lastModifiedBy>
  <cp:revision>3</cp:revision>
  <dcterms:created xsi:type="dcterms:W3CDTF">2026-03-23T08:54:00Z</dcterms:created>
  <dcterms:modified xsi:type="dcterms:W3CDTF">2026-03-23T09:01:00Z</dcterms:modified>
  <cp:version>1048576</cp:version>
</cp:coreProperties>
</file>