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0A6FBB60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001976">
        <w:rPr>
          <w:b/>
          <w:bCs/>
          <w:color w:val="auto"/>
          <w:sz w:val="22"/>
          <w:szCs w:val="22"/>
        </w:rPr>
        <w:t>6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7A626BE0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001976" w:rsidRPr="00001976">
        <w:t>Артемьевой Ольги Александровны</w:t>
      </w:r>
      <w:r w:rsidR="00416137">
        <w:t>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416137" w:rsidRPr="00416137">
        <w:t xml:space="preserve">Арбитражного суда </w:t>
      </w:r>
      <w:r w:rsidR="00D02BBF">
        <w:t>Челябинской области</w:t>
      </w:r>
      <w:r w:rsidR="00416137" w:rsidRPr="00416137">
        <w:t xml:space="preserve"> от </w:t>
      </w:r>
      <w:r w:rsidR="00001976">
        <w:t xml:space="preserve"> 13.10</w:t>
      </w:r>
      <w:r w:rsidR="00D02BBF" w:rsidRPr="00D02BBF">
        <w:t xml:space="preserve">.2025 г. по делу № </w:t>
      </w:r>
      <w:r w:rsidR="00001976" w:rsidRPr="00001976">
        <w:t>А76-29502/2025</w:t>
      </w:r>
      <w:r w:rsidR="00234A90">
        <w:t xml:space="preserve">, </w:t>
      </w:r>
      <w:r w:rsidR="009D0520" w:rsidRPr="0006581F">
        <w:rPr>
          <w:color w:val="auto"/>
        </w:rPr>
        <w:t xml:space="preserve">именуемый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4B17555C" w:rsidR="00557CA4" w:rsidRPr="00D02BBF" w:rsidRDefault="00234A90" w:rsidP="00001976">
      <w:pPr>
        <w:pStyle w:val="Default"/>
        <w:jc w:val="both"/>
      </w:pPr>
      <w:r>
        <w:t xml:space="preserve">- </w:t>
      </w:r>
      <w:r w:rsidRPr="00234A90">
        <w:t>Л</w:t>
      </w:r>
      <w:r w:rsidR="00416137" w:rsidRPr="00416137">
        <w:t xml:space="preserve">от № 1 </w:t>
      </w:r>
      <w:r w:rsidR="00D02BBF">
        <w:t xml:space="preserve">транспортное средство: </w:t>
      </w:r>
      <w:r w:rsidR="00001976">
        <w:t xml:space="preserve">Автомобиль - </w:t>
      </w:r>
      <w:proofErr w:type="spellStart"/>
      <w:r w:rsidR="00001976">
        <w:t>Kia</w:t>
      </w:r>
      <w:proofErr w:type="spellEnd"/>
      <w:r w:rsidR="00001976">
        <w:t xml:space="preserve"> </w:t>
      </w:r>
      <w:proofErr w:type="spellStart"/>
      <w:r w:rsidR="00001976">
        <w:t>Rio</w:t>
      </w:r>
      <w:proofErr w:type="spellEnd"/>
      <w:r w:rsidR="00001976">
        <w:t xml:space="preserve"> X-</w:t>
      </w:r>
      <w:proofErr w:type="spellStart"/>
      <w:r w:rsidR="00001976">
        <w:t>Line</w:t>
      </w:r>
      <w:proofErr w:type="spellEnd"/>
      <w:r w:rsidR="00001976">
        <w:t xml:space="preserve"> Год выпуска – 2018 Идентификационный номер (VIN) Z94C251ABJR012890</w:t>
      </w:r>
      <w:r w:rsidR="00D02BBF" w:rsidRPr="00D02BBF">
        <w:t xml:space="preserve">, </w:t>
      </w:r>
      <w:r w:rsidR="00D02BBF">
        <w:t xml:space="preserve">предмет залога </w:t>
      </w:r>
      <w:r w:rsidR="00001976" w:rsidRPr="00001976">
        <w:t>КБ «ЛОКО-Банк» (АО)</w:t>
      </w:r>
      <w:r w:rsidR="00D02BBF" w:rsidRPr="00D02BBF">
        <w:t>.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13DB09E5" w14:textId="6FF56379" w:rsidR="009D0520" w:rsidRDefault="009D0520" w:rsidP="00D02BBF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</w:p>
    <w:p w14:paraId="244946B0" w14:textId="3BD56050" w:rsidR="005F18F0" w:rsidRDefault="005F18F0" w:rsidP="00D02BBF">
      <w:pPr>
        <w:pStyle w:val="Default"/>
        <w:jc w:val="both"/>
        <w:rPr>
          <w:b/>
          <w:color w:val="auto"/>
        </w:rPr>
      </w:pPr>
      <w:bookmarkStart w:id="0" w:name="_GoBack"/>
      <w:r w:rsidRPr="005F18F0">
        <w:rPr>
          <w:b/>
          <w:color w:val="auto"/>
        </w:rPr>
        <w:t>банковский счет АО «НИС»: ИНН 7725752265, р/с 40702810800000024981 в Филиал «Центральный» Банка ВТБ (ПАО) в г. Москве, БИК 044525411, к/с 30101810145250000411. В графе «Назначения платежа» платежного поручения о внесении задатка указываются: «Задаток за участие в торгах__ (код торгов), Артемьева Ольга Александровна, номер лота</w:t>
      </w:r>
      <w:r>
        <w:rPr>
          <w:b/>
          <w:color w:val="auto"/>
        </w:rPr>
        <w:t xml:space="preserve"> 1</w:t>
      </w:r>
      <w:r w:rsidRPr="005F18F0">
        <w:rPr>
          <w:b/>
          <w:color w:val="auto"/>
        </w:rPr>
        <w:t xml:space="preserve">». </w:t>
      </w:r>
    </w:p>
    <w:bookmarkEnd w:id="0"/>
    <w:p w14:paraId="2A299CEA" w14:textId="77777777" w:rsidR="005F18F0" w:rsidRPr="00D02BBF" w:rsidRDefault="005F18F0" w:rsidP="00D02BBF">
      <w:pPr>
        <w:pStyle w:val="Default"/>
        <w:jc w:val="both"/>
        <w:rPr>
          <w:b/>
          <w:color w:val="auto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495B4583" w14:textId="02A8DD26" w:rsidR="00416137" w:rsidRDefault="00416137" w:rsidP="009D0520">
      <w:pPr>
        <w:pStyle w:val="Default"/>
        <w:jc w:val="both"/>
        <w:rPr>
          <w:b/>
          <w:color w:val="auto"/>
        </w:rPr>
      </w:pPr>
      <w:r w:rsidRPr="00416137">
        <w:rPr>
          <w:b/>
          <w:color w:val="auto"/>
        </w:rPr>
        <w:t xml:space="preserve">Получатель: </w:t>
      </w:r>
      <w:r w:rsidR="00D02BBF" w:rsidRPr="00416137">
        <w:rPr>
          <w:b/>
          <w:color w:val="auto"/>
        </w:rPr>
        <w:t xml:space="preserve">Получатель: </w:t>
      </w:r>
      <w:r w:rsidR="00001976" w:rsidRPr="00001976">
        <w:rPr>
          <w:b/>
          <w:color w:val="auto"/>
        </w:rPr>
        <w:t>Артемьева Ольга Александровна</w:t>
      </w:r>
      <w:r w:rsidR="00D02BBF" w:rsidRPr="00D02BBF">
        <w:rPr>
          <w:b/>
          <w:color w:val="auto"/>
        </w:rPr>
        <w:t xml:space="preserve">, ПАО "Сбербанк" Челябинское отделение </w:t>
      </w:r>
      <w:r w:rsidR="00D02BBF" w:rsidRPr="00D02BBF">
        <w:rPr>
          <w:b/>
          <w:color w:val="auto"/>
          <w:lang w:val="en-US"/>
        </w:rPr>
        <w:t>N</w:t>
      </w:r>
      <w:r w:rsidR="00D02BBF" w:rsidRPr="00D02BBF">
        <w:rPr>
          <w:b/>
          <w:color w:val="auto"/>
        </w:rPr>
        <w:t xml:space="preserve"> 8597 ПАО Сберба</w:t>
      </w:r>
      <w:r w:rsidR="00D02BBF">
        <w:rPr>
          <w:b/>
          <w:color w:val="auto"/>
        </w:rPr>
        <w:t>нк</w:t>
      </w:r>
      <w:r w:rsidR="00D02BBF" w:rsidRPr="00D02BBF">
        <w:rPr>
          <w:b/>
          <w:color w:val="auto"/>
        </w:rPr>
        <w:t xml:space="preserve">, БИК 047501602, ОГРН 1027700132195, к/с № 30101810700000000602, р/с - </w:t>
      </w:r>
      <w:r w:rsidR="00001976" w:rsidRPr="00001976">
        <w:rPr>
          <w:b/>
          <w:color w:val="auto"/>
        </w:rPr>
        <w:t>40817810472200643913</w:t>
      </w:r>
      <w:r w:rsidR="00D02BBF" w:rsidRPr="00D02BBF">
        <w:rPr>
          <w:b/>
          <w:color w:val="auto"/>
        </w:rPr>
        <w:t xml:space="preserve"> специальный счет для расчетов с кредиторами.</w:t>
      </w:r>
    </w:p>
    <w:p w14:paraId="7BA27D92" w14:textId="6FAFE118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0EF679EA" w14:textId="7F558D3C" w:rsidR="00001976" w:rsidRDefault="00001976" w:rsidP="00062A4A">
            <w:pPr>
              <w:pStyle w:val="Default"/>
              <w:jc w:val="both"/>
            </w:pPr>
            <w:r w:rsidRPr="00001976">
              <w:t>Артемьев</w:t>
            </w:r>
            <w:r>
              <w:t>ой Ольги Александровны</w:t>
            </w:r>
          </w:p>
          <w:p w14:paraId="3B6A9D4A" w14:textId="20AFB883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47E56" w14:textId="77777777" w:rsidR="00B35678" w:rsidRDefault="00B35678" w:rsidP="009D0520">
      <w:pPr>
        <w:spacing w:after="0" w:line="240" w:lineRule="auto"/>
      </w:pPr>
      <w:r>
        <w:separator/>
      </w:r>
    </w:p>
  </w:endnote>
  <w:endnote w:type="continuationSeparator" w:id="0">
    <w:p w14:paraId="74B1B8D4" w14:textId="77777777" w:rsidR="00B35678" w:rsidRDefault="00B35678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611236"/>
      <w:docPartObj>
        <w:docPartGallery w:val="Page Numbers (Bottom of Page)"/>
        <w:docPartUnique/>
      </w:docPartObj>
    </w:sdtPr>
    <w:sdtEndPr/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8F0">
          <w:rPr>
            <w:noProof/>
          </w:rPr>
          <w:t>2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2E9E6" w14:textId="77777777" w:rsidR="00B35678" w:rsidRDefault="00B35678" w:rsidP="009D0520">
      <w:pPr>
        <w:spacing w:after="0" w:line="240" w:lineRule="auto"/>
      </w:pPr>
      <w:r>
        <w:separator/>
      </w:r>
    </w:p>
  </w:footnote>
  <w:footnote w:type="continuationSeparator" w:id="0">
    <w:p w14:paraId="65E24A07" w14:textId="77777777" w:rsidR="00B35678" w:rsidRDefault="00B35678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4"/>
    <w:rsid w:val="00001976"/>
    <w:rsid w:val="00062A4A"/>
    <w:rsid w:val="0006581F"/>
    <w:rsid w:val="00091E65"/>
    <w:rsid w:val="000A483D"/>
    <w:rsid w:val="00127A98"/>
    <w:rsid w:val="00137502"/>
    <w:rsid w:val="00193AED"/>
    <w:rsid w:val="00234A90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876"/>
    <w:rsid w:val="005F18F0"/>
    <w:rsid w:val="00691E80"/>
    <w:rsid w:val="006D24BE"/>
    <w:rsid w:val="007604AB"/>
    <w:rsid w:val="0077261C"/>
    <w:rsid w:val="00807A10"/>
    <w:rsid w:val="00883B64"/>
    <w:rsid w:val="008A1642"/>
    <w:rsid w:val="009D0520"/>
    <w:rsid w:val="00A97DC8"/>
    <w:rsid w:val="00AC7BE6"/>
    <w:rsid w:val="00B013F2"/>
    <w:rsid w:val="00B35678"/>
    <w:rsid w:val="00BD7D34"/>
    <w:rsid w:val="00CA1B99"/>
    <w:rsid w:val="00CA3A92"/>
    <w:rsid w:val="00CF5B7C"/>
    <w:rsid w:val="00D02BBF"/>
    <w:rsid w:val="00E0564F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Oleg</cp:lastModifiedBy>
  <cp:revision>6</cp:revision>
  <cp:lastPrinted>2020-03-21T12:26:00Z</cp:lastPrinted>
  <dcterms:created xsi:type="dcterms:W3CDTF">2025-04-06T05:18:00Z</dcterms:created>
  <dcterms:modified xsi:type="dcterms:W3CDTF">2026-03-21T13:40:00Z</dcterms:modified>
</cp:coreProperties>
</file>