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B36FC5">
        <w:rPr>
          <w:rFonts w:ascii="Times New Roman" w:hAnsi="Times New Roman"/>
          <w:sz w:val="24"/>
          <w:szCs w:val="24"/>
        </w:rPr>
        <w:t>6</w:t>
      </w:r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r w:rsidR="00061250" w:rsidRPr="00061250">
        <w:rPr>
          <w:sz w:val="24"/>
          <w:szCs w:val="24"/>
        </w:rPr>
        <w:t xml:space="preserve">Рашидов Юнус </w:t>
      </w:r>
      <w:proofErr w:type="spellStart"/>
      <w:r w:rsidR="00061250" w:rsidRPr="00061250">
        <w:rPr>
          <w:sz w:val="24"/>
          <w:szCs w:val="24"/>
        </w:rPr>
        <w:t>Амирулаевич</w:t>
      </w:r>
      <w:proofErr w:type="spellEnd"/>
      <w:r w:rsidR="00061250" w:rsidRPr="00061250">
        <w:rPr>
          <w:sz w:val="24"/>
          <w:szCs w:val="24"/>
        </w:rPr>
        <w:t xml:space="preserve"> (дата рождения: 24.09.1973, место рождения: с. </w:t>
      </w:r>
      <w:proofErr w:type="spellStart"/>
      <w:r w:rsidR="00061250" w:rsidRPr="00061250">
        <w:rPr>
          <w:sz w:val="24"/>
          <w:szCs w:val="24"/>
        </w:rPr>
        <w:t>Цветковка</w:t>
      </w:r>
      <w:proofErr w:type="spellEnd"/>
      <w:r w:rsidR="00061250" w:rsidRPr="00061250">
        <w:rPr>
          <w:sz w:val="24"/>
          <w:szCs w:val="24"/>
        </w:rPr>
        <w:t xml:space="preserve"> </w:t>
      </w:r>
      <w:proofErr w:type="spellStart"/>
      <w:r w:rsidR="00061250" w:rsidRPr="00061250">
        <w:rPr>
          <w:sz w:val="24"/>
          <w:szCs w:val="24"/>
        </w:rPr>
        <w:t>Кизлярского</w:t>
      </w:r>
      <w:proofErr w:type="spellEnd"/>
      <w:r w:rsidR="00061250" w:rsidRPr="00061250">
        <w:rPr>
          <w:sz w:val="24"/>
          <w:szCs w:val="24"/>
        </w:rPr>
        <w:t xml:space="preserve"> района Дагестанской АССР, адрес регистрации: 368830, </w:t>
      </w:r>
      <w:proofErr w:type="spellStart"/>
      <w:r w:rsidR="00061250" w:rsidRPr="00061250">
        <w:rPr>
          <w:sz w:val="24"/>
          <w:szCs w:val="24"/>
        </w:rPr>
        <w:t>Респ</w:t>
      </w:r>
      <w:proofErr w:type="spellEnd"/>
      <w:r w:rsidR="00061250" w:rsidRPr="00061250">
        <w:rPr>
          <w:sz w:val="24"/>
          <w:szCs w:val="24"/>
        </w:rPr>
        <w:t>. Дагестан, г. Кизляр, ул. Советской Милиции, д. 32, ИНН 054703970643)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</w:t>
      </w:r>
      <w:r w:rsidR="00061250" w:rsidRPr="00061250">
        <w:rPr>
          <w:sz w:val="24"/>
          <w:szCs w:val="24"/>
        </w:rPr>
        <w:t>Решение Арбитражного суда Республики Дагестан от 26 сентября 2025 года по делу А15-3247/2025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r w:rsidR="00061250" w:rsidRPr="00061250">
        <w:rPr>
          <w:sz w:val="24"/>
          <w:szCs w:val="24"/>
        </w:rPr>
        <w:t xml:space="preserve">Рашидову Юнусу </w:t>
      </w:r>
      <w:proofErr w:type="spellStart"/>
      <w:r w:rsidR="00061250" w:rsidRPr="00061250">
        <w:rPr>
          <w:sz w:val="24"/>
          <w:szCs w:val="24"/>
        </w:rPr>
        <w:t>Амирулаевичу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061250" w:rsidRPr="00061250" w:rsidRDefault="002F41B0" w:rsidP="00061250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061250" w:rsidRPr="00061250">
        <w:rPr>
          <w:sz w:val="24"/>
          <w:szCs w:val="24"/>
        </w:rPr>
        <w:t xml:space="preserve">Получатель – Рашидов Юнус </w:t>
      </w:r>
      <w:proofErr w:type="spellStart"/>
      <w:r w:rsidR="00061250" w:rsidRPr="00061250">
        <w:rPr>
          <w:sz w:val="24"/>
          <w:szCs w:val="24"/>
        </w:rPr>
        <w:t>Амирулаевич</w:t>
      </w:r>
      <w:proofErr w:type="spellEnd"/>
      <w:r w:rsidR="00061250">
        <w:rPr>
          <w:sz w:val="24"/>
          <w:szCs w:val="24"/>
        </w:rPr>
        <w:t xml:space="preserve"> </w:t>
      </w:r>
      <w:r w:rsidR="00061250" w:rsidRPr="00061250">
        <w:rPr>
          <w:sz w:val="24"/>
          <w:szCs w:val="24"/>
        </w:rPr>
        <w:t>счет № 40817810760108877496</w:t>
      </w:r>
      <w:r w:rsidR="00061250">
        <w:rPr>
          <w:sz w:val="24"/>
          <w:szCs w:val="24"/>
        </w:rPr>
        <w:t xml:space="preserve"> </w:t>
      </w:r>
      <w:r w:rsidR="00061250" w:rsidRPr="00061250">
        <w:rPr>
          <w:sz w:val="24"/>
          <w:szCs w:val="24"/>
        </w:rPr>
        <w:t>в ПАО «Сбербанк России»</w:t>
      </w:r>
      <w:r w:rsidR="00061250">
        <w:rPr>
          <w:sz w:val="24"/>
          <w:szCs w:val="24"/>
        </w:rPr>
        <w:t xml:space="preserve"> </w:t>
      </w:r>
      <w:r w:rsidR="00061250" w:rsidRPr="00061250">
        <w:rPr>
          <w:sz w:val="24"/>
          <w:szCs w:val="24"/>
        </w:rPr>
        <w:t>к/с 30101810907020000615</w:t>
      </w:r>
    </w:p>
    <w:p w:rsidR="002F41B0" w:rsidRPr="00423DA1" w:rsidRDefault="00061250" w:rsidP="00061250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061250">
        <w:rPr>
          <w:sz w:val="24"/>
          <w:szCs w:val="24"/>
        </w:rPr>
        <w:t>БИК 040702615</w:t>
      </w:r>
      <w:r w:rsidR="002F41B0"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</w:t>
      </w:r>
      <w:r w:rsidR="00B36FC5">
        <w:rPr>
          <w:sz w:val="24"/>
          <w:szCs w:val="24"/>
        </w:rPr>
        <w:t>Республики</w:t>
      </w:r>
      <w:r w:rsidR="00061250">
        <w:rPr>
          <w:sz w:val="24"/>
          <w:szCs w:val="24"/>
        </w:rPr>
        <w:t xml:space="preserve"> Дагестан</w:t>
      </w:r>
      <w:bookmarkStart w:id="0" w:name="_GoBack"/>
      <w:bookmarkEnd w:id="0"/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061250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B051AF"/>
    <w:rsid w:val="00B36FC5"/>
    <w:rsid w:val="00B577F3"/>
    <w:rsid w:val="00B80712"/>
    <w:rsid w:val="00B81899"/>
    <w:rsid w:val="00B8576C"/>
    <w:rsid w:val="00BB7979"/>
    <w:rsid w:val="00BF712D"/>
    <w:rsid w:val="00C66AD5"/>
    <w:rsid w:val="00C66F77"/>
    <w:rsid w:val="00C8781E"/>
    <w:rsid w:val="00DB5502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8264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29</cp:revision>
  <cp:lastPrinted>2022-01-21T06:40:00Z</cp:lastPrinted>
  <dcterms:created xsi:type="dcterms:W3CDTF">2019-09-17T09:44:00Z</dcterms:created>
  <dcterms:modified xsi:type="dcterms:W3CDTF">2026-03-11T13:02:00Z</dcterms:modified>
</cp:coreProperties>
</file>