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pic="http://schemas.openxmlformats.org/drawingml/2006/picture" xmlns:wp="http://schemas.openxmlformats.org/drawingml/2006/wordprocessingDrawing" xmlns:mc="http://schemas.openxmlformats.org/markup-compatibility/2006" xmlns:r="http://schemas.openxmlformats.org/officeDocument/2006/relationships" xmlns:a="http://schemas.openxmlformats.org/drawingml/2006/main" xmlns:w14="http://schemas.microsoft.com/office/word/2010/wordml" xmlns:w="http://schemas.openxmlformats.org/wordprocessingml/2006/main" w:conformance="transitional" mc:Ignorable="vyd">
  <w:background/>
  <w:body vyd:_id="vyd:00000000000001">
    <w:p w14:paraId="67FB761D" w14:textId="77777777" w:rsidR="00F95040" w:rsidRDefault="00F95040" w:rsidP="00F95040" vyd:_id="vyd:0000000000006x">
      <w:pPr>
        <w:jc w:val="both"/>
        <w:rPr>
          <w:rFonts w:ascii="Verdana" w:hAnsi="Verdana"/>
          <w:sz w:val="18"/>
        </w:rPr>
      </w:pPr>
    </w:p>
    <w:tbl vyd:_id="vyd:0000000000005l">
      <w:tblPr>
        <w:tblW w:w="0" w:type="auto"/>
        <w:jc w:val="center"/>
        <w:tblLayout w:type="fixed"/>
        <w:tblLook w:firstRow="1" w:lastRow="0" w:firstColumn="1" w:lastColumn="0" w:noHBand="0" w:noVBand="1" w:val="07c5"/>
      </w:tblPr>
      <w:tblGrid>
        <w:gridCol w:w="9463"/>
      </w:tblGrid>
      <w:tr w:rsidR="00F95040" w:rsidRPr="00520B68" w14:paraId="551164FE" w14:textId="77777777" w:rsidTr="002264C9" vyd:_id="vyd:0000000000006s">
        <w:trPr>
          <w:jc w:val="center"/>
        </w:trPr>
        <w:tc vyd:_id="vyd:0000000000006t">
          <w:tcPr/>
          <w:p w14:paraId="34EF22A8" w14:textId="77777777" w:rsidR="00F95040" w:rsidRPr="00520B68" w:rsidRDefault="00F95040" w:rsidP="002264C9" vyd:_id="vyd:0000000000006u">
            <w:pPr>
              <w:tabs>
                <w:tab w:val="right" w:pos="9720"/>
              </w:tabs>
              <w:suppressAutoHyphens w:val="0"/>
              <w:ind w:start="1578"/>
              <w:jc w:val="center"/>
              <w:rPr>
                <w:rFonts w:ascii="Monotype Corsiva" w:hAnsi="Monotype Corsiva"/>
                <w:sz w:val="40"/>
                <w:b w:val="1"/>
                <w:szCs w:val="52"/>
              </w:rPr>
            </w:pPr>
            <w:r>
              <w:rPr>
                <w:noProof w:val="1"/>
              </w:rPr>
              <w:drawing vyd:_id="vyd:0000000000006w">
                <wp:anchor distT="0" distB="0" distL="114300" distR="114300" relativeHeight="251659264" behindDoc="1" locked="0" layoutInCell="1" allowOverlap="1" simplePos="0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cstate="print"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onotype Corsiva" w:hAnsi="Monotype Corsiva"/>
                <w:sz w:val="40"/>
                <w:b w:val="1"/>
                <w:szCs w:val="52"/>
              </w:rPr>
              <w:t vyd:_id="vyd:0000000000006v">Арбитражный управляющий</w:t>
            </w:r>
          </w:p>
        </w:tc>
      </w:tr>
      <w:tr w:rsidR="00F95040" w:rsidRPr="00520B68" w14:paraId="477FFEF3" w14:textId="77777777" w:rsidTr="002264C9" vyd:_id="vyd:0000000000006o">
        <w:trPr>
          <w:jc w:val="center"/>
        </w:trPr>
        <w:tc vyd:_id="vyd:0000000000006p">
          <w:tcPr/>
          <w:p w14:paraId="175C3593" w14:textId="77777777" w:rsidR="00F95040" w:rsidRPr="00520B68" w:rsidRDefault="00F95040" w:rsidP="002264C9" vyd:_id="vyd:0000000000006q">
            <w:pPr>
              <w:tabs>
                <w:tab w:val="right" w:pos="9720"/>
              </w:tabs>
              <w:suppressAutoHyphens w:val="0"/>
              <w:ind w:start="1578"/>
              <w:jc w:val="center"/>
              <w:rPr>
                <w:rFonts w:ascii="Monotype Corsiva" w:hAnsi="Monotype Corsiva"/>
                <w:sz w:val="40"/>
                <w:b w:val="1"/>
                <w:szCs w:val="52"/>
              </w:rPr>
            </w:pPr>
            <w:r>
              <w:rPr>
                <w:rFonts w:ascii="Monotype Corsiva" w:hAnsi="Monotype Corsiva"/>
                <w:sz w:val="40"/>
                <w:b w:val="1"/>
                <w:szCs w:val="52"/>
              </w:rPr>
              <w:t vyd:_id="vyd:0000000000006r">Степанов Роман Сергеевич</w:t>
            </w:r>
          </w:p>
        </w:tc>
      </w:tr>
      <w:tr w:rsidR="00F95040" w:rsidRPr="00520B68" w14:paraId="716C630C" w14:textId="77777777" w:rsidTr="002264C9" vyd:_id="vyd:0000000000006l">
        <w:trPr>
          <w:jc w:val="center"/>
        </w:trPr>
        <w:tc vyd:_id="vyd:0000000000006m">
          <w:tcPr/>
          <w:p w14:paraId="1464931C" w14:textId="77777777" w:rsidR="00F95040" w:rsidRPr="00520B68" w:rsidRDefault="00F95040" w:rsidP="002264C9" vyd:_id="vyd:0000000000006n">
            <w:pPr>
              <w:tabs>
                <w:tab w:val="right" w:pos="9720"/>
              </w:tabs>
              <w:suppressAutoHyphens w:val="0"/>
              <w:ind w:start="1578"/>
              <w:jc w:val="center"/>
              <w:rPr>
                <w:rFonts w:ascii="Verdana" w:hAnsi="Verdana"/>
                <w:sz w:val="2"/>
              </w:rPr>
            </w:pPr>
          </w:p>
        </w:tc>
      </w:tr>
      <w:tr w:rsidR="00F95040" w:rsidRPr="00520B68" w14:paraId="128AF699" w14:textId="77777777" w:rsidTr="002264C9" vyd:_id="vyd:0000000000006f">
        <w:trPr>
          <w:jc w:val="center"/>
        </w:trPr>
        <w:tc vyd:_id="vyd:0000000000006g">
          <w:tcPr/>
          <w:p w14:paraId="6620C74E" w14:textId="77777777" w:rsidR="00F95040" w:rsidRPr="00520B68" w:rsidRDefault="00F95040" w:rsidP="002264C9" vyd:_id="vyd:0000000000006h">
            <w:pPr>
              <w:tabs>
                <w:tab w:val="right" w:pos="9720"/>
              </w:tabs>
              <w:suppressAutoHyphens w:val="0"/>
              <w:ind w:start="1578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 vyd:_id="vyd:0000000000006k">ИНН 781301677221, СНИЛС 151-673-240</w:t>
            </w:r>
            <w:r>
              <w:rPr>
                <w:rFonts w:ascii="Verdana" w:hAnsi="Verdana"/>
                <w:sz w:val="12"/>
              </w:rPr>
              <w:t vyd:_id="vyd:0000000000006j" xml:space="preserve"> </w:t>
            </w:r>
            <w:r>
              <w:rPr>
                <w:rFonts w:ascii="Verdana" w:hAnsi="Verdana"/>
                <w:sz w:val="12"/>
              </w:rPr>
              <w:t vyd:_id="vyd:0000000000006i">52</w:t>
            </w:r>
          </w:p>
        </w:tc>
      </w:tr>
      <w:tr w:rsidR="00F95040" w:rsidRPr="00520B68" w14:paraId="387947FD" w14:textId="77777777" w:rsidTr="002264C9" vyd:_id="vyd:00000000000065">
        <w:trPr>
          <w:jc w:val="center"/>
        </w:trPr>
        <w:tc vyd:_id="vyd:00000000000066">
          <w:tcPr/>
          <w:p w14:paraId="7822F756" w14:textId="77777777" w:rsidR="00F95040" w:rsidRPr="00520B68" w:rsidRDefault="00F95040" w:rsidP="002264C9" vyd:_id="vyd:00000000000069">
            <w:pPr>
              <w:tabs>
                <w:tab w:val="right" w:pos="9720"/>
              </w:tabs>
              <w:suppressAutoHyphens w:val="0"/>
              <w:ind w:start="1578"/>
              <w:jc w:val="center"/>
              <w:rPr>
                <w:rFonts w:ascii="Verdana" w:hAnsi="Verdana"/>
                <w:sz w:val="12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 vyd:_id="vyd:0000000000006e">Свидетельство № СРО</w:t>
            </w:r>
            <w:r>
              <w:rPr>
                <w:rFonts w:ascii="Verdana" w:hAnsi="Verdana"/>
                <w:sz w:val="12"/>
                <w:szCs w:val="18"/>
              </w:rPr>
              <w:t vyd:_id="vyd:0000000000006d" xml:space="preserve"> </w:t>
            </w:r>
            <w:r>
              <w:rPr>
                <w:rFonts w:ascii="Verdana" w:hAnsi="Verdana"/>
                <w:sz w:val="12"/>
                <w:szCs w:val="18"/>
              </w:rPr>
              <w:t vyd:_id="vyd:0000000000006c">15116</w:t>
            </w:r>
            <w:r>
              <w:rPr>
                <w:rFonts w:ascii="Verdana" w:hAnsi="Verdana"/>
                <w:sz w:val="12"/>
                <w:szCs w:val="18"/>
              </w:rPr>
              <w:t vyd:_id="vyd:0000000000006b" xml:space="preserve"> </w:t>
            </w:r>
            <w:r>
              <w:rPr>
                <w:rFonts w:ascii="Verdana" w:hAnsi="Verdana"/>
                <w:sz w:val="12"/>
                <w:szCs w:val="18"/>
              </w:rPr>
              <w:t vyd:_id="vyd:0000000000006a">от «13» мая 2015 года</w:t>
            </w:r>
          </w:p>
          <w:p w14:paraId="7077A170" w14:textId="77777777" w:rsidR="00F95040" w:rsidRPr="00520B68" w:rsidRDefault="00F95040" w:rsidP="002264C9" vyd:_id="vyd:00000000000067">
            <w:pPr>
              <w:tabs>
                <w:tab w:val="right" w:pos="9720"/>
              </w:tabs>
              <w:suppressAutoHyphens w:val="0"/>
              <w:ind w:start="1578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  <w:szCs w:val="18"/>
              </w:rPr>
              <w:t vyd:_id="vyd:00000000000068"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 vyd:_id="vyd:00000000000062">
        <w:trPr>
          <w:jc w:val="center"/>
        </w:trPr>
        <w:tc vyd:_id="vyd:00000000000063">
          <w:tcPr/>
          <w:p w14:paraId="1FCB89F5" w14:textId="77777777" w:rsidR="00F95040" w:rsidRPr="00520B68" w:rsidRDefault="00F95040" w:rsidP="002264C9" vyd:_id="vyd:00000000000064">
            <w:pPr>
              <w:tabs>
                <w:tab w:val="right" w:pos="9720"/>
              </w:tabs>
              <w:suppressAutoHyphens w:val="0"/>
              <w:ind w:start="1578"/>
              <w:jc w:val="center"/>
              <w:rPr>
                <w:rFonts w:ascii="Verdana" w:hAnsi="Verdana"/>
                <w:sz w:val="8"/>
              </w:rPr>
            </w:pPr>
          </w:p>
        </w:tc>
      </w:tr>
      <w:tr w:rsidR="00F95040" w:rsidRPr="00520B68" w14:paraId="51D8F85F" w14:textId="77777777" w:rsidTr="002264C9" vyd:_id="vyd:0000000000005x">
        <w:trPr>
          <w:jc w:val="center"/>
        </w:trPr>
        <w:tc vyd:_id="vyd:0000000000005y">
          <w:tcPr/>
          <w:p w14:paraId="44B0E89F" w14:textId="4092BC81" w:rsidR="00F95040" w:rsidRPr="00520B68" w:rsidRDefault="00AA4A45" w:rsidP="002264C9" vyd:_id="vyd:0000000000005z">
            <w:pPr>
              <w:tabs>
                <w:tab w:val="right" w:pos="9720"/>
              </w:tabs>
              <w:suppressAutoHyphens w:val="0"/>
              <w:ind w:start="1578"/>
              <w:jc w:val="center"/>
              <w:rPr>
                <w:rFonts w:ascii="Verdana" w:hAnsi="Verdana"/>
                <w:sz w:val="14"/>
                <w:b w:val="1"/>
              </w:rPr>
            </w:pPr>
            <w:r>
              <w:rPr>
                <w:rFonts w:ascii="Verdana" w:hAnsi="Verdana"/>
                <w:sz w:val="14"/>
                <w:b w:val="1"/>
              </w:rPr>
              <w:t vyd:_id="vyd:00000000000061">Адрес: 191187, Санкт-Петербург, ул. Чайковского, д. 1, корп. 2, лит. Б, офис</w:t>
            </w:r>
            <w:r>
              <w:rPr>
                <w:rFonts w:ascii="Verdana" w:hAnsi="Verdana"/>
                <w:sz w:val="14"/>
                <w:b w:val="1"/>
              </w:rPr>
              <w:t vyd:_id="vyd:00000000000060" xml:space="preserve"> 204</w:t>
            </w:r>
          </w:p>
        </w:tc>
      </w:tr>
      <w:tr w:rsidR="00F95040" w:rsidRPr="008B22E3" w14:paraId="769362BD" w14:textId="77777777" w:rsidTr="002264C9" vyd:_id="vyd:0000000000005m">
        <w:trPr>
          <w:jc w:val="center"/>
        </w:trPr>
        <w:tc vyd:_id="vyd:0000000000005n">
          <w:tcPr/>
          <w:p w14:paraId="0BBD41D6" w14:textId="77777777" w:rsidR="00F95040" w:rsidRPr="00520B68" w:rsidRDefault="00F95040" w:rsidP="002264C9" vyd:_id="vyd:0000000000005o">
            <w:pPr>
              <w:tabs>
                <w:tab w:val="right" w:pos="9720"/>
              </w:tabs>
              <w:suppressAutoHyphens w:val="0"/>
              <w:ind w:start="1578"/>
              <w:jc w:val="center"/>
              <w:rPr>
                <w:rFonts w:ascii="Verdana" w:hAnsi="Verdana"/>
                <w:sz w:val="14"/>
                <w:b w:val="1"/>
                <w:lang w:val="en-US"/>
              </w:rPr>
            </w:pPr>
            <w:r>
              <w:rPr>
                <w:rFonts w:ascii="Verdana" w:hAnsi="Verdana"/>
                <w:sz w:val="14"/>
              </w:rPr>
              <w:t vyd:_id="vyd:0000000000005w">Тел</w:t>
            </w:r>
            <w:r>
              <w:rPr>
                <w:rFonts w:ascii="Verdana" w:hAnsi="Verdana"/>
                <w:sz w:val="14"/>
                <w:lang w:val="en-US"/>
              </w:rPr>
              <w:t vyd:_id="vyd:0000000000005v" xml:space="preserve">.: </w:t>
            </w:r>
            <w:r>
              <w:rPr>
                <w:rFonts w:ascii="Verdana" w:hAnsi="Verdana"/>
                <w:sz w:val="14"/>
                <w:lang w:val="en-US"/>
              </w:rPr>
              <w:t vyd:_id="vyd:0000000000005u" xml:space="preserve">+7 </w:t>
            </w:r>
            <w:r>
              <w:rPr>
                <w:rFonts w:ascii="Verdana" w:hAnsi="Verdana"/>
                <w:sz w:val="14"/>
                <w:lang w:val="en-US"/>
              </w:rPr>
              <w:t vyd:_id="vyd:0000000000005t">(</w:t>
            </w:r>
            <w:r>
              <w:rPr>
                <w:rFonts w:ascii="Verdana" w:hAnsi="Verdana"/>
                <w:sz w:val="14"/>
                <w:lang w:val="en-US"/>
              </w:rPr>
              <w:t vyd:_id="vyd:0000000000005s">911</w:t>
            </w:r>
            <w:r>
              <w:rPr>
                <w:rFonts w:ascii="Verdana" w:hAnsi="Verdana"/>
                <w:sz w:val="14"/>
                <w:lang w:val="en-US"/>
              </w:rPr>
              <w:t vyd:_id="vyd:0000000000005r">) 927-45-0</w:t>
            </w:r>
            <w:r>
              <w:rPr>
                <w:rFonts w:ascii="Verdana" w:hAnsi="Verdana"/>
                <w:sz w:val="14"/>
                <w:lang w:val="en-US"/>
              </w:rPr>
              <w:t vyd:_id="vyd:0000000000005q">6</w:t>
            </w:r>
            <w:r>
              <w:rPr>
                <w:rFonts w:ascii="Verdana" w:hAnsi="Verdana"/>
                <w:sz w:val="14"/>
                <w:lang w:val="en-US"/>
              </w:rPr>
              <w:t vyd:_id="vyd:0000000000005p" xml:space="preserve"> E-mail: bankrot@au.spb.ru</w:t>
            </w:r>
          </w:p>
        </w:tc>
      </w:tr>
    </w:tbl>
    <w:p w14:paraId="0F3FEF1D" w14:textId="77777777" w:rsidR="00F95040" w:rsidRPr="00520B68" w:rsidRDefault="00F95040" w:rsidP="00F95040" vyd:_id="vyd:0000000000005j">
      <w:pPr>
        <w:keepNext w:val="1"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sz w:val="32"/>
          <w:b w:val="1"/>
          <w:bCs w:val="1"/>
          <w:kern w:val="32"/>
          <w:szCs w:val="28"/>
        </w:rPr>
      </w:pPr>
      <w:r>
        <w:rPr>
          <w:rFonts w:ascii="Monotype Corsiva" w:hAnsi="Monotype Corsiva" w:cs="Arial"/>
          <w:sz w:val="40"/>
          <w:b w:val="1"/>
          <w:bCs w:val="1"/>
          <w:kern w:val="32"/>
          <w:szCs w:val="36"/>
        </w:rPr>
        <w:t vyd:_id="vyd:0000000000005k">Договор о задатке</w:t>
      </w:r>
    </w:p>
    <w:p w14:paraId="0E3628DD" w14:textId="77777777" w:rsidR="008B22E3" w:rsidRDefault="008B22E3" w:rsidP="00E37422" vyd:_id="vyd:0000000000002c">
      <w:pPr>
        <w:spacing w:before="60" w:after="60"/>
        <w:ind w:firstLine="709"/>
        <w:jc w:val="both"/>
        <w:rPr>
          <w:rFonts w:ascii="Verdana" w:hAnsi="Verdana" w:cs="Tahoma"/>
          <w:sz w:val="18"/>
          <w:color w:val="000000" w:themeColor="text1"/>
          <w:szCs w:val="18"/>
        </w:rPr>
      </w:pP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5i">Решением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5h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5g">Арбитражного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5f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5e">суда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5d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5c">города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5b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5a">Санкт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59">-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58">Петербурга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57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56">и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55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54">Ленинградской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53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52">области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51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50">по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4z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4y">делу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4x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4w">№А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4v" xml:space="preserve">56-87453/2025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4u">Ермолина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4t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4s">Е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4r" xml:space="preserve">.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4q">К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4p" xml:space="preserve">.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4o">от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4n" xml:space="preserve"> 13.11.2025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4m">гражданин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4l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4k">Киселев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4j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4i">В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4h" xml:space="preserve">.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4g">Б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4f" xml:space="preserve">. 22.06.1968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4e">г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4d">.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4c">р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4b" xml:space="preserve">.,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4a">уроженец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49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48">г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47" xml:space="preserve">.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46">Ленинград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45" xml:space="preserve">,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44">адрес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43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42">регистрации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41" xml:space="preserve">: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40">г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3z" xml:space="preserve">.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3y">Санкт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3x">-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3w">Петербург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3v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3u">р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3t">-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3s">н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3r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3q">Московский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3p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3o">ул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3n" xml:space="preserve">.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3m">Орджоникидзе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3l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3k">д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3j" xml:space="preserve">. 6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3i">кв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3h" xml:space="preserve">. 27,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3g">ИНН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3f" xml:space="preserve">: 781007617845,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3e">СНИЛС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3d">: 06782206983) (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3c">далее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3b" xml:space="preserve"> -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3a">Должник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39" xml:space="preserve">)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38">признан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37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36">несостоятельным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35" xml:space="preserve"> (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34">банкротом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33" xml:space="preserve">)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32">и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31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30">в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2z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2y">отношении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2x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2w">него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2v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2u">введена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2t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2s">процедура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2r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2q">реализации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2p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2o">имущества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2n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2m">гражданина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2l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2k">сроком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2j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2i">на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2h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2g">шесть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2f" xml:space="preserve"> </w:t>
      </w:r>
      <w:r>
        <w:rPr>
          <w:rFonts w:hint="eastAsia" w:ascii="Verdana" w:hAnsi="Verdana" w:cs="Tahoma"/>
          <w:sz w:val="18"/>
          <w:color w:val="000000" w:themeColor="text1"/>
          <w:szCs w:val="18"/>
        </w:rPr>
        <w:t vyd:_id="vyd:0000000000002e">месяцев</w:t>
      </w:r>
      <w:r>
        <w:rPr>
          <w:rFonts w:ascii="Verdana" w:hAnsi="Verdana" w:cs="Tahoma"/>
          <w:sz w:val="18"/>
          <w:color w:val="000000" w:themeColor="text1"/>
          <w:szCs w:val="18"/>
        </w:rPr>
        <w:t vyd:_id="vyd:0000000000002d">.</w:t>
      </w:r>
    </w:p>
    <w:p w14:paraId="74AD8A52" w14:textId="610A1880" w:rsidR="002C091C" w:rsidRPr="00E37422" w:rsidRDefault="008B22E3" w:rsidP="00E37422" vyd:_id="vyd:0000000000001s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vyd:_id="vyd:0000000000002b" xml:space="preserve">Финансовым управляющим в деле о банкротстве гражданина утвержден арбитражный управляющий Степанов Роман Сергеевич (ИНН 781301677221, СНИЛС 151-673-240м52, адрес для направления корреспонденции финансовому управляющему: </w:t>
      </w:r>
      <w:r>
        <w:rPr>
          <w:rFonts w:ascii="Verdana" w:hAnsi="Verdana"/>
          <w:sz w:val="18"/>
          <w:szCs w:val="18"/>
        </w:rPr>
        <w:t vyd:_id="vyd:0000000000002a" xml:space="preserve">191187, </w:t>
      </w:r>
      <w:r>
        <w:rPr>
          <w:rFonts w:hint="eastAsia" w:ascii="Verdana" w:hAnsi="Verdana"/>
          <w:sz w:val="18"/>
          <w:szCs w:val="18"/>
        </w:rPr>
        <w:t vyd:_id="vyd:00000000000029">СПб</w:t>
      </w:r>
      <w:r>
        <w:rPr>
          <w:rFonts w:ascii="Verdana" w:hAnsi="Verdana"/>
          <w:sz w:val="18"/>
          <w:szCs w:val="18"/>
        </w:rPr>
        <w:t vyd:_id="vyd:00000000000028" xml:space="preserve">, </w:t>
      </w:r>
      <w:r>
        <w:rPr>
          <w:rFonts w:hint="eastAsia" w:ascii="Verdana" w:hAnsi="Verdana"/>
          <w:sz w:val="18"/>
          <w:szCs w:val="18"/>
        </w:rPr>
        <w:t vyd:_id="vyd:00000000000027">ул</w:t>
      </w:r>
      <w:r>
        <w:rPr>
          <w:rFonts w:ascii="Verdana" w:hAnsi="Verdana"/>
          <w:sz w:val="18"/>
          <w:szCs w:val="18"/>
        </w:rPr>
        <w:t vyd:_id="vyd:00000000000026" xml:space="preserve">. </w:t>
      </w:r>
      <w:r>
        <w:rPr>
          <w:rFonts w:hint="eastAsia" w:ascii="Verdana" w:hAnsi="Verdana"/>
          <w:sz w:val="18"/>
          <w:szCs w:val="18"/>
        </w:rPr>
        <w:t vyd:_id="vyd:00000000000025">Чайковского</w:t>
      </w:r>
      <w:r>
        <w:rPr>
          <w:rFonts w:ascii="Verdana" w:hAnsi="Verdana"/>
          <w:sz w:val="18"/>
          <w:szCs w:val="18"/>
        </w:rPr>
        <w:t vyd:_id="vyd:00000000000024" xml:space="preserve">, </w:t>
      </w:r>
      <w:r>
        <w:rPr>
          <w:rFonts w:hint="eastAsia" w:ascii="Verdana" w:hAnsi="Verdana"/>
          <w:sz w:val="18"/>
          <w:szCs w:val="18"/>
        </w:rPr>
        <w:t vyd:_id="vyd:00000000000023">д</w:t>
      </w:r>
      <w:r>
        <w:rPr>
          <w:rFonts w:ascii="Verdana" w:hAnsi="Verdana"/>
          <w:sz w:val="18"/>
          <w:szCs w:val="18"/>
        </w:rPr>
        <w:t vyd:_id="vyd:00000000000022" xml:space="preserve">. 1, </w:t>
      </w:r>
      <w:r>
        <w:rPr>
          <w:rFonts w:hint="eastAsia" w:ascii="Verdana" w:hAnsi="Verdana"/>
          <w:sz w:val="18"/>
          <w:szCs w:val="18"/>
        </w:rPr>
        <w:t vyd:_id="vyd:00000000000021">кор</w:t>
      </w:r>
      <w:r>
        <w:rPr>
          <w:rFonts w:ascii="Verdana" w:hAnsi="Verdana"/>
          <w:sz w:val="18"/>
          <w:szCs w:val="18"/>
        </w:rPr>
        <w:t vyd:_id="vyd:00000000000020" xml:space="preserve">. 2, </w:t>
      </w:r>
      <w:r>
        <w:rPr>
          <w:rFonts w:hint="eastAsia" w:ascii="Verdana" w:hAnsi="Verdana"/>
          <w:sz w:val="18"/>
          <w:szCs w:val="18"/>
        </w:rPr>
        <w:t vyd:_id="vyd:0000000000001z">лит</w:t>
      </w:r>
      <w:r>
        <w:rPr>
          <w:rFonts w:ascii="Verdana" w:hAnsi="Verdana"/>
          <w:sz w:val="18"/>
          <w:szCs w:val="18"/>
        </w:rPr>
        <w:t vyd:_id="vyd:0000000000001y" xml:space="preserve">. </w:t>
      </w:r>
      <w:r>
        <w:rPr>
          <w:rFonts w:hint="eastAsia" w:ascii="Verdana" w:hAnsi="Verdana"/>
          <w:sz w:val="18"/>
          <w:szCs w:val="18"/>
        </w:rPr>
        <w:t vyd:_id="vyd:0000000000001x">Б</w:t>
      </w:r>
      <w:r>
        <w:rPr>
          <w:rFonts w:ascii="Verdana" w:hAnsi="Verdana"/>
          <w:sz w:val="18"/>
          <w:szCs w:val="18"/>
        </w:rPr>
        <w:t vyd:_id="vyd:0000000000001w" xml:space="preserve">, </w:t>
      </w:r>
      <w:r>
        <w:rPr>
          <w:rFonts w:hint="eastAsia" w:ascii="Verdana" w:hAnsi="Verdana"/>
          <w:sz w:val="18"/>
          <w:szCs w:val="18"/>
        </w:rPr>
        <w:t vyd:_id="vyd:0000000000001v">оф</w:t>
      </w:r>
      <w:r>
        <w:rPr>
          <w:rFonts w:ascii="Verdana" w:hAnsi="Verdana"/>
          <w:sz w:val="18"/>
          <w:szCs w:val="18"/>
        </w:rPr>
        <w:t vyd:_id="vyd:0000000000001u">.204</w:t>
      </w:r>
      <w:r>
        <w:rPr>
          <w:rFonts w:ascii="Verdana" w:hAnsi="Verdana"/>
          <w:sz w:val="18"/>
          <w:szCs w:val="18"/>
        </w:rPr>
        <w:t vyd:_id="vyd:0000000000001t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Ярославль, ул. Некрасова, д. 39 лит. б, почтовый адрес Союза: 150000, Ярославская обл., г. Ярославль, а/я 1085).</w:t>
      </w:r>
    </w:p>
    <w:p w14:paraId="7AD853E3" w14:textId="77777777" w:rsidR="00F95040" w:rsidRPr="00520B68" w:rsidRDefault="00F95040" w:rsidP="00F95040" vyd:_id="vyd:0000000000001q">
      <w:pPr>
        <w:suppressAutoHyphens w:val="0"/>
        <w:spacing w:after="120" w:lineRule="auto"/>
        <w:ind w:firstLine="720"/>
        <w:jc w:val="center"/>
        <w:rPr>
          <w:rFonts w:ascii="Verdana" w:hAnsi="Verdana"/>
          <w:sz w:val="18"/>
          <w:b w:val="1"/>
        </w:rPr>
      </w:pPr>
      <w:r>
        <w:rPr>
          <w:rFonts w:ascii="Verdana" w:hAnsi="Verdana"/>
          <w:sz w:val="18"/>
          <w:b w:val="1"/>
        </w:rPr>
        <w:t vyd:_id="vyd:0000000000001r"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 vyd:_id="vyd:0000000000001o">
      <w:pPr>
        <w:suppressAutoHyphens w:val="0"/>
        <w:spacing w:after="120" w:lineRule="auto"/>
        <w:ind w:firstLine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vyd:_id="vyd:0000000000001p"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 vyd:_id="vyd:0000000000001l">
      <w:pPr>
        <w:suppressAutoHyphens w:val="0"/>
        <w:spacing w:after="120" w:lineRule="auto"/>
        <w:ind w:firstLine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vyd:_id="vyd:0000000000001n"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>
        <w:rPr>
          <w:rFonts w:ascii="Verdana" w:hAnsi="Verdana"/>
          <w:sz w:val="18"/>
          <w:b w:val="1"/>
        </w:rPr>
        <w:t vyd:_id="vyd:0000000000001m"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 vyd:_id="vyd:0000000000001j">
      <w:pPr>
        <w:suppressAutoHyphens w:val="0"/>
        <w:spacing w:after="120" w:lineRule="auto"/>
        <w:ind w:firstLine="720"/>
        <w:jc w:val="center"/>
        <w:rPr>
          <w:rFonts w:ascii="Verdana" w:hAnsi="Verdana"/>
          <w:sz w:val="18"/>
          <w:b w:val="1"/>
        </w:rPr>
      </w:pPr>
      <w:r>
        <w:rPr>
          <w:rFonts w:ascii="Verdana" w:hAnsi="Verdana"/>
          <w:sz w:val="18"/>
          <w:b w:val="1"/>
        </w:rPr>
        <w:t vyd:_id="vyd:0000000000001k">Общие правила продажи имущества</w:t>
      </w:r>
    </w:p>
    <w:p w14:paraId="60448C79" w14:textId="17BD1FEB" w:rsidR="00F95040" w:rsidRPr="00520B68" w:rsidRDefault="00F95040" w:rsidP="00F95040" vyd:_id="vyd:0000000000001c">
      <w:pPr>
        <w:suppressAutoHyphens w:val="0"/>
        <w:spacing w:after="120" w:lineRule="auto"/>
        <w:ind w:firstLine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vyd:_id="vyd:0000000000001i">Задаток составляет 2</w:t>
      </w:r>
      <w:r>
        <w:rPr>
          <w:rFonts w:ascii="Verdana" w:hAnsi="Verdana"/>
          <w:sz w:val="18"/>
        </w:rPr>
        <w:t vyd:_id="vyd:0000000000001h" xml:space="preserve">0 (двадцать) процентов </w:t>
      </w:r>
      <w:r>
        <w:rPr>
          <w:rFonts w:ascii="Verdana" w:hAnsi="Verdana"/>
          <w:sz w:val="18"/>
        </w:rPr>
        <w:t vyd:_id="vyd:0000000000001g" xml:space="preserve">от цены Лота, </w:t>
      </w:r>
      <w:r>
        <w:rPr>
          <w:rFonts w:ascii="Verdana" w:hAnsi="Verdana"/>
          <w:sz w:val="18"/>
        </w:rPr>
        <w:t vyd:_id="vyd:0000000000001f" xml:space="preserve">установленной на проходящем этапе торгов. Задаток должен быть внесен Заявителем до даты подачи заявки на банковский счет </w:t>
      </w:r>
      <w:r>
        <w:rPr>
          <w:rFonts w:ascii="Verdana" w:hAnsi="Verdana"/>
          <w:sz w:val="18"/>
        </w:rPr>
        <w:t vyd:_id="vyd:0000000000001e">Должника</w:t>
      </w:r>
      <w:r>
        <w:rPr>
          <w:rFonts w:ascii="Verdana" w:hAnsi="Verdana"/>
          <w:sz w:val="18"/>
        </w:rPr>
        <w:t vyd:_id="vyd:0000000000001d">:</w:t>
      </w:r>
    </w:p>
    <w:p w14:paraId="2781ABCA" w14:textId="1A960089" w:rsidR="003C1EC7" w:rsidRPr="003C1EC7" w:rsidRDefault="003C1EC7" w:rsidP="003C1EC7" vyd:_id="vyd:00000000000018">
      <w:pPr>
        <w:tabs>
          <w:tab w:val="left" w:pos="0"/>
        </w:tabs>
        <w:suppressAutoHyphens w:val="0"/>
        <w:spacing w:after="120" w:lineRule="auto"/>
        <w:ind w:firstLine="709"/>
        <w:contextualSpacing w:val="1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vyd:_id="vyd:0000000000001b" xml:space="preserve">Получатель: </w:t>
      </w:r>
      <w:r>
        <w:rPr>
          <w:rFonts w:ascii="Verdana" w:hAnsi="Verdana"/>
          <w:sz w:val="18"/>
        </w:rPr>
        <w:t vyd:_id="vyd:0000000000001a">Киселев Вячеслав Борисович</w:t>
      </w:r>
      <w:r>
        <w:rPr>
          <w:rFonts w:ascii="Verdana" w:hAnsi="Verdana"/>
          <w:sz w:val="18"/>
        </w:rPr>
        <w:t vyd:_id="vyd:00000000000019">:</w:t>
      </w:r>
    </w:p>
    <w:p w14:paraId="34A83289" w14:textId="77777777" w:rsidR="003C1EC7" w:rsidRPr="008B22E3" w:rsidRDefault="003C1EC7" w:rsidP="003C1EC7" vyd:_id="vyd:00000000000016">
      <w:pPr>
        <w:tabs>
          <w:tab w:val="left" w:pos="0"/>
        </w:tabs>
        <w:suppressAutoHyphens w:val="0"/>
        <w:spacing w:after="120" w:lineRule="auto"/>
        <w:ind w:firstLine="709"/>
        <w:contextualSpacing w:val="1"/>
        <w:jc w:val="both"/>
        <w:rPr>
          <w:rFonts w:ascii="Verdana" w:hAnsi="Verdana"/>
          <w:sz w:val="18"/>
          <w:shd w:val="clear" w:fill="FFFFFF"/>
        </w:rPr>
      </w:pPr>
      <w:r>
        <w:rPr>
          <w:rFonts w:ascii="Verdana" w:hAnsi="Verdana"/>
          <w:sz w:val="18"/>
          <w:shd w:val="clear" w:fill="FFFFFF"/>
        </w:rPr>
        <w:t vyd:_id="vyd:00000000000017" xml:space="preserve">Счет: </w:t>
      </w:r>
      <w:r>
        <w:rPr>
          <w:rFonts w:ascii="Verdana" w:hAnsi="Verdana" w:eastAsia="system-ui" w:cs="system-ui"/>
          <w:sz w:val="20"/>
          <w:color w:val="333333"/>
          <w:b w:val="0"/>
          <w:i w:val="0"/>
          <w:shd w:val="clear" w:fill="FFFFFF"/>
        </w:rPr>
        <w:t vyd:_id="vyd:mlqqsnuso18ltx">40817810850222246338</w:t>
      </w:r>
      <w:r>
        <w:rPr>
          <w:rFonts w:ascii="Verdana" w:hAnsi="Verdana"/>
          <w:sz w:val="18"/>
          <w:shd w:val="clear" w:fill="FFFFFF"/>
        </w:rPr>
        <w:t vyd:_id="vyd:mlqqsnungjzh5q" xml:space="preserve"> </w:t>
      </w:r>
    </w:p>
    <w:p w14:paraId="33A7768E" w14:textId="77777777" w:rsidR="003C1EC7" w:rsidRPr="008B22E3" w:rsidRDefault="003C1EC7" w:rsidP="003C1EC7" vyd:_id="vyd:00000000000014">
      <w:pPr>
        <w:tabs>
          <w:tab w:val="left" w:pos="0"/>
        </w:tabs>
        <w:suppressAutoHyphens w:val="0"/>
        <w:spacing w:after="120" w:lineRule="auto"/>
        <w:ind w:firstLine="709"/>
        <w:contextualSpacing w:val="1"/>
        <w:jc w:val="both"/>
        <w:rPr>
          <w:rFonts w:ascii="Verdana" w:hAnsi="Verdana"/>
          <w:sz w:val="18"/>
          <w:shd w:val="clear" w:fill="FFFFFF"/>
        </w:rPr>
      </w:pPr>
      <w:r>
        <w:rPr>
          <w:rFonts w:ascii="Verdana" w:hAnsi="Verdana"/>
          <w:sz w:val="18"/>
          <w:shd w:val="clear" w:fill="FFFFFF"/>
        </w:rPr>
        <w:t vyd:_id="vyd:00000000000015">Банк получателя: в ФИЛИАЛ "ЦЕНТРАЛЬНЫЙ" ПАО "СОВКОМБАНК" (БЕРДСК)</w:t>
      </w:r>
    </w:p>
    <w:p w14:paraId="3A7BF5AF" w14:textId="77777777" w:rsidR="003C1EC7" w:rsidRPr="008B22E3" w:rsidRDefault="003C1EC7" w:rsidP="003C1EC7" vyd:_id="vyd:00000000000012">
      <w:pPr>
        <w:tabs>
          <w:tab w:val="left" w:pos="0"/>
        </w:tabs>
        <w:suppressAutoHyphens w:val="0"/>
        <w:spacing w:after="120" w:lineRule="auto"/>
        <w:ind w:firstLine="709"/>
        <w:contextualSpacing w:val="1"/>
        <w:jc w:val="both"/>
        <w:rPr>
          <w:rFonts w:ascii="Verdana" w:hAnsi="Verdana"/>
          <w:sz w:val="18"/>
          <w:shd w:val="clear" w:fill="FFFFFF"/>
        </w:rPr>
      </w:pPr>
      <w:r>
        <w:rPr>
          <w:rFonts w:ascii="Verdana" w:hAnsi="Verdana"/>
          <w:sz w:val="18"/>
          <w:shd w:val="clear" w:fill="FFFFFF"/>
        </w:rPr>
        <w:t vyd:_id="vyd:00000000000013" xml:space="preserve">к/с: 30101810150040000763 </w:t>
      </w:r>
    </w:p>
    <w:p w14:paraId="408D1B15" w14:textId="77777777" w:rsidR="003C1EC7" w:rsidRPr="008B22E3" w:rsidRDefault="003C1EC7" w:rsidP="003C1EC7" vyd:_id="vyd:00000000000010">
      <w:pPr>
        <w:tabs>
          <w:tab w:val="left" w:pos="0"/>
        </w:tabs>
        <w:suppressAutoHyphens w:val="0"/>
        <w:spacing w:after="120" w:lineRule="auto"/>
        <w:ind w:firstLine="709"/>
        <w:contextualSpacing w:val="1"/>
        <w:jc w:val="both"/>
        <w:rPr>
          <w:rFonts w:ascii="Verdana" w:hAnsi="Verdana"/>
          <w:sz w:val="18"/>
          <w:shd w:val="clear" w:fill="FFFFFF"/>
        </w:rPr>
      </w:pPr>
      <w:r>
        <w:rPr>
          <w:rFonts w:ascii="Verdana" w:hAnsi="Verdana"/>
          <w:sz w:val="18"/>
          <w:shd w:val="clear" w:fill="FFFFFF"/>
        </w:rPr>
        <w:t vyd:_id="vyd:00000000000011">БИК 045004763</w:t>
      </w:r>
    </w:p>
    <w:p w14:paraId="64530414" w14:textId="0054CCAD" w:rsidR="00F95040" w:rsidRDefault="003C1EC7" w:rsidP="003C1EC7" vyd:_id="vyd:0000000000000y">
      <w:pPr>
        <w:tabs>
          <w:tab w:val="left" w:pos="0"/>
        </w:tabs>
        <w:suppressAutoHyphens w:val="0"/>
        <w:spacing w:after="120" w:lineRule="auto"/>
        <w:ind w:firstLine="709"/>
        <w:contextualSpacing w:val="1"/>
        <w:jc w:val="both"/>
        <w:rPr>
          <w:rFonts w:ascii="Verdana" w:hAnsi="Verdana"/>
          <w:sz w:val="18"/>
          <w:shd w:val="clear" w:fill="FFFFFF"/>
        </w:rPr>
      </w:pPr>
      <w:r>
        <w:rPr>
          <w:rFonts w:ascii="Verdana" w:hAnsi="Verdana"/>
          <w:sz w:val="18"/>
          <w:shd w:val="clear" w:fill="FFFFFF"/>
        </w:rPr>
        <w:t vyd:_id="vyd:0000000000000z">ИНН БАНКА 4401116480</w:t>
      </w:r>
    </w:p>
    <w:p w14:paraId="41C753B8" w14:textId="77777777" w:rsidR="003C1EC7" w:rsidRDefault="003C1EC7" w:rsidP="00F95040" vyd:_id="vyd:0000000000000x">
      <w:pPr>
        <w:tabs>
          <w:tab w:val="left" w:pos="0"/>
        </w:tabs>
        <w:suppressAutoHyphens w:val="0"/>
        <w:spacing w:after="120" w:lineRule="auto"/>
        <w:ind w:firstLine="709"/>
        <w:contextualSpacing w:val="1"/>
        <w:jc w:val="both"/>
        <w:rPr>
          <w:rFonts w:ascii="Verdana" w:hAnsi="Verdana"/>
          <w:sz w:val="18"/>
        </w:rPr>
      </w:pPr>
    </w:p>
    <w:p w14:paraId="5FD04F0D" w14:textId="503CA65E" w:rsidR="00F95040" w:rsidRPr="00520B68" w:rsidRDefault="00F95040" w:rsidP="00F95040" vyd:_id="vyd:0000000000000v">
      <w:pPr>
        <w:tabs>
          <w:tab w:val="left" w:pos="0"/>
        </w:tabs>
        <w:suppressAutoHyphens w:val="0"/>
        <w:spacing w:after="120" w:lineRule="auto"/>
        <w:ind w:firstLine="709"/>
        <w:contextualSpacing w:val="1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vyd:_id="vyd:0000000000000w"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 vyd:_id="vyd:0000000000000r">
      <w:pPr>
        <w:tabs>
          <w:tab w:val="left" w:pos="0"/>
        </w:tabs>
        <w:suppressAutoHyphens w:val="0"/>
        <w:spacing w:after="120" w:lineRule="auto"/>
        <w:contextualSpacing w:val="1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 vyd:_id="vyd:0000000000000u"/>
      </w:r>
      <w:r>
        <w:rPr>
          <w:rFonts w:ascii="Verdana" w:hAnsi="Verdana"/>
          <w:sz w:val="18"/>
        </w:rPr>
        <w:t vyd:_id="vyd:0000000000000t"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>
        <w:rPr>
          <w:rFonts w:ascii="Verdana" w:hAnsi="Verdana"/>
          <w:sz w:val="18"/>
        </w:rPr>
        <w:t vyd:_id="vyd:0000000000000s">.</w:t>
      </w:r>
    </w:p>
    <w:p w14:paraId="1A99C73C" w14:textId="77777777" w:rsidR="00F95040" w:rsidRPr="00520B68" w:rsidRDefault="00F95040" w:rsidP="00F95040" vyd:_id="vyd:0000000000000n">
      <w:pPr>
        <w:suppressAutoHyphens w:val="0"/>
        <w:spacing w:after="120" w:lineRule="auto"/>
        <w:ind w:firstLine="720"/>
        <w:contextualSpacing w:val="1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vyd:_id="vyd:0000000000000q">Задаток может быть внесен финансовому упра</w:t>
      </w:r>
      <w:bookmarkStart w:id="0" w:name="_GoBack" vyd:_id="vyd:0000000000000p"/>
      <w:bookmarkEnd w:id="0"/>
      <w:r>
        <w:rPr>
          <w:rFonts w:ascii="Verdana" w:hAnsi="Verdana"/>
          <w:sz w:val="18"/>
        </w:rPr>
        <w:t vyd:_id="vyd:0000000000000o">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 vyd:_id="vyd:0000000000000e">
      <w:tblPr>
        <w:tblW w:w="9800" w:type="dxa"/>
        <w:tblLayout w:type="fixed"/>
        <w:tblCellMar>
          <w:start w:w="0" w:type="dxa"/>
          <w:end w:w="0" w:type="dxa"/>
        </w:tblCellMar>
        <w:tblLook w:firstRow="0" w:lastRow="0" w:firstColumn="0" w:lastColumn="0" w:noHBand="0" w:noVBand="0" w:val="00f0"/>
      </w:tblPr>
      <w:tblGrid>
        <w:gridCol w:w="9760"/>
        <w:gridCol w:w="20"/>
        <w:gridCol w:w="20"/>
      </w:tblGrid>
      <w:tr w:rsidR="00F95040" w:rsidRPr="00520B68" w14:paraId="58F303E6" w14:textId="77777777" w:rsidTr="002264C9" vyd:_id="vyd:0000000000000f">
        <w:trPr>
          <w:trHeight w:val="217"/>
          <w:cantSplit w:val="1"/>
        </w:trPr>
        <w:tc vyd:_id="vyd:0000000000000l">
          <w:tcPr>
            <w:tcBorders>
              <w:top w:val="nil" w:sz="0"/>
              <w:start w:val="nil" w:sz="0"/>
              <w:bottom w:val="nil" w:sz="0"/>
              <w:end w:val="nil" w:sz="0"/>
            </w:tcBorders>
            <w:vAlign w:val="bottom"/>
          </w:tcPr>
          <w:p w14:paraId="187CFA67" w14:textId="77777777" w:rsidR="00F95040" w:rsidRPr="00520B68" w:rsidRDefault="00F95040" w:rsidP="002264C9" vyd:_id="vyd:0000000000000m">
            <w:pPr>
              <w:suppressAutoHyphens w:val="0"/>
              <w:spacing w:after="120" w:lineRule="auto"/>
              <w:rPr>
                <w:rFonts w:ascii="Verdana" w:hAnsi="Verdana"/>
                <w:sz w:val="18"/>
              </w:rPr>
            </w:pPr>
          </w:p>
        </w:tc>
        <w:tc vyd:_id="vyd:0000000000000j">
          <w:tcPr>
            <w:tcBorders>
              <w:top w:val="nil" w:sz="0"/>
              <w:start w:val="nil" w:sz="0"/>
              <w:bottom w:val="nil" w:sz="0"/>
              <w:end w:val="nil" w:sz="0"/>
            </w:tcBorders>
            <w:vAlign w:val="bottom"/>
          </w:tcPr>
          <w:p w14:paraId="0D9EFE57" w14:textId="77777777" w:rsidR="00F95040" w:rsidRPr="00520B68" w:rsidRDefault="00F95040" w:rsidP="002264C9" vyd:_id="vyd:0000000000000k">
            <w:pPr>
              <w:suppressAutoHyphens w:val="0"/>
              <w:spacing w:after="120" w:lineRule="auto"/>
              <w:jc w:val="center"/>
              <w:rPr>
                <w:rFonts w:ascii="Verdana" w:hAnsi="Verdana"/>
                <w:sz w:val="18"/>
              </w:rPr>
            </w:pPr>
          </w:p>
        </w:tc>
        <w:tc vyd:_id="vyd:0000000000000g">
          <w:tcPr>
            <w:tcBorders>
              <w:top w:val="nil" w:sz="0"/>
              <w:start w:val="nil" w:sz="0"/>
              <w:bottom w:val="nil" w:sz="0"/>
              <w:end w:val="nil" w:sz="0"/>
            </w:tcBorders>
            <w:vAlign w:val="bottom"/>
          </w:tcPr>
          <w:p w14:paraId="278FF692" w14:textId="77777777" w:rsidR="00F95040" w:rsidRPr="00520B68" w:rsidRDefault="00F95040" w:rsidP="002264C9" vyd:_id="vyd:0000000000000h">
            <w:pPr>
              <w:tabs>
                <w:tab w:val="center" w:pos="4677"/>
                <w:tab w:val="right" w:pos="9355"/>
              </w:tabs>
              <w:suppressAutoHyphens w:val="0"/>
              <w:spacing w:after="120" w:lineRule="auto"/>
              <w:ind w:start="-1419"/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t vyd:_id="vyd:0000000000000i" xml:space="preserve"> / Р.С. Степанов /</w:t>
            </w:r>
          </w:p>
        </w:tc>
      </w:tr>
    </w:tbl>
    <w:p w14:paraId="7DE9659E" w14:textId="390E25C2" w:rsidR="00F95040" w:rsidRPr="008B0008" w:rsidRDefault="00F95040" w:rsidP="00F95040" vyd:_id="vyd:00000000000008">
      <w:pPr>
        <w:suppressAutoHyphens w:val="0"/>
        <w:spacing w:after="120" w:lineRule="auto"/>
        <w:ind w:start="720"/>
        <w:jc w:val="both"/>
        <w:rPr>
          <w:rFonts w:ascii="Verdana" w:hAnsi="Verdana"/>
          <w:sz w:val="18"/>
          <w:b w:val="1"/>
        </w:rPr>
      </w:pPr>
      <w:r>
        <w:rPr>
          <w:rFonts w:ascii="Verdana" w:hAnsi="Verdana"/>
          <w:sz w:val="18"/>
        </w:rPr>
        <w:t vyd:_id="vyd:0000000000000d">Финансовый управляющий                                           ________________</w:t>
      </w:r>
      <w:r>
        <w:rPr>
          <w:rFonts w:ascii="Verdana" w:hAnsi="Verdana"/>
          <w:sz w:val="18"/>
        </w:rPr>
        <w:t vyd:_id="vyd:0000000000000c">/</w:t>
      </w:r>
      <w:r>
        <w:rPr>
          <w:rFonts w:ascii="Verdana" w:hAnsi="Verdana"/>
          <w:sz w:val="18"/>
        </w:rPr>
        <w:t vyd:_id="vyd:0000000000000b" xml:space="preserve">  </w:t>
      </w:r>
      <w:r>
        <w:rPr>
          <w:rFonts w:ascii="Verdana" w:hAnsi="Verdana"/>
          <w:sz w:val="18"/>
        </w:rPr>
        <w:t vyd:_id="vyd:0000000000000a">Степанов</w:t>
      </w:r>
      <w:r>
        <w:rPr>
          <w:rFonts w:ascii="Verdana" w:hAnsi="Verdana"/>
          <w:sz w:val="18"/>
        </w:rPr>
        <w:t vyd:_id="vyd:00000000000009" xml:space="preserve"> Р.С.</w:t>
      </w:r>
    </w:p>
    <w:p w14:paraId="34FB309B" w14:textId="77777777" w:rsidR="00B00BBA" w:rsidRPr="00383068" w:rsidRDefault="00B00BBA" w:rsidP="00B00BBA" vyd:_id="vyd:00000000000005">
      <w:pPr>
        <w:spacing w:before="1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b w:val="1"/>
        </w:rPr>
        <w:t vyd:_id="vyd:00000000000007">Покупатель:</w:t>
      </w:r>
      <w:r>
        <w:rPr>
          <w:rFonts w:ascii="Verdana" w:hAnsi="Verdana"/>
          <w:sz w:val="18"/>
        </w:rPr>
        <w:t vyd:_id="vyd:00000000000006"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345C54" w:rsidRPr="00B00BBA" w:rsidRDefault="00B00BBA" w:rsidP="00B00BBA" vyd:_id="vyd:00000000000003">
      <w:pPr>
        <w:spacing w:before="120"/>
        <w:ind w:start="3969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vyd:_id="vyd:00000000000004" xml:space="preserve">                 __________________/ _________________ /</w:t>
      </w:r>
    </w:p>
    <w:sectPr vyd:_id="vyd:00000000000002" w:rsidR="00345C54" w:rsidRPr="00B00BBA" w:rsidSect="00C25E38">
      <w:footerReference r:id="rId8" w:type="default"/>
      <w:footnotePr>
        <w:pos w:val="beneathText"/>
      </w:footnotePr>
      <w:type w:val="nextPage"/>
      <w:pgSz w:w="11905" w:h="16837" w:orient="portrait"/>
      <w:pgMar w:top="567" w:right="851" w:bottom="567" w:left="1276" w:header="720" w:footer="720" w:gutter="0"/>
      <w:cols w:equalWidth="1" w:space="720" w:sep="0"/>
      <w:vAlign w:val="top"/>
      <w:titlePg w:val="0"/>
      <w:docGrid w:linePitch="360"/>
    </w:sectPr>
  </w:body>
</w:document>
</file>

<file path=word/endnotes.xml><?xml version="1.0" encoding="utf-8"?>
<w:endnotes xmlns:w14="http://schemas.microsoft.com/office/word/2010/wordml" xmlns:w16="http://schemas.microsoft.com/office/word/2018/wordml" xmlns:mc="http://schemas.openxmlformats.org/markup-compatibility/2006" xmlns:w16se="http://schemas.microsoft.com/office/word/2015/wordml/symex" xmlns:w16cid="http://schemas.microsoft.com/office/word/2016/wordml/cid" xmlns:wp14="http://schemas.microsoft.com/office/word/2010/wordprocessingDrawing" xmlns:w16cex="http://schemas.microsoft.com/office/word/2018/wordml/cex" xmlns:w="http://schemas.openxmlformats.org/wordprocessingml/2006/main" xmlns:w15="http://schemas.microsoft.com/office/word/2012/wordml" mc:Ignorable="w14 w15 w16se w16cid w16 w16cex wp14">
  <w:endnote w:type="separator" w:id="-1">
    <w:p w14:paraId="47B04DD4" w14:textId="77777777" w:rsidR="00424F66" w:rsidRDefault="00424F66">
      <w:r>
        <w:separator/>
      </w:r>
    </w:p>
  </w:endnote>
  <w:endnote w:type="continuationSeparator" w:id="0">
    <w:p w14:paraId="7E22697A" w14:textId="77777777" w:rsidR="00424F66" w:rsidRDefault="00424F66">
      <w:r>
        <w:continuationSeparator/>
      </w:r>
    </w:p>
  </w:endnote>
</w:endnotes>
</file>

<file path=word/fontTable.xml><?xml version="1.0" encoding="utf-8"?>
<w:fonts xmlns:w14="http://schemas.microsoft.com/office/word/2010/wordml" xmlns:w16="http://schemas.microsoft.com/office/word/2018/wordml" xmlns:w16se="http://schemas.microsoft.com/office/word/2015/wordml/symex" xmlns:w16cid="http://schemas.microsoft.com/office/word/2016/wordml/cid" xmlns:mc="http://schemas.openxmlformats.org/markup-compatibility/2006" xmlns:w="http://schemas.openxmlformats.org/wordprocessingml/2006/main" xmlns:w16cex="http://schemas.microsoft.com/office/word/2018/wordml/cex" xmlns:w15="http://schemas.microsoft.com/office/word/2012/wordml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c="http://schemas.openxmlformats.org/markup-compatibility/2006" xmlns:w="http://schemas.openxmlformats.org/wordprocessingml/2006/main" xmlns:w16se="http://schemas.microsoft.com/office/word/2015/wordml/symex" xmlns:w16cex="http://schemas.microsoft.com/office/word/2018/wordml/cex" xmlns:w14="http://schemas.microsoft.com/office/word/2010/wordml" xmlns:w15="http://schemas.microsoft.com/office/word/2012/wordml" xmlns:wp14="http://schemas.microsoft.com/office/word/2010/wordprocessingDrawing" xmlns:w16="http://schemas.microsoft.com/office/word/2018/wordml" xmlns:w16cid="http://schemas.microsoft.com/office/word/2016/wordml/cid" mc:Ignorable="w14 w15 w16se w16cid w16 w16cex wp14">
  <w:p w14:paraId="72857603" w14:textId="77777777" w:rsidR="00345C54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14="http://schemas.microsoft.com/office/word/2010/wordml" xmlns:w16="http://schemas.microsoft.com/office/word/2018/wordml" xmlns:mc="http://schemas.openxmlformats.org/markup-compatibility/2006" xmlns:w16se="http://schemas.microsoft.com/office/word/2015/wordml/symex" xmlns:w16cid="http://schemas.microsoft.com/office/word/2016/wordml/cid" xmlns:wp14="http://schemas.microsoft.com/office/word/2010/wordprocessingDrawing" xmlns:w16cex="http://schemas.microsoft.com/office/word/2018/wordml/cex" xmlns:w="http://schemas.openxmlformats.org/wordprocessingml/2006/main" xmlns:w15="http://schemas.microsoft.com/office/word/2012/wordml" mc:Ignorable="w14 w15 w16se w16cid w16 w16cex wp14">
  <w:footnote w:type="separator" w:id="-1">
    <w:p w14:paraId="4BE9E8DB" w14:textId="77777777" w:rsidR="00424F66" w:rsidRDefault="00424F66">
      <w:r>
        <w:separator/>
      </w:r>
    </w:p>
  </w:footnote>
  <w:footnote w:type="continuationSeparator" w:id="0">
    <w:p w14:paraId="25F8B6BC" w14:textId="77777777" w:rsidR="00424F66" w:rsidRDefault="00424F66">
      <w:r>
        <w:continuationSeparator/>
      </w:r>
    </w:p>
  </w:footnote>
</w:footnotes>
</file>

<file path=word/numbering.xml><?xml version="1.0" encoding="utf-8"?>
<w:numbering xmlns:w15="http://schemas.microsoft.com/office/word/2012/wordml" xmlns:w="http://schemas.openxmlformats.org/wordprocessingml/2006/main">
  <w:abstractNum w15:restartNumberingAfterBreak="0" w:abstractNumId="0">
    <w:nsid w:val="411D4900"/>
    <w:multiLevelType w:val="multilevel"/>
    <w:tmpl w:val="A6A459D6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ilvl="1">
      <w:start w:val="1"/>
      <w:numFmt w:val="decimal"/>
      <w:isLgl w:val="1"/>
      <w:lvlText w:val="%1.%2."/>
      <w:lvlJc w:val="start"/>
      <w:pPr>
        <w:ind w:start="1678" w:hanging="1110"/>
      </w:pPr>
      <w:rPr>
        <w:rFonts w:hint="default"/>
        <w:b w:val="0"/>
      </w:rPr>
    </w:lvl>
    <w:lvl w:ilvl="2">
      <w:start w:val="1"/>
      <w:numFmt w:val="decimal"/>
      <w:isLgl w:val="1"/>
      <w:lvlText w:val="%1.%2.%3."/>
      <w:lvlJc w:val="start"/>
      <w:pPr>
        <w:ind w:start="2168" w:hanging="1110"/>
      </w:pPr>
      <w:rPr>
        <w:rFonts w:hint="default"/>
      </w:rPr>
    </w:lvl>
    <w:lvl w:ilvl="3">
      <w:start w:val="1"/>
      <w:numFmt w:val="decimal"/>
      <w:isLgl w:val="1"/>
      <w:lvlText w:val="%1.%2.%3.%4."/>
      <w:lvlJc w:val="start"/>
      <w:pPr>
        <w:ind w:start="2517" w:hanging="1110"/>
      </w:pPr>
      <w:rPr>
        <w:rFonts w:hint="default"/>
      </w:rPr>
    </w:lvl>
    <w:lvl w:ilvl="4">
      <w:start w:val="1"/>
      <w:numFmt w:val="decimal"/>
      <w:isLgl w:val="1"/>
      <w:lvlText w:val="%1.%2.%3.%4.%5."/>
      <w:lvlJc w:val="start"/>
      <w:pPr>
        <w:ind w:start="2866" w:hanging="1110"/>
      </w:pPr>
      <w:rPr>
        <w:rFonts w:hint="default"/>
      </w:rPr>
    </w:lvl>
    <w:lvl w:ilvl="5">
      <w:start w:val="1"/>
      <w:numFmt w:val="decimal"/>
      <w:isLgl w:val="1"/>
      <w:lvlText w:val="%1.%2.%3.%4.%5.%6."/>
      <w:lvlJc w:val="start"/>
      <w:pPr>
        <w:ind w:start="3545" w:hanging="1440"/>
      </w:pPr>
      <w:rPr>
        <w:rFonts w:hint="default"/>
      </w:rPr>
    </w:lvl>
    <w:lvl w:ilvl="6">
      <w:start w:val="1"/>
      <w:numFmt w:val="decimal"/>
      <w:isLgl w:val="1"/>
      <w:lvlText w:val="%1.%2.%3.%4.%5.%6.%7."/>
      <w:lvlJc w:val="start"/>
      <w:pPr>
        <w:ind w:start="4254" w:hanging="1800"/>
      </w:pPr>
      <w:rPr>
        <w:rFonts w:hint="default"/>
      </w:rPr>
    </w:lvl>
    <w:lvl w:ilvl="7">
      <w:start w:val="1"/>
      <w:numFmt w:val="decimal"/>
      <w:isLgl w:val="1"/>
      <w:lvlText w:val="%1.%2.%3.%4.%5.%6.%7.%8."/>
      <w:lvlJc w:val="start"/>
      <w:pPr>
        <w:ind w:start="4603" w:hanging="1800"/>
      </w:pPr>
      <w:rPr>
        <w:rFonts w:hint="default"/>
      </w:rPr>
    </w:lvl>
    <w:lvl w:ilvl="8">
      <w:start w:val="1"/>
      <w:numFmt w:val="decimal"/>
      <w:isLgl w:val="1"/>
      <w:lvlText w:val="%1.%2.%3.%4.%5.%6.%7.%8.%9."/>
      <w:lvlJc w:val="start"/>
      <w:pPr>
        <w:ind w:star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44EEA8DE"/>
  <w15:chartTrackingRefBased/>
  <w15:docId w15:val="{09ADC1E6-2541-45CB-93A3-3FD2B6310823}"/>
  <w:zoom w:percent="100"/>
  <w:displayBackgroundShape w:val="1"/>
  <w:defaultTabStop w:val="708"/>
  <w:evenAndOddHeaders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2C091C"/>
    <w:rsid w:val="003241CB"/>
    <w:rsid w:val="00345C54"/>
    <w:rsid w:val="00361BC1"/>
    <w:rsid w:val="00365160"/>
    <w:rsid w:val="00391861"/>
    <w:rsid w:val="003C1EC7"/>
    <w:rsid w:val="00424F66"/>
    <w:rsid w:val="00514FD0"/>
    <w:rsid w:val="006146CC"/>
    <w:rsid w:val="00680AAB"/>
    <w:rsid w:val="00781D47"/>
    <w:rsid w:val="007D0465"/>
    <w:rsid w:val="008B22E3"/>
    <w:rsid w:val="009739DF"/>
    <w:rsid w:val="00A2068C"/>
    <w:rsid w:val="00A26CB8"/>
    <w:rsid w:val="00A758DA"/>
    <w:rsid w:val="00AA4A45"/>
    <w:rsid w:val="00B00BBA"/>
    <w:rsid w:val="00BE157C"/>
    <w:rsid w:val="00BF07E0"/>
    <w:rsid w:val="00D33A89"/>
    <w:rsid w:val="00D42045"/>
    <w:rsid w:val="00E37422"/>
    <w:rsid w:val="00E40378"/>
    <w:rsid w:val="00E46FCD"/>
    <w:rsid w:val="00ED3D51"/>
    <w:rsid w:val="00F95040"/>
    <w:rsid w:val="00FE1BFC"/>
    <w:rsid w:val="00FF5984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F95040"/>
    <w:pPr>
      <w:suppressAutoHyphens w:val="1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styleId="a4" w:customStyle="1">
    <w:name w:val="Нижний колонтитул Знак"/>
    <w:basedOn w:val="a0"/>
    <w:link w:val="a3"/>
    <w:uiPriority w:val="99"/>
    <w:rsid w:val="00F95040"/>
    <w:rPr>
      <w:rFonts w:ascii="Times New Roman" w:hAnsi="Times New Roman" w:eastAsia="Times New Roman" w:cs="Times New Roman"/>
      <w:sz w:val="24"/>
      <w:szCs w:val="24"/>
    </w:rPr>
  </w:style>
  <w:style w:type="paragraph" w:styleId="a5">
    <w:name w:val="List Paragraph"/>
    <w:basedOn w:val="a"/>
    <w:uiPriority w:val="99"/>
    <w:qFormat w:val="1"/>
    <w:rsid w:val="00FF5984"/>
    <w:pPr>
      <w:suppressAutoHyphens w:val="0"/>
      <w:ind w:start="720"/>
      <w:contextualSpacing w:val="1"/>
    </w:pPr>
    <w:rPr/>
  </w:style>
</w:styles>
</file>

<file path=word/webSettings.xml><?xml version="1.0" encoding="utf-8"?>
<w:webSettings xmlns:w14="http://schemas.microsoft.com/office/word/2010/wordml" xmlns:w16="http://schemas.microsoft.com/office/word/2018/wordml" xmlns:w16se="http://schemas.microsoft.com/office/word/2015/wordml/symex" xmlns:w16cid="http://schemas.microsoft.com/office/word/2016/wordml/cid" xmlns:mc="http://schemas.openxmlformats.org/markup-compatibility/2006" xmlns:w="http://schemas.openxmlformats.org/wordprocessingml/2006/main" xmlns:w16cex="http://schemas.microsoft.com/office/word/2018/wordml/cex" xmlns:w15="http://schemas.microsoft.com/office/word/2012/wordml" mc:Ignorable="w14 w15 w16se w16cid w16 w16cex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34</ep:TotalTime>
  <ep:Pages>1</ep:Pages>
  <ep:Words>482</ep:Words>
  <ep:Characters>2751</ep:Characters>
  <ep:Application>Microsoft Office Word</ep:Application>
  <ep:DocSecurity>0</ep:DocSecurity>
  <ep:Lines>22</ep:Lines>
  <ep:Paragraphs>6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3227</ep:CharactersWithSpaces>
  <ep:SharedDoc>false</ep:SharedDoc>
  <ep:HyperlinksChanged>false</ep:HyperlinksChanged>
  <ep:AppVersion>16.0000</ep:AppVersion>
</ep:Properties>
</file>

<file path=docProps/core.xml><?xml version="1.0" encoding="utf-8"?>
<cp:coreProperties xmlns:xsi="http://www.w3.org/2001/XMLSchema-instance" xmlns:dc="http://purl.org/dc/elements/1.1/" xmlns:dcterms="http://purl.org/dc/terms/" xmlns:cp="http://schemas.openxmlformats.org/package/2006/metadata/core-properties">
  <dc:title/>
  <dc:subject/>
  <dc:creator>admin</dc:creator>
  <cp:keywords/>
  <dc:description/>
  <cp:lastModifiedBy>Роман Громов</cp:lastModifiedBy>
  <cp:revision>30</cp:revision>
  <cp:lastPrinted>2024-11-15T07:15:00Z</cp:lastPrinted>
  <dcterms:created xsi:type="dcterms:W3CDTF">2020-05-14T09:46:00Z</dcterms:created>
  <dcterms:modified xsi:type="dcterms:W3CDTF">2026-02-17T13:41:00Z</dcterms:modified>
</cp:coreProperties>
</file>